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07CB2EA1" w14:textId="70EF9D2B" w:rsidR="007D5C9B" w:rsidRPr="00640E98" w:rsidRDefault="00640E98" w:rsidP="007D5C9B">
      <w:pPr>
        <w:rPr>
          <w:rFonts w:ascii="Times New Roman" w:eastAsia="Times New Roman" w:hAnsi="Times New Roman" w:cs="Times New Roman"/>
          <w:sz w:val="32"/>
          <w:szCs w:val="32"/>
          <w:lang w:val="es-HN"/>
        </w:rPr>
      </w:pPr>
      <w:r w:rsidRPr="00640E98">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8C88000" w14:textId="77777777" w:rsidR="007D5C9B" w:rsidRDefault="007D5C9B" w:rsidP="007D5C9B">
      <w:pPr>
        <w:spacing w:before="8"/>
        <w:rPr>
          <w:rFonts w:ascii="Times New Roman" w:eastAsia="Times New Roman" w:hAnsi="Times New Roman" w:cs="Times New Roman"/>
          <w:sz w:val="20"/>
          <w:szCs w:val="20"/>
          <w:lang w:val="es-HN"/>
        </w:rPr>
      </w:pPr>
    </w:p>
    <w:p w14:paraId="4E2171C4" w14:textId="77777777" w:rsidR="00640E98" w:rsidRPr="006F4460" w:rsidRDefault="00640E98"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1E95F6BA" w:rsidR="007D5C9B" w:rsidRPr="007D5C9B" w:rsidRDefault="00080C0C" w:rsidP="007D5C9B">
      <w:pPr>
        <w:ind w:left="557" w:right="393"/>
        <w:jc w:val="center"/>
        <w:rPr>
          <w:rFonts w:ascii="Times New Roman" w:hAnsi="Times New Roman"/>
          <w:b/>
          <w:sz w:val="32"/>
          <w:szCs w:val="32"/>
          <w:lang w:val="es-HN"/>
        </w:rPr>
      </w:pPr>
      <w:r>
        <w:rPr>
          <w:rFonts w:ascii="Times New Roman" w:hAnsi="Times New Roman"/>
          <w:b/>
          <w:sz w:val="32"/>
          <w:szCs w:val="32"/>
          <w:lang w:val="es-HN"/>
        </w:rPr>
        <w:t>EDER JOSUE ARTICA CRUZ</w:t>
      </w:r>
      <w:commentRangeStart w:id="0"/>
    </w:p>
    <w:commentRangeEnd w:id="0"/>
    <w:p w14:paraId="7C5F6E45" w14:textId="13151FDE"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Refdecomentario"/>
          <w:rFonts w:ascii="Times New Roman" w:hAnsi="Times New Roman"/>
          <w:b/>
          <w:sz w:val="32"/>
          <w:szCs w:val="32"/>
          <w:lang w:val="es-HN"/>
        </w:rPr>
        <w:commentReference w:id="0"/>
      </w:r>
      <w:r w:rsidR="00080C0C">
        <w:rPr>
          <w:rFonts w:ascii="Times New Roman" w:hAnsi="Times New Roman"/>
          <w:b/>
          <w:sz w:val="32"/>
          <w:szCs w:val="32"/>
          <w:lang w:val="es-HN"/>
        </w:rPr>
        <w:t>SUYAPA INES MATAMOROS PACHECO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5B8BF9C3" w:rsidR="007D5C9B" w:rsidRPr="007D5C9B" w:rsidRDefault="00080C0C"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45EB9E6B" w:rsidR="007D5C9B" w:rsidRPr="007D5C9B" w:rsidRDefault="00080C0C"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6F3B1005" w:rsidR="007D5C9B" w:rsidRPr="007D5C9B" w:rsidRDefault="00080C0C"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7CA1136D" w14:textId="77777777" w:rsidR="00640E98" w:rsidRDefault="00640E98" w:rsidP="00640E98">
      <w:pPr>
        <w:rPr>
          <w:rFonts w:ascii="Times New Roman" w:hAnsi="Times New Roman" w:cs="Times New Roman"/>
          <w:b/>
          <w:sz w:val="32"/>
          <w:szCs w:val="32"/>
        </w:rPr>
      </w:pPr>
      <w:r w:rsidRPr="00640E98">
        <w:rPr>
          <w:rFonts w:ascii="Times New Roman" w:hAnsi="Times New Roman" w:cs="Times New Roman"/>
          <w:b/>
          <w:sz w:val="32"/>
          <w:szCs w:val="32"/>
        </w:rPr>
        <w:lastRenderedPageBreak/>
        <w:t>FRAMEWORK UNIFICADO DE CIBERINTELIGENCIA DE AMENAZAS (CTI) BASADO EN MITRE ATT&amp;CK®, GOBERNANZA DE DATOS ZERO TRUST Y SEGURIDAD NACIONAL PARA LA PRIORIZACIÓN DE ACTORES DE AMENAZA EN HONDURAS</w:t>
      </w:r>
    </w:p>
    <w:p w14:paraId="04ACA859" w14:textId="77777777" w:rsidR="00640E98" w:rsidRPr="00640E98" w:rsidRDefault="00640E98" w:rsidP="00640E98">
      <w:pPr>
        <w:rPr>
          <w:rFonts w:ascii="Times New Roman" w:eastAsia="Times New Roman" w:hAnsi="Times New Roman" w:cs="Times New Roman"/>
          <w:sz w:val="32"/>
          <w:szCs w:val="32"/>
          <w:lang w:val="es-HN"/>
        </w:rPr>
      </w:pP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6E82AE4" w:rsidR="00F11352" w:rsidRPr="007D5C9B" w:rsidRDefault="00080C0C"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006964BC" w:rsidR="007D5C9B" w:rsidRPr="00F11352" w:rsidRDefault="00080C0C" w:rsidP="007D5C9B">
      <w:pPr>
        <w:ind w:left="1586" w:right="1405"/>
        <w:jc w:val="center"/>
        <w:rPr>
          <w:rFonts w:ascii="Times New Roman" w:eastAsia="Times New Roman" w:hAnsi="Times New Roman" w:cs="Times New Roman"/>
          <w:sz w:val="32"/>
          <w:szCs w:val="32"/>
          <w:lang w:val="es-HN"/>
        </w:rPr>
      </w:pPr>
      <w:r>
        <w:rPr>
          <w:rFonts w:ascii="Times New Roman" w:hAnsi="Times New Roman"/>
          <w:b/>
          <w:sz w:val="32"/>
          <w:szCs w:val="32"/>
          <w:lang w:val="es-HN"/>
        </w:rPr>
        <w:t>SERVIO PALACIOS</w:t>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1"/>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1"/>
      <w:r w:rsidRPr="00F11352">
        <w:rPr>
          <w:rStyle w:val="Refdecomentario"/>
          <w:rFonts w:ascii="Times New Roman" w:eastAsia="Times New Roman" w:hAnsi="Times New Roman" w:cs="Times New Roman"/>
          <w:sz w:val="32"/>
          <w:szCs w:val="32"/>
          <w:lang w:val="es-HN"/>
        </w:rPr>
        <w:commentReference w:id="1"/>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2" w:name="_bookmark80"/>
      <w:bookmarkStart w:id="3" w:name="_bookmark81"/>
      <w:bookmarkEnd w:id="2"/>
      <w:bookmarkEnd w:id="3"/>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2A637AC4" w:rsidR="007D5C9B" w:rsidRDefault="00080C0C" w:rsidP="007D5C9B">
      <w:pPr>
        <w:pStyle w:val="Textoindependiente"/>
        <w:spacing w:before="5"/>
        <w:ind w:left="3029" w:right="2470" w:firstLine="0"/>
        <w:jc w:val="center"/>
        <w:rPr>
          <w:lang w:val="es-HN"/>
        </w:rPr>
      </w:pPr>
      <w:r>
        <w:rPr>
          <w:lang w:val="es-HN"/>
        </w:rPr>
        <w:t>Eder Josué Artica Cruz</w:t>
      </w:r>
    </w:p>
    <w:p w14:paraId="3FB79A4D" w14:textId="66592C88" w:rsidR="009D7CF1" w:rsidRPr="006F4460" w:rsidRDefault="00080C0C" w:rsidP="007D5C9B">
      <w:pPr>
        <w:pStyle w:val="Textoindependiente"/>
        <w:spacing w:before="5"/>
        <w:ind w:left="3029" w:right="2470" w:firstLine="0"/>
        <w:jc w:val="center"/>
        <w:rPr>
          <w:lang w:val="es-HN"/>
        </w:rPr>
      </w:pPr>
      <w:r>
        <w:rPr>
          <w:lang w:val="es-HN"/>
        </w:rPr>
        <w:t>Suyapa Ines Matamoros Pacheco</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4" w:name="_bookmark82"/>
      <w:bookmarkEnd w:id="4"/>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5"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5"/>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6" w:name="_bookmark83"/>
      <w:bookmarkEnd w:id="6"/>
      <w:r>
        <w:rPr>
          <w:lang w:val="es-HN"/>
        </w:rPr>
        <w:t xml:space="preserve">Yo, </w:t>
      </w:r>
      <w:commentRangeStart w:id="7"/>
      <w:r>
        <w:rPr>
          <w:lang w:val="es-HN"/>
        </w:rPr>
        <w:t>XXXXXXXXX</w:t>
      </w:r>
      <w:r w:rsidRPr="004E6A92">
        <w:rPr>
          <w:lang w:val="es-HN"/>
        </w:rPr>
        <w:t>X</w:t>
      </w:r>
      <w:commentRangeEnd w:id="7"/>
      <w:r w:rsidR="009D7CF1">
        <w:rPr>
          <w:rStyle w:val="Refdecomentario"/>
          <w:sz w:val="24"/>
          <w:szCs w:val="24"/>
          <w:lang w:val="es-HN"/>
        </w:rPr>
        <w:commentReference w:id="7"/>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8"/>
      <w:r w:rsidRPr="004E6A92">
        <w:rPr>
          <w:lang w:val="es-HN"/>
        </w:rPr>
        <w:t>XXX</w:t>
      </w:r>
      <w:r>
        <w:rPr>
          <w:lang w:val="es-HN"/>
        </w:rPr>
        <w:t>XXXXXXXXXXXXXXXXXXX</w:t>
      </w:r>
      <w:r w:rsidRPr="004E6A92">
        <w:rPr>
          <w:lang w:val="es-HN"/>
        </w:rPr>
        <w:t>X</w:t>
      </w:r>
      <w:commentRangeEnd w:id="8"/>
      <w:r w:rsidR="009D7CF1" w:rsidRPr="004E6A92">
        <w:rPr>
          <w:rStyle w:val="Refdecomentario"/>
          <w:sz w:val="24"/>
          <w:szCs w:val="24"/>
          <w:lang w:val="es-HN"/>
        </w:rPr>
        <w:commentReference w:id="8"/>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9"/>
      <w:r w:rsidRPr="004E6A92">
        <w:rPr>
          <w:lang w:val="es-HN"/>
        </w:rPr>
        <w:t>XXXX</w:t>
      </w:r>
      <w:commentRangeEnd w:id="9"/>
      <w:r w:rsidR="009D7CF1" w:rsidRPr="006F4460">
        <w:rPr>
          <w:rStyle w:val="Refdecomentario"/>
          <w:sz w:val="24"/>
          <w:szCs w:val="24"/>
          <w:lang w:val="es-HN"/>
        </w:rPr>
        <w:commentReference w:id="9"/>
      </w:r>
      <w:r w:rsidRPr="006F4460">
        <w:rPr>
          <w:lang w:val="es-HN"/>
        </w:rPr>
        <w:t xml:space="preserve">, como requisito previo para optar al título de máster en </w:t>
      </w:r>
      <w:commentRangeStart w:id="10"/>
      <w:r w:rsidRPr="004E6A92">
        <w:rPr>
          <w:lang w:val="es-HN"/>
        </w:rPr>
        <w:t>XXXXXXXXXXXXXXXX</w:t>
      </w:r>
      <w:commentRangeEnd w:id="10"/>
      <w:r w:rsidR="009D7CF1" w:rsidRPr="004E6A92">
        <w:rPr>
          <w:rStyle w:val="Refdecomentario"/>
          <w:sz w:val="24"/>
          <w:szCs w:val="24"/>
          <w:lang w:val="es-HN"/>
        </w:rPr>
        <w:commentReference w:id="10"/>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ei="http://schemas.microsoft.com/office/word/2026/wordml/cei">
            <w:pict>
              <v:group w14:anchorId="78F159CC"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1" w:name="_Toc474331370"/>
      <w:r w:rsidRPr="003F60B4">
        <w:rPr>
          <w:rFonts w:ascii="Times New Roman" w:hAnsi="Times New Roman"/>
          <w:b/>
          <w:sz w:val="24"/>
          <w:lang w:val="es-HN"/>
        </w:rPr>
        <w:t>Nombre   completo</w:t>
      </w:r>
      <w:bookmarkEnd w:id="11"/>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2" w:name="_Toc474331371"/>
      <w:r w:rsidRPr="00A55A07">
        <w:rPr>
          <w:rFonts w:ascii="Times New Roman" w:hAnsi="Times New Roman"/>
          <w:b/>
          <w:sz w:val="32"/>
          <w:szCs w:val="28"/>
          <w:lang w:val="es-HN"/>
        </w:rPr>
        <w:t>FACULTAD DE POSTGRADO</w:t>
      </w:r>
      <w:bookmarkEnd w:id="12"/>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7416443E" w14:textId="77777777" w:rsidR="00640E98" w:rsidRPr="00640E98" w:rsidRDefault="00640E98" w:rsidP="00640E98">
      <w:pPr>
        <w:rPr>
          <w:rFonts w:ascii="Times New Roman" w:eastAsia="Times New Roman" w:hAnsi="Times New Roman" w:cs="Times New Roman"/>
          <w:sz w:val="32"/>
          <w:szCs w:val="32"/>
          <w:lang w:val="es-HN"/>
        </w:rPr>
      </w:pPr>
      <w:r w:rsidRPr="00640E98">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342C8632" w:rsidR="007D5C9B" w:rsidRPr="00A55A07" w:rsidRDefault="00080C0C" w:rsidP="007D5C9B">
      <w:pPr>
        <w:ind w:left="2555" w:right="2555"/>
        <w:jc w:val="center"/>
        <w:rPr>
          <w:rFonts w:ascii="Times New Roman"/>
          <w:b/>
          <w:sz w:val="32"/>
          <w:szCs w:val="28"/>
          <w:lang w:val="es-HN"/>
        </w:rPr>
      </w:pPr>
      <w:r>
        <w:rPr>
          <w:rFonts w:ascii="Times New Roman"/>
          <w:b/>
          <w:sz w:val="32"/>
          <w:szCs w:val="28"/>
          <w:lang w:val="es-HN"/>
        </w:rPr>
        <w:t>Eder Josu</w:t>
      </w:r>
      <w:r>
        <w:rPr>
          <w:rFonts w:ascii="Times New Roman"/>
          <w:b/>
          <w:sz w:val="32"/>
          <w:szCs w:val="28"/>
          <w:lang w:val="es-HN"/>
        </w:rPr>
        <w:t>é</w:t>
      </w:r>
      <w:r>
        <w:rPr>
          <w:rFonts w:ascii="Times New Roman"/>
          <w:b/>
          <w:sz w:val="32"/>
          <w:szCs w:val="28"/>
          <w:lang w:val="es-HN"/>
        </w:rPr>
        <w:t xml:space="preserve"> Artica Cruz</w:t>
      </w:r>
    </w:p>
    <w:p w14:paraId="755D3ECA" w14:textId="44BD00EA" w:rsidR="009D7CF1" w:rsidRPr="00A55A07" w:rsidRDefault="00080C0C"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9D7CF1">
        <w:rPr>
          <w:rStyle w:val="Refdecomentario"/>
          <w:b/>
          <w:sz w:val="24"/>
          <w:szCs w:val="24"/>
        </w:rPr>
        <w:commentReference w:id="13"/>
      </w:r>
    </w:p>
    <w:p w14:paraId="52F65594" w14:textId="77777777" w:rsidR="007D5C9B" w:rsidRDefault="007D5C9B" w:rsidP="007D5C9B">
      <w:pPr>
        <w:rPr>
          <w:rFonts w:ascii="Times New Roman"/>
          <w:b/>
          <w:sz w:val="24"/>
          <w:lang w:val="es-HN"/>
        </w:rPr>
      </w:pPr>
    </w:p>
    <w:p w14:paraId="20F8B7DF" w14:textId="7A3A2E4B" w:rsidR="007D5C9B"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r w:rsidR="009D7CF1">
        <w:rPr>
          <w:rFonts w:ascii="Times New Roman"/>
          <w:b/>
          <w:sz w:val="24"/>
          <w:lang w:val="es-HN"/>
        </w:rPr>
        <w:t>xxxxx</w:t>
      </w:r>
      <w:commentRangeEnd w:id="14"/>
      <w:r w:rsidR="009D7CF1">
        <w:rPr>
          <w:rStyle w:val="Refdecomentario"/>
          <w:rFonts w:ascii="Times New Roman" w:eastAsia="Times New Roman" w:hAnsi="Times New Roman" w:cs="Times New Roman"/>
          <w:sz w:val="24"/>
          <w:szCs w:val="24"/>
          <w:lang w:val="es-HN"/>
        </w:rPr>
        <w:commentReference w:id="14"/>
      </w: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1ED1CBB2" w14:textId="77777777" w:rsidR="00640E98" w:rsidRPr="00640E98" w:rsidRDefault="00640E98" w:rsidP="00640E98">
      <w:pPr>
        <w:rPr>
          <w:rFonts w:ascii="Times New Roman" w:eastAsia="Times New Roman" w:hAnsi="Times New Roman" w:cs="Times New Roman"/>
          <w:sz w:val="32"/>
          <w:szCs w:val="32"/>
          <w:lang w:val="es-HN"/>
        </w:rPr>
      </w:pPr>
      <w:r w:rsidRPr="00640E98">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5B93018D" w:rsidR="002313B9" w:rsidRPr="00A55A07" w:rsidRDefault="00080C0C" w:rsidP="002313B9">
      <w:pPr>
        <w:ind w:left="2555" w:right="2555"/>
        <w:jc w:val="center"/>
        <w:rPr>
          <w:rFonts w:ascii="Times New Roman"/>
          <w:b/>
          <w:sz w:val="32"/>
          <w:szCs w:val="28"/>
          <w:lang w:val="es-HN"/>
        </w:rPr>
      </w:pPr>
      <w:r>
        <w:rPr>
          <w:rFonts w:ascii="Times New Roman"/>
          <w:b/>
          <w:sz w:val="32"/>
          <w:szCs w:val="28"/>
          <w:lang w:val="es-HN"/>
        </w:rPr>
        <w:t>Eder Josue Artica Cruz</w:t>
      </w:r>
    </w:p>
    <w:p w14:paraId="38540119" w14:textId="14EBD79F" w:rsidR="002313B9" w:rsidRPr="00A55A07" w:rsidRDefault="00080C0C"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5"/>
      <w:commentRangeEnd w:id="15"/>
      <w:r w:rsidR="002313B9">
        <w:rPr>
          <w:rStyle w:val="Refdecomentario"/>
          <w:b/>
          <w:sz w:val="24"/>
          <w:szCs w:val="24"/>
        </w:rPr>
        <w:commentReference w:id="15"/>
      </w:r>
    </w:p>
    <w:p w14:paraId="55DE78C6" w14:textId="77777777" w:rsidR="007D5C9B" w:rsidRDefault="007D5C9B" w:rsidP="007D5C9B">
      <w:pPr>
        <w:rPr>
          <w:rFonts w:ascii="Times New Roman"/>
          <w:b/>
          <w:sz w:val="24"/>
          <w:lang w:val="es-HN"/>
        </w:rPr>
      </w:pPr>
    </w:p>
    <w:p w14:paraId="13029B1A" w14:textId="2ED85198" w:rsidR="002313B9" w:rsidRDefault="007D5C9B">
      <w:pPr>
        <w:rPr>
          <w:lang w:val="es-HN"/>
        </w:rPr>
        <w:sectPr w:rsidR="002313B9" w:rsidSect="007D5C9B">
          <w:pgSz w:w="12240" w:h="15840" w:code="1"/>
          <w:pgMar w:top="1440" w:right="1440" w:bottom="1440" w:left="1440" w:header="709" w:footer="709" w:gutter="0"/>
          <w:cols w:space="708"/>
          <w:docGrid w:linePitch="360"/>
        </w:sect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6"/>
      <w:r w:rsidR="002313B9">
        <w:rPr>
          <w:rFonts w:ascii="Times New Roman"/>
          <w:b/>
          <w:sz w:val="24"/>
          <w:lang w:val="es-HN"/>
        </w:rPr>
        <w:t>xxxxx</w:t>
      </w:r>
      <w:commentRangeEnd w:id="16"/>
      <w:r w:rsidR="002313B9">
        <w:rPr>
          <w:rStyle w:val="Refdecomentario"/>
          <w:rFonts w:ascii="Times New Roman"/>
          <w:b/>
          <w:sz w:val="24"/>
          <w:szCs w:val="22"/>
          <w:lang w:val="es-HN"/>
        </w:rPr>
        <w:commentReference w:id="16"/>
      </w:r>
      <w:r>
        <w:rPr>
          <w:rFonts w:ascii="Times New Roman"/>
          <w:b/>
          <w:sz w:val="24"/>
          <w:lang w:val="es-HN"/>
        </w:rPr>
        <w:t>)</w:t>
      </w:r>
    </w:p>
    <w:p w14:paraId="3CF1E433" w14:textId="26CC47BA" w:rsidR="00C52E7B" w:rsidRPr="00C52E7B" w:rsidRDefault="00C52E7B" w:rsidP="00C52E7B">
      <w:pPr>
        <w:pStyle w:val="Ttulo1"/>
      </w:pPr>
      <w:bookmarkStart w:id="17" w:name="_Toc474331173"/>
      <w:bookmarkStart w:id="18" w:name="_Toc474331372"/>
      <w:bookmarkStart w:id="19" w:name="_Toc238419987"/>
      <w:r w:rsidRPr="00C52E7B">
        <w:lastRenderedPageBreak/>
        <w:t>DEDICATORIA</w:t>
      </w:r>
      <w:bookmarkEnd w:id="17"/>
      <w:bookmarkEnd w:id="18"/>
      <w:bookmarkEnd w:id="19"/>
    </w:p>
    <w:p w14:paraId="4E3A4E83" w14:textId="3E6137B0" w:rsidR="00C52E7B" w:rsidRDefault="00C52E7B" w:rsidP="00A94B2A">
      <w:pPr>
        <w:pStyle w:val="TextoPrincipal"/>
        <w:spacing w:line="360" w:lineRule="auto"/>
      </w:pPr>
      <w:bookmarkStart w:id="20"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0"/>
      <w:r>
        <w:br w:type="page"/>
      </w:r>
    </w:p>
    <w:p w14:paraId="0D388F3B" w14:textId="1537167F" w:rsidR="00FC7C1D" w:rsidRDefault="00EA074F" w:rsidP="00737E89">
      <w:pPr>
        <w:pStyle w:val="Ttulo1"/>
      </w:pPr>
      <w:r>
        <w:lastRenderedPageBreak/>
        <w:t xml:space="preserve"> </w:t>
      </w:r>
      <w:bookmarkStart w:id="21" w:name="_Toc474331174"/>
      <w:bookmarkStart w:id="22" w:name="_Toc474331373"/>
      <w:bookmarkStart w:id="23" w:name="_Toc238419988"/>
      <w:r w:rsidR="00737E89">
        <w:t>AGRADECIMIENTO</w:t>
      </w:r>
      <w:bookmarkEnd w:id="21"/>
      <w:bookmarkEnd w:id="22"/>
      <w:bookmarkEnd w:id="23"/>
    </w:p>
    <w:p w14:paraId="744EE3D5" w14:textId="77777777" w:rsidR="00EB433B" w:rsidRDefault="00737E89" w:rsidP="00A94B2A">
      <w:pPr>
        <w:pStyle w:val="TextoPrincipal"/>
        <w:spacing w:line="360" w:lineRule="auto"/>
        <w:sectPr w:rsidR="00EB433B" w:rsidSect="00737E89">
          <w:footerReference w:type="default" r:id="rId14"/>
          <w:pgSz w:w="12240" w:h="15840" w:code="1"/>
          <w:pgMar w:top="1440" w:right="1440" w:bottom="1440" w:left="1440" w:header="709" w:footer="709" w:gutter="0"/>
          <w:pgNumType w:fmt="lowerRoman"/>
          <w:cols w:space="708"/>
          <w:docGrid w:linePitch="360"/>
        </w:sectPr>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Default="00737E89" w:rsidP="009150A5">
      <w:pPr>
        <w:pStyle w:val="TextoPrincipal"/>
        <w:spacing w:line="360" w:lineRule="auto"/>
        <w:ind w:firstLine="0"/>
      </w:pPr>
    </w:p>
    <w:p w14:paraId="4087D355" w14:textId="787A197B" w:rsidR="00737E89" w:rsidRDefault="00737E89" w:rsidP="00737E89">
      <w:pPr>
        <w:pStyle w:val="Ttulo1"/>
      </w:pPr>
      <w:bookmarkStart w:id="24" w:name="_Toc474331175"/>
      <w:bookmarkStart w:id="25" w:name="_Toc474331374"/>
      <w:bookmarkStart w:id="26" w:name="_Toc238419989"/>
      <w:commentRangeStart w:id="27"/>
      <w:r>
        <w:t>ÍNDICE DE CONTENIDO</w:t>
      </w:r>
      <w:bookmarkEnd w:id="24"/>
      <w:bookmarkEnd w:id="25"/>
      <w:bookmarkEnd w:id="26"/>
      <w:commentRangeEnd w:id="27"/>
      <w:r w:rsidR="00A74252">
        <w:rPr>
          <w:rStyle w:val="Refdecomentario"/>
          <w:sz w:val="28"/>
          <w:szCs w:val="28"/>
        </w:rPr>
        <w:commentReference w:id="27"/>
      </w:r>
    </w:p>
    <w:p w14:paraId="54B09D9C" w14:textId="3950ADF8" w:rsidR="00640E98"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8419987" w:history="1">
        <w:r w:rsidR="00640E98" w:rsidRPr="00ED7A95">
          <w:rPr>
            <w:rStyle w:val="Hipervnculo"/>
            <w:noProof/>
          </w:rPr>
          <w:t>DEDICATORIA</w:t>
        </w:r>
        <w:r w:rsidR="00640E98">
          <w:rPr>
            <w:noProof/>
            <w:webHidden/>
          </w:rPr>
          <w:tab/>
        </w:r>
        <w:r w:rsidR="00640E98">
          <w:rPr>
            <w:noProof/>
            <w:webHidden/>
          </w:rPr>
          <w:fldChar w:fldCharType="begin"/>
        </w:r>
        <w:r w:rsidR="00640E98">
          <w:rPr>
            <w:noProof/>
            <w:webHidden/>
          </w:rPr>
          <w:instrText xml:space="preserve"> PAGEREF _Toc238419987 \h </w:instrText>
        </w:r>
        <w:r w:rsidR="00640E98">
          <w:rPr>
            <w:noProof/>
            <w:webHidden/>
          </w:rPr>
        </w:r>
        <w:r w:rsidR="00640E98">
          <w:rPr>
            <w:noProof/>
            <w:webHidden/>
          </w:rPr>
          <w:fldChar w:fldCharType="separate"/>
        </w:r>
        <w:r w:rsidR="00640E98">
          <w:rPr>
            <w:noProof/>
            <w:webHidden/>
          </w:rPr>
          <w:t>x</w:t>
        </w:r>
        <w:r w:rsidR="00640E98">
          <w:rPr>
            <w:noProof/>
            <w:webHidden/>
          </w:rPr>
          <w:fldChar w:fldCharType="end"/>
        </w:r>
      </w:hyperlink>
    </w:p>
    <w:p w14:paraId="169B5486" w14:textId="09EA6501"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19988" w:history="1">
        <w:r w:rsidRPr="00ED7A95">
          <w:rPr>
            <w:rStyle w:val="Hipervnculo"/>
            <w:noProof/>
          </w:rPr>
          <w:t>AGRADECIMIENTO</w:t>
        </w:r>
        <w:r>
          <w:rPr>
            <w:noProof/>
            <w:webHidden/>
          </w:rPr>
          <w:tab/>
        </w:r>
        <w:r>
          <w:rPr>
            <w:noProof/>
            <w:webHidden/>
          </w:rPr>
          <w:fldChar w:fldCharType="begin"/>
        </w:r>
        <w:r>
          <w:rPr>
            <w:noProof/>
            <w:webHidden/>
          </w:rPr>
          <w:instrText xml:space="preserve"> PAGEREF _Toc238419988 \h </w:instrText>
        </w:r>
        <w:r>
          <w:rPr>
            <w:noProof/>
            <w:webHidden/>
          </w:rPr>
        </w:r>
        <w:r>
          <w:rPr>
            <w:noProof/>
            <w:webHidden/>
          </w:rPr>
          <w:fldChar w:fldCharType="separate"/>
        </w:r>
        <w:r>
          <w:rPr>
            <w:noProof/>
            <w:webHidden/>
          </w:rPr>
          <w:t>xi</w:t>
        </w:r>
        <w:r>
          <w:rPr>
            <w:noProof/>
            <w:webHidden/>
          </w:rPr>
          <w:fldChar w:fldCharType="end"/>
        </w:r>
      </w:hyperlink>
    </w:p>
    <w:p w14:paraId="60064CE7" w14:textId="05D0C0FE"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19989" w:history="1">
        <w:r w:rsidRPr="00ED7A95">
          <w:rPr>
            <w:rStyle w:val="Hipervnculo"/>
            <w:noProof/>
          </w:rPr>
          <w:t>ÍNDICE DE CONTENIDO</w:t>
        </w:r>
        <w:r>
          <w:rPr>
            <w:noProof/>
            <w:webHidden/>
          </w:rPr>
          <w:tab/>
        </w:r>
        <w:r>
          <w:rPr>
            <w:noProof/>
            <w:webHidden/>
          </w:rPr>
          <w:fldChar w:fldCharType="begin"/>
        </w:r>
        <w:r>
          <w:rPr>
            <w:noProof/>
            <w:webHidden/>
          </w:rPr>
          <w:instrText xml:space="preserve"> PAGEREF _Toc238419989 \h </w:instrText>
        </w:r>
        <w:r>
          <w:rPr>
            <w:noProof/>
            <w:webHidden/>
          </w:rPr>
        </w:r>
        <w:r>
          <w:rPr>
            <w:noProof/>
            <w:webHidden/>
          </w:rPr>
          <w:fldChar w:fldCharType="separate"/>
        </w:r>
        <w:r>
          <w:rPr>
            <w:noProof/>
            <w:webHidden/>
          </w:rPr>
          <w:t>12</w:t>
        </w:r>
        <w:r>
          <w:rPr>
            <w:noProof/>
            <w:webHidden/>
          </w:rPr>
          <w:fldChar w:fldCharType="end"/>
        </w:r>
      </w:hyperlink>
    </w:p>
    <w:p w14:paraId="6CC12AE8" w14:textId="71EE96EA" w:rsidR="00640E98" w:rsidRP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19990" w:history="1">
        <w:r w:rsidRPr="00640E98">
          <w:rPr>
            <w:rStyle w:val="Hipervnculo"/>
            <w:rFonts w:eastAsiaTheme="majorEastAsia" w:cs="Times New Roman"/>
            <w:noProof/>
            <w:lang w:val="es-HN"/>
          </w:rPr>
          <w:t>CAPÍTULO I. PLANTEAMIENTO DE LA INVESTIGACIÓN</w:t>
        </w:r>
        <w:r w:rsidRPr="00640E98">
          <w:rPr>
            <w:noProof/>
            <w:webHidden/>
          </w:rPr>
          <w:tab/>
        </w:r>
        <w:r w:rsidRPr="00640E98">
          <w:rPr>
            <w:noProof/>
            <w:webHidden/>
          </w:rPr>
          <w:fldChar w:fldCharType="begin"/>
        </w:r>
        <w:r w:rsidRPr="00640E98">
          <w:rPr>
            <w:noProof/>
            <w:webHidden/>
          </w:rPr>
          <w:instrText xml:space="preserve"> PAGEREF _Toc238419990 \h </w:instrText>
        </w:r>
        <w:r w:rsidRPr="00640E98">
          <w:rPr>
            <w:noProof/>
            <w:webHidden/>
          </w:rPr>
        </w:r>
        <w:r w:rsidRPr="00640E98">
          <w:rPr>
            <w:noProof/>
            <w:webHidden/>
          </w:rPr>
          <w:fldChar w:fldCharType="separate"/>
        </w:r>
        <w:r w:rsidRPr="00640E98">
          <w:rPr>
            <w:noProof/>
            <w:webHidden/>
          </w:rPr>
          <w:t>14</w:t>
        </w:r>
        <w:r w:rsidRPr="00640E98">
          <w:rPr>
            <w:noProof/>
            <w:webHidden/>
          </w:rPr>
          <w:fldChar w:fldCharType="end"/>
        </w:r>
      </w:hyperlink>
    </w:p>
    <w:p w14:paraId="49980330" w14:textId="20F08E98"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1" w:history="1">
        <w:r w:rsidRPr="00640E98">
          <w:rPr>
            <w:rStyle w:val="Hipervnculo"/>
            <w:rFonts w:eastAsia="Times New Roman"/>
            <w:noProof/>
            <w:lang w:val="es-HN"/>
          </w:rPr>
          <w:t>1.1</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noProof/>
            <w:lang w:val="es-HN"/>
          </w:rPr>
          <w:t>INTRODUCCIÓN</w:t>
        </w:r>
        <w:r w:rsidRPr="00640E98">
          <w:rPr>
            <w:noProof/>
            <w:webHidden/>
          </w:rPr>
          <w:tab/>
        </w:r>
        <w:r w:rsidRPr="00640E98">
          <w:rPr>
            <w:noProof/>
            <w:webHidden/>
          </w:rPr>
          <w:fldChar w:fldCharType="begin"/>
        </w:r>
        <w:r w:rsidRPr="00640E98">
          <w:rPr>
            <w:noProof/>
            <w:webHidden/>
          </w:rPr>
          <w:instrText xml:space="preserve"> PAGEREF _Toc238419991 \h </w:instrText>
        </w:r>
        <w:r w:rsidRPr="00640E98">
          <w:rPr>
            <w:noProof/>
            <w:webHidden/>
          </w:rPr>
        </w:r>
        <w:r w:rsidRPr="00640E98">
          <w:rPr>
            <w:noProof/>
            <w:webHidden/>
          </w:rPr>
          <w:fldChar w:fldCharType="separate"/>
        </w:r>
        <w:r w:rsidRPr="00640E98">
          <w:rPr>
            <w:noProof/>
            <w:webHidden/>
          </w:rPr>
          <w:t>14</w:t>
        </w:r>
        <w:r w:rsidRPr="00640E98">
          <w:rPr>
            <w:noProof/>
            <w:webHidden/>
          </w:rPr>
          <w:fldChar w:fldCharType="end"/>
        </w:r>
      </w:hyperlink>
    </w:p>
    <w:p w14:paraId="67BF1A7B" w14:textId="229FF10E"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2" w:history="1">
        <w:r w:rsidRPr="00640E98">
          <w:rPr>
            <w:rStyle w:val="Hipervnculo"/>
            <w:rFonts w:eastAsia="Times New Roman" w:cs="Times New Roman"/>
            <w:noProof/>
          </w:rPr>
          <w:t>1.2</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cs="Times New Roman"/>
            <w:noProof/>
          </w:rPr>
          <w:t>ANTECEDENTES DEL PROBLEMA</w:t>
        </w:r>
        <w:r w:rsidRPr="00640E98">
          <w:rPr>
            <w:noProof/>
            <w:webHidden/>
          </w:rPr>
          <w:tab/>
        </w:r>
        <w:r w:rsidRPr="00640E98">
          <w:rPr>
            <w:noProof/>
            <w:webHidden/>
          </w:rPr>
          <w:fldChar w:fldCharType="begin"/>
        </w:r>
        <w:r w:rsidRPr="00640E98">
          <w:rPr>
            <w:noProof/>
            <w:webHidden/>
          </w:rPr>
          <w:instrText xml:space="preserve"> PAGEREF _Toc238419992 \h </w:instrText>
        </w:r>
        <w:r w:rsidRPr="00640E98">
          <w:rPr>
            <w:noProof/>
            <w:webHidden/>
          </w:rPr>
        </w:r>
        <w:r w:rsidRPr="00640E98">
          <w:rPr>
            <w:noProof/>
            <w:webHidden/>
          </w:rPr>
          <w:fldChar w:fldCharType="separate"/>
        </w:r>
        <w:r w:rsidRPr="00640E98">
          <w:rPr>
            <w:noProof/>
            <w:webHidden/>
          </w:rPr>
          <w:t>15</w:t>
        </w:r>
        <w:r w:rsidRPr="00640E98">
          <w:rPr>
            <w:noProof/>
            <w:webHidden/>
          </w:rPr>
          <w:fldChar w:fldCharType="end"/>
        </w:r>
      </w:hyperlink>
    </w:p>
    <w:p w14:paraId="2967DCEB" w14:textId="36B30AD2"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3" w:history="1">
        <w:r w:rsidRPr="00640E98">
          <w:rPr>
            <w:rStyle w:val="Hipervnculo"/>
            <w:rFonts w:eastAsia="Times New Roman" w:cs="Times New Roman"/>
            <w:noProof/>
          </w:rPr>
          <w:t>1.3</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cs="Times New Roman"/>
            <w:noProof/>
          </w:rPr>
          <w:t>DEFINICIÓN DEL PROBLEMA</w:t>
        </w:r>
        <w:r w:rsidRPr="00640E98">
          <w:rPr>
            <w:noProof/>
            <w:webHidden/>
          </w:rPr>
          <w:tab/>
        </w:r>
        <w:r w:rsidRPr="00640E98">
          <w:rPr>
            <w:noProof/>
            <w:webHidden/>
          </w:rPr>
          <w:fldChar w:fldCharType="begin"/>
        </w:r>
        <w:r w:rsidRPr="00640E98">
          <w:rPr>
            <w:noProof/>
            <w:webHidden/>
          </w:rPr>
          <w:instrText xml:space="preserve"> PAGEREF _Toc238419993 \h </w:instrText>
        </w:r>
        <w:r w:rsidRPr="00640E98">
          <w:rPr>
            <w:noProof/>
            <w:webHidden/>
          </w:rPr>
        </w:r>
        <w:r w:rsidRPr="00640E98">
          <w:rPr>
            <w:noProof/>
            <w:webHidden/>
          </w:rPr>
          <w:fldChar w:fldCharType="separate"/>
        </w:r>
        <w:r w:rsidRPr="00640E98">
          <w:rPr>
            <w:noProof/>
            <w:webHidden/>
          </w:rPr>
          <w:t>16</w:t>
        </w:r>
        <w:r w:rsidRPr="00640E98">
          <w:rPr>
            <w:noProof/>
            <w:webHidden/>
          </w:rPr>
          <w:fldChar w:fldCharType="end"/>
        </w:r>
      </w:hyperlink>
    </w:p>
    <w:p w14:paraId="1092DCFF" w14:textId="22C884A2" w:rsidR="00640E98" w:rsidRP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19994" w:history="1">
        <w:r w:rsidRPr="00640E98">
          <w:rPr>
            <w:rStyle w:val="Hipervnculo"/>
            <w:rFonts w:eastAsia="Times New Roman" w:cstheme="majorBidi"/>
            <w:noProof/>
            <w:lang w:val="es-HN"/>
          </w:rPr>
          <w:t>1.3.1 Enunciado del problema</w:t>
        </w:r>
        <w:r w:rsidRPr="00640E98">
          <w:rPr>
            <w:noProof/>
            <w:webHidden/>
          </w:rPr>
          <w:tab/>
        </w:r>
        <w:r w:rsidRPr="00640E98">
          <w:rPr>
            <w:noProof/>
            <w:webHidden/>
          </w:rPr>
          <w:fldChar w:fldCharType="begin"/>
        </w:r>
        <w:r w:rsidRPr="00640E98">
          <w:rPr>
            <w:noProof/>
            <w:webHidden/>
          </w:rPr>
          <w:instrText xml:space="preserve"> PAGEREF _Toc238419994 \h </w:instrText>
        </w:r>
        <w:r w:rsidRPr="00640E98">
          <w:rPr>
            <w:noProof/>
            <w:webHidden/>
          </w:rPr>
        </w:r>
        <w:r w:rsidRPr="00640E98">
          <w:rPr>
            <w:noProof/>
            <w:webHidden/>
          </w:rPr>
          <w:fldChar w:fldCharType="separate"/>
        </w:r>
        <w:r w:rsidRPr="00640E98">
          <w:rPr>
            <w:noProof/>
            <w:webHidden/>
          </w:rPr>
          <w:t>16</w:t>
        </w:r>
        <w:r w:rsidRPr="00640E98">
          <w:rPr>
            <w:noProof/>
            <w:webHidden/>
          </w:rPr>
          <w:fldChar w:fldCharType="end"/>
        </w:r>
      </w:hyperlink>
    </w:p>
    <w:p w14:paraId="6D34C9E6" w14:textId="49D29AD3" w:rsidR="00640E98" w:rsidRP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19995" w:history="1">
        <w:r w:rsidRPr="00640E98">
          <w:rPr>
            <w:rStyle w:val="Hipervnculo"/>
            <w:rFonts w:eastAsia="Times New Roman" w:cstheme="majorBidi"/>
            <w:noProof/>
            <w:lang w:val="es-HN"/>
          </w:rPr>
          <w:t>1.3.2 Formulación del problema</w:t>
        </w:r>
        <w:r w:rsidRPr="00640E98">
          <w:rPr>
            <w:noProof/>
            <w:webHidden/>
          </w:rPr>
          <w:tab/>
        </w:r>
        <w:r w:rsidRPr="00640E98">
          <w:rPr>
            <w:noProof/>
            <w:webHidden/>
          </w:rPr>
          <w:fldChar w:fldCharType="begin"/>
        </w:r>
        <w:r w:rsidRPr="00640E98">
          <w:rPr>
            <w:noProof/>
            <w:webHidden/>
          </w:rPr>
          <w:instrText xml:space="preserve"> PAGEREF _Toc238419995 \h </w:instrText>
        </w:r>
        <w:r w:rsidRPr="00640E98">
          <w:rPr>
            <w:noProof/>
            <w:webHidden/>
          </w:rPr>
        </w:r>
        <w:r w:rsidRPr="00640E98">
          <w:rPr>
            <w:noProof/>
            <w:webHidden/>
          </w:rPr>
          <w:fldChar w:fldCharType="separate"/>
        </w:r>
        <w:r w:rsidRPr="00640E98">
          <w:rPr>
            <w:noProof/>
            <w:webHidden/>
          </w:rPr>
          <w:t>17</w:t>
        </w:r>
        <w:r w:rsidRPr="00640E98">
          <w:rPr>
            <w:noProof/>
            <w:webHidden/>
          </w:rPr>
          <w:fldChar w:fldCharType="end"/>
        </w:r>
      </w:hyperlink>
    </w:p>
    <w:p w14:paraId="1D325D4A" w14:textId="6D43B3F9" w:rsidR="00640E98" w:rsidRP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19996" w:history="1">
        <w:r w:rsidRPr="00640E98">
          <w:rPr>
            <w:rStyle w:val="Hipervnculo"/>
            <w:rFonts w:eastAsiaTheme="majorEastAsia" w:cstheme="majorBidi"/>
            <w:noProof/>
            <w:lang w:val="es-HN"/>
          </w:rPr>
          <w:t>1.3.3 Preguntas de investigación</w:t>
        </w:r>
        <w:r w:rsidRPr="00640E98">
          <w:rPr>
            <w:noProof/>
            <w:webHidden/>
          </w:rPr>
          <w:tab/>
        </w:r>
        <w:r w:rsidRPr="00640E98">
          <w:rPr>
            <w:noProof/>
            <w:webHidden/>
          </w:rPr>
          <w:fldChar w:fldCharType="begin"/>
        </w:r>
        <w:r w:rsidRPr="00640E98">
          <w:rPr>
            <w:noProof/>
            <w:webHidden/>
          </w:rPr>
          <w:instrText xml:space="preserve"> PAGEREF _Toc238419996 \h </w:instrText>
        </w:r>
        <w:r w:rsidRPr="00640E98">
          <w:rPr>
            <w:noProof/>
            <w:webHidden/>
          </w:rPr>
        </w:r>
        <w:r w:rsidRPr="00640E98">
          <w:rPr>
            <w:noProof/>
            <w:webHidden/>
          </w:rPr>
          <w:fldChar w:fldCharType="separate"/>
        </w:r>
        <w:r w:rsidRPr="00640E98">
          <w:rPr>
            <w:noProof/>
            <w:webHidden/>
          </w:rPr>
          <w:t>17</w:t>
        </w:r>
        <w:r w:rsidRPr="00640E98">
          <w:rPr>
            <w:noProof/>
            <w:webHidden/>
          </w:rPr>
          <w:fldChar w:fldCharType="end"/>
        </w:r>
      </w:hyperlink>
    </w:p>
    <w:p w14:paraId="3031A68B" w14:textId="46D25DC2"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7" w:history="1">
        <w:r w:rsidRPr="00640E98">
          <w:rPr>
            <w:rStyle w:val="Hipervnculo"/>
            <w:rFonts w:eastAsia="Times New Roman" w:cs="Times New Roman"/>
            <w:noProof/>
          </w:rPr>
          <w:t>1.4</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noProof/>
            <w:lang w:val="es-HN"/>
          </w:rPr>
          <w:t>OBJETIVOS DEL PROYECTO</w:t>
        </w:r>
        <w:r w:rsidRPr="00640E98">
          <w:rPr>
            <w:noProof/>
            <w:webHidden/>
          </w:rPr>
          <w:tab/>
        </w:r>
        <w:r w:rsidRPr="00640E98">
          <w:rPr>
            <w:noProof/>
            <w:webHidden/>
          </w:rPr>
          <w:fldChar w:fldCharType="begin"/>
        </w:r>
        <w:r w:rsidRPr="00640E98">
          <w:rPr>
            <w:noProof/>
            <w:webHidden/>
          </w:rPr>
          <w:instrText xml:space="preserve"> PAGEREF _Toc238419997 \h </w:instrText>
        </w:r>
        <w:r w:rsidRPr="00640E98">
          <w:rPr>
            <w:noProof/>
            <w:webHidden/>
          </w:rPr>
        </w:r>
        <w:r w:rsidRPr="00640E98">
          <w:rPr>
            <w:noProof/>
            <w:webHidden/>
          </w:rPr>
          <w:fldChar w:fldCharType="separate"/>
        </w:r>
        <w:r w:rsidRPr="00640E98">
          <w:rPr>
            <w:noProof/>
            <w:webHidden/>
          </w:rPr>
          <w:t>18</w:t>
        </w:r>
        <w:r w:rsidRPr="00640E98">
          <w:rPr>
            <w:noProof/>
            <w:webHidden/>
          </w:rPr>
          <w:fldChar w:fldCharType="end"/>
        </w:r>
      </w:hyperlink>
    </w:p>
    <w:p w14:paraId="7BCEE0FC" w14:textId="00F8C18A"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8" w:history="1">
        <w:r w:rsidRPr="00640E98">
          <w:rPr>
            <w:rStyle w:val="Hipervnculo"/>
            <w:rFonts w:eastAsia="Times New Roman" w:cs="Times New Roman"/>
            <w:noProof/>
          </w:rPr>
          <w:t>1.5</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noProof/>
            <w:lang w:val="es-HN"/>
          </w:rPr>
          <w:t>JUSTIFICACIÓN</w:t>
        </w:r>
        <w:r w:rsidRPr="00640E98">
          <w:rPr>
            <w:noProof/>
            <w:webHidden/>
          </w:rPr>
          <w:tab/>
        </w:r>
        <w:r w:rsidRPr="00640E98">
          <w:rPr>
            <w:noProof/>
            <w:webHidden/>
          </w:rPr>
          <w:fldChar w:fldCharType="begin"/>
        </w:r>
        <w:r w:rsidRPr="00640E98">
          <w:rPr>
            <w:noProof/>
            <w:webHidden/>
          </w:rPr>
          <w:instrText xml:space="preserve"> PAGEREF _Toc238419998 \h </w:instrText>
        </w:r>
        <w:r w:rsidRPr="00640E98">
          <w:rPr>
            <w:noProof/>
            <w:webHidden/>
          </w:rPr>
        </w:r>
        <w:r w:rsidRPr="00640E98">
          <w:rPr>
            <w:noProof/>
            <w:webHidden/>
          </w:rPr>
          <w:fldChar w:fldCharType="separate"/>
        </w:r>
        <w:r w:rsidRPr="00640E98">
          <w:rPr>
            <w:noProof/>
            <w:webHidden/>
          </w:rPr>
          <w:t>18</w:t>
        </w:r>
        <w:r w:rsidRPr="00640E98">
          <w:rPr>
            <w:noProof/>
            <w:webHidden/>
          </w:rPr>
          <w:fldChar w:fldCharType="end"/>
        </w:r>
      </w:hyperlink>
    </w:p>
    <w:p w14:paraId="4A9A101E" w14:textId="52EFDE6C"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19999" w:history="1">
        <w:r w:rsidRPr="00640E98">
          <w:rPr>
            <w:rStyle w:val="Hipervnculo"/>
            <w:rFonts w:eastAsia="Times New Roman" w:cs="Times New Roman"/>
            <w:noProof/>
          </w:rPr>
          <w:t>1.6</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cs="Times New Roman"/>
            <w:noProof/>
            <w:lang w:val="es-US"/>
          </w:rPr>
          <w:t>CONTRIBUCIONES Y ALCANCES</w:t>
        </w:r>
        <w:r w:rsidRPr="00640E98">
          <w:rPr>
            <w:noProof/>
            <w:webHidden/>
          </w:rPr>
          <w:tab/>
        </w:r>
        <w:r w:rsidRPr="00640E98">
          <w:rPr>
            <w:noProof/>
            <w:webHidden/>
          </w:rPr>
          <w:fldChar w:fldCharType="begin"/>
        </w:r>
        <w:r w:rsidRPr="00640E98">
          <w:rPr>
            <w:noProof/>
            <w:webHidden/>
          </w:rPr>
          <w:instrText xml:space="preserve"> PAGEREF _Toc238419999 \h </w:instrText>
        </w:r>
        <w:r w:rsidRPr="00640E98">
          <w:rPr>
            <w:noProof/>
            <w:webHidden/>
          </w:rPr>
        </w:r>
        <w:r w:rsidRPr="00640E98">
          <w:rPr>
            <w:noProof/>
            <w:webHidden/>
          </w:rPr>
          <w:fldChar w:fldCharType="separate"/>
        </w:r>
        <w:r w:rsidRPr="00640E98">
          <w:rPr>
            <w:noProof/>
            <w:webHidden/>
          </w:rPr>
          <w:t>20</w:t>
        </w:r>
        <w:r w:rsidRPr="00640E98">
          <w:rPr>
            <w:noProof/>
            <w:webHidden/>
          </w:rPr>
          <w:fldChar w:fldCharType="end"/>
        </w:r>
      </w:hyperlink>
    </w:p>
    <w:p w14:paraId="13693062" w14:textId="1D1BA755" w:rsidR="00640E98" w:rsidRP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0" w:history="1">
        <w:r w:rsidRPr="00640E98">
          <w:rPr>
            <w:rStyle w:val="Hipervnculo"/>
            <w:rFonts w:eastAsia="Times New Roman" w:cs="Times New Roman"/>
            <w:noProof/>
          </w:rPr>
          <w:t>1.7</w:t>
        </w:r>
        <w:r w:rsidRPr="00640E98">
          <w:rPr>
            <w:rFonts w:asciiTheme="minorHAnsi" w:eastAsiaTheme="minorEastAsia" w:hAnsiTheme="minorHAnsi"/>
            <w:noProof/>
            <w:kern w:val="2"/>
            <w:szCs w:val="24"/>
            <w:lang w:val="es-ES" w:eastAsia="es-ES"/>
            <w14:ligatures w14:val="standardContextual"/>
          </w:rPr>
          <w:tab/>
        </w:r>
        <w:r w:rsidRPr="00640E98">
          <w:rPr>
            <w:rStyle w:val="Hipervnculo"/>
            <w:rFonts w:eastAsia="Times New Roman" w:cs="Times New Roman"/>
            <w:noProof/>
          </w:rPr>
          <w:t>LIMITACIONES</w:t>
        </w:r>
        <w:r w:rsidRPr="00640E98">
          <w:rPr>
            <w:noProof/>
            <w:webHidden/>
          </w:rPr>
          <w:tab/>
        </w:r>
        <w:r w:rsidRPr="00640E98">
          <w:rPr>
            <w:noProof/>
            <w:webHidden/>
          </w:rPr>
          <w:fldChar w:fldCharType="begin"/>
        </w:r>
        <w:r w:rsidRPr="00640E98">
          <w:rPr>
            <w:noProof/>
            <w:webHidden/>
          </w:rPr>
          <w:instrText xml:space="preserve"> PAGEREF _Toc238420000 \h </w:instrText>
        </w:r>
        <w:r w:rsidRPr="00640E98">
          <w:rPr>
            <w:noProof/>
            <w:webHidden/>
          </w:rPr>
        </w:r>
        <w:r w:rsidRPr="00640E98">
          <w:rPr>
            <w:noProof/>
            <w:webHidden/>
          </w:rPr>
          <w:fldChar w:fldCharType="separate"/>
        </w:r>
        <w:r w:rsidRPr="00640E98">
          <w:rPr>
            <w:noProof/>
            <w:webHidden/>
          </w:rPr>
          <w:t>21</w:t>
        </w:r>
        <w:r w:rsidRPr="00640E98">
          <w:rPr>
            <w:noProof/>
            <w:webHidden/>
          </w:rPr>
          <w:fldChar w:fldCharType="end"/>
        </w:r>
      </w:hyperlink>
    </w:p>
    <w:p w14:paraId="4571DF24" w14:textId="1AEA61DA"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01" w:history="1">
        <w:r w:rsidRPr="00ED7A95">
          <w:rPr>
            <w:rStyle w:val="Hipervnculo"/>
            <w:noProof/>
          </w:rPr>
          <w:t>CAPÍTULO II. MARCO TEÓRICO</w:t>
        </w:r>
        <w:r>
          <w:rPr>
            <w:noProof/>
            <w:webHidden/>
          </w:rPr>
          <w:tab/>
        </w:r>
        <w:r>
          <w:rPr>
            <w:noProof/>
            <w:webHidden/>
          </w:rPr>
          <w:fldChar w:fldCharType="begin"/>
        </w:r>
        <w:r>
          <w:rPr>
            <w:noProof/>
            <w:webHidden/>
          </w:rPr>
          <w:instrText xml:space="preserve"> PAGEREF _Toc238420001 \h </w:instrText>
        </w:r>
        <w:r>
          <w:rPr>
            <w:noProof/>
            <w:webHidden/>
          </w:rPr>
        </w:r>
        <w:r>
          <w:rPr>
            <w:noProof/>
            <w:webHidden/>
          </w:rPr>
          <w:fldChar w:fldCharType="separate"/>
        </w:r>
        <w:r>
          <w:rPr>
            <w:noProof/>
            <w:webHidden/>
          </w:rPr>
          <w:t>22</w:t>
        </w:r>
        <w:r>
          <w:rPr>
            <w:noProof/>
            <w:webHidden/>
          </w:rPr>
          <w:fldChar w:fldCharType="end"/>
        </w:r>
      </w:hyperlink>
    </w:p>
    <w:p w14:paraId="3C8A431E" w14:textId="4052F181"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2" w:history="1">
        <w:r w:rsidRPr="00ED7A95">
          <w:rPr>
            <w:rStyle w:val="Hipervnculo"/>
            <w:noProof/>
            <w:lang w:val="es-HN"/>
          </w:rPr>
          <w:t>2.1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ANÁLISIS DE LA SITUACIÓN ACTUAL.</w:t>
        </w:r>
        <w:r>
          <w:rPr>
            <w:noProof/>
            <w:webHidden/>
          </w:rPr>
          <w:tab/>
        </w:r>
        <w:r>
          <w:rPr>
            <w:noProof/>
            <w:webHidden/>
          </w:rPr>
          <w:fldChar w:fldCharType="begin"/>
        </w:r>
        <w:r>
          <w:rPr>
            <w:noProof/>
            <w:webHidden/>
          </w:rPr>
          <w:instrText xml:space="preserve"> PAGEREF _Toc238420002 \h </w:instrText>
        </w:r>
        <w:r>
          <w:rPr>
            <w:noProof/>
            <w:webHidden/>
          </w:rPr>
        </w:r>
        <w:r>
          <w:rPr>
            <w:noProof/>
            <w:webHidden/>
          </w:rPr>
          <w:fldChar w:fldCharType="separate"/>
        </w:r>
        <w:r>
          <w:rPr>
            <w:noProof/>
            <w:webHidden/>
          </w:rPr>
          <w:t>22</w:t>
        </w:r>
        <w:r>
          <w:rPr>
            <w:noProof/>
            <w:webHidden/>
          </w:rPr>
          <w:fldChar w:fldCharType="end"/>
        </w:r>
      </w:hyperlink>
    </w:p>
    <w:p w14:paraId="1F3DA3FA" w14:textId="465195B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3" w:history="1">
        <w:r w:rsidRPr="00ED7A95">
          <w:rPr>
            <w:rStyle w:val="Hipervnculo"/>
            <w:noProof/>
            <w:lang w:val="es-HN"/>
          </w:rPr>
          <w:t>2.2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CONCEPTUALIZACIÓN</w:t>
        </w:r>
        <w:r>
          <w:rPr>
            <w:noProof/>
            <w:webHidden/>
          </w:rPr>
          <w:tab/>
        </w:r>
        <w:r>
          <w:rPr>
            <w:noProof/>
            <w:webHidden/>
          </w:rPr>
          <w:fldChar w:fldCharType="begin"/>
        </w:r>
        <w:r>
          <w:rPr>
            <w:noProof/>
            <w:webHidden/>
          </w:rPr>
          <w:instrText xml:space="preserve"> PAGEREF _Toc238420003 \h </w:instrText>
        </w:r>
        <w:r>
          <w:rPr>
            <w:noProof/>
            <w:webHidden/>
          </w:rPr>
        </w:r>
        <w:r>
          <w:rPr>
            <w:noProof/>
            <w:webHidden/>
          </w:rPr>
          <w:fldChar w:fldCharType="separate"/>
        </w:r>
        <w:r>
          <w:rPr>
            <w:noProof/>
            <w:webHidden/>
          </w:rPr>
          <w:t>22</w:t>
        </w:r>
        <w:r>
          <w:rPr>
            <w:noProof/>
            <w:webHidden/>
          </w:rPr>
          <w:fldChar w:fldCharType="end"/>
        </w:r>
      </w:hyperlink>
    </w:p>
    <w:p w14:paraId="1AC86BA4" w14:textId="31897ABA"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4" w:history="1">
        <w:r w:rsidRPr="00ED7A95">
          <w:rPr>
            <w:rStyle w:val="Hipervnculo"/>
            <w:noProof/>
            <w:lang w:val="es-HN"/>
          </w:rPr>
          <w:t>2.3</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TEORÍAS DE SUSTENTO</w:t>
        </w:r>
        <w:r>
          <w:rPr>
            <w:noProof/>
            <w:webHidden/>
          </w:rPr>
          <w:tab/>
        </w:r>
        <w:r>
          <w:rPr>
            <w:noProof/>
            <w:webHidden/>
          </w:rPr>
          <w:fldChar w:fldCharType="begin"/>
        </w:r>
        <w:r>
          <w:rPr>
            <w:noProof/>
            <w:webHidden/>
          </w:rPr>
          <w:instrText xml:space="preserve"> PAGEREF _Toc238420004 \h </w:instrText>
        </w:r>
        <w:r>
          <w:rPr>
            <w:noProof/>
            <w:webHidden/>
          </w:rPr>
        </w:r>
        <w:r>
          <w:rPr>
            <w:noProof/>
            <w:webHidden/>
          </w:rPr>
          <w:fldChar w:fldCharType="separate"/>
        </w:r>
        <w:r>
          <w:rPr>
            <w:noProof/>
            <w:webHidden/>
          </w:rPr>
          <w:t>24</w:t>
        </w:r>
        <w:r>
          <w:rPr>
            <w:noProof/>
            <w:webHidden/>
          </w:rPr>
          <w:fldChar w:fldCharType="end"/>
        </w:r>
      </w:hyperlink>
    </w:p>
    <w:p w14:paraId="15D62070" w14:textId="6A38FCAA"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5" w:history="1">
        <w:r w:rsidRPr="00ED7A95">
          <w:rPr>
            <w:rStyle w:val="Hipervnculo"/>
            <w:noProof/>
          </w:rPr>
          <w:t>2.3.1</w:t>
        </w:r>
        <w:r>
          <w:rPr>
            <w:rFonts w:asciiTheme="minorHAnsi" w:eastAsiaTheme="minorEastAsia" w:hAnsiTheme="minorHAnsi"/>
            <w:noProof/>
            <w:kern w:val="2"/>
            <w:szCs w:val="24"/>
            <w:lang w:val="es-ES" w:eastAsia="es-ES"/>
            <w14:ligatures w14:val="standardContextual"/>
          </w:rPr>
          <w:tab/>
        </w:r>
        <w:r w:rsidRPr="00ED7A95">
          <w:rPr>
            <w:rStyle w:val="Hipervnculo"/>
            <w:noProof/>
          </w:rPr>
          <w:t>BASES TEORICAS</w:t>
        </w:r>
        <w:r>
          <w:rPr>
            <w:noProof/>
            <w:webHidden/>
          </w:rPr>
          <w:tab/>
        </w:r>
        <w:r>
          <w:rPr>
            <w:noProof/>
            <w:webHidden/>
          </w:rPr>
          <w:fldChar w:fldCharType="begin"/>
        </w:r>
        <w:r>
          <w:rPr>
            <w:noProof/>
            <w:webHidden/>
          </w:rPr>
          <w:instrText xml:space="preserve"> PAGEREF _Toc238420005 \h </w:instrText>
        </w:r>
        <w:r>
          <w:rPr>
            <w:noProof/>
            <w:webHidden/>
          </w:rPr>
        </w:r>
        <w:r>
          <w:rPr>
            <w:noProof/>
            <w:webHidden/>
          </w:rPr>
          <w:fldChar w:fldCharType="separate"/>
        </w:r>
        <w:r>
          <w:rPr>
            <w:noProof/>
            <w:webHidden/>
          </w:rPr>
          <w:t>24</w:t>
        </w:r>
        <w:r>
          <w:rPr>
            <w:noProof/>
            <w:webHidden/>
          </w:rPr>
          <w:fldChar w:fldCharType="end"/>
        </w:r>
      </w:hyperlink>
    </w:p>
    <w:p w14:paraId="52A72275" w14:textId="2964A8A2"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6" w:history="1">
        <w:r w:rsidRPr="00ED7A95">
          <w:rPr>
            <w:rStyle w:val="Hipervnculo"/>
            <w:noProof/>
            <w:lang w:val="es-HN"/>
          </w:rPr>
          <w:t>2.4</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MARCO LEGAL</w:t>
        </w:r>
        <w:r>
          <w:rPr>
            <w:noProof/>
            <w:webHidden/>
          </w:rPr>
          <w:tab/>
        </w:r>
        <w:r>
          <w:rPr>
            <w:noProof/>
            <w:webHidden/>
          </w:rPr>
          <w:fldChar w:fldCharType="begin"/>
        </w:r>
        <w:r>
          <w:rPr>
            <w:noProof/>
            <w:webHidden/>
          </w:rPr>
          <w:instrText xml:space="preserve"> PAGEREF _Toc238420006 \h </w:instrText>
        </w:r>
        <w:r>
          <w:rPr>
            <w:noProof/>
            <w:webHidden/>
          </w:rPr>
        </w:r>
        <w:r>
          <w:rPr>
            <w:noProof/>
            <w:webHidden/>
          </w:rPr>
          <w:fldChar w:fldCharType="separate"/>
        </w:r>
        <w:r>
          <w:rPr>
            <w:noProof/>
            <w:webHidden/>
          </w:rPr>
          <w:t>27</w:t>
        </w:r>
        <w:r>
          <w:rPr>
            <w:noProof/>
            <w:webHidden/>
          </w:rPr>
          <w:fldChar w:fldCharType="end"/>
        </w:r>
      </w:hyperlink>
    </w:p>
    <w:p w14:paraId="70E1BE10" w14:textId="1EC7EA44"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07" w:history="1">
        <w:r w:rsidRPr="00ED7A95">
          <w:rPr>
            <w:rStyle w:val="Hipervnculo"/>
            <w:noProof/>
          </w:rPr>
          <w:t>CAPÍTULO III. METODOLOGÍA</w:t>
        </w:r>
        <w:r>
          <w:rPr>
            <w:noProof/>
            <w:webHidden/>
          </w:rPr>
          <w:tab/>
        </w:r>
        <w:r>
          <w:rPr>
            <w:noProof/>
            <w:webHidden/>
          </w:rPr>
          <w:fldChar w:fldCharType="begin"/>
        </w:r>
        <w:r>
          <w:rPr>
            <w:noProof/>
            <w:webHidden/>
          </w:rPr>
          <w:instrText xml:space="preserve"> PAGEREF _Toc238420007 \h </w:instrText>
        </w:r>
        <w:r>
          <w:rPr>
            <w:noProof/>
            <w:webHidden/>
          </w:rPr>
        </w:r>
        <w:r>
          <w:rPr>
            <w:noProof/>
            <w:webHidden/>
          </w:rPr>
          <w:fldChar w:fldCharType="separate"/>
        </w:r>
        <w:r>
          <w:rPr>
            <w:noProof/>
            <w:webHidden/>
          </w:rPr>
          <w:t>29</w:t>
        </w:r>
        <w:r>
          <w:rPr>
            <w:noProof/>
            <w:webHidden/>
          </w:rPr>
          <w:fldChar w:fldCharType="end"/>
        </w:r>
      </w:hyperlink>
    </w:p>
    <w:p w14:paraId="1F456AAB" w14:textId="319EDCC1"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09" w:history="1">
        <w:r w:rsidRPr="00ED7A95">
          <w:rPr>
            <w:rStyle w:val="Hipervnculo"/>
            <w:noProof/>
            <w:lang w:val="es-HN"/>
          </w:rPr>
          <w:t>3.1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CONGRUENCIA METODOLÓGICA</w:t>
        </w:r>
        <w:r>
          <w:rPr>
            <w:noProof/>
            <w:webHidden/>
          </w:rPr>
          <w:tab/>
        </w:r>
        <w:r>
          <w:rPr>
            <w:noProof/>
            <w:webHidden/>
          </w:rPr>
          <w:fldChar w:fldCharType="begin"/>
        </w:r>
        <w:r>
          <w:rPr>
            <w:noProof/>
            <w:webHidden/>
          </w:rPr>
          <w:instrText xml:space="preserve"> PAGEREF _Toc238420009 \h </w:instrText>
        </w:r>
        <w:r>
          <w:rPr>
            <w:noProof/>
            <w:webHidden/>
          </w:rPr>
        </w:r>
        <w:r>
          <w:rPr>
            <w:noProof/>
            <w:webHidden/>
          </w:rPr>
          <w:fldChar w:fldCharType="separate"/>
        </w:r>
        <w:r>
          <w:rPr>
            <w:noProof/>
            <w:webHidden/>
          </w:rPr>
          <w:t>29</w:t>
        </w:r>
        <w:r>
          <w:rPr>
            <w:noProof/>
            <w:webHidden/>
          </w:rPr>
          <w:fldChar w:fldCharType="end"/>
        </w:r>
      </w:hyperlink>
    </w:p>
    <w:p w14:paraId="4519E987" w14:textId="0CC30656"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0" w:history="1">
        <w:r w:rsidRPr="00ED7A95">
          <w:rPr>
            <w:rStyle w:val="Hipervnculo"/>
            <w:noProof/>
            <w:lang w:val="es-HN"/>
          </w:rPr>
          <w:t>3.1.1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MATRIZ METODOLÓGICA</w:t>
        </w:r>
        <w:r>
          <w:rPr>
            <w:noProof/>
            <w:webHidden/>
          </w:rPr>
          <w:tab/>
        </w:r>
        <w:r>
          <w:rPr>
            <w:noProof/>
            <w:webHidden/>
          </w:rPr>
          <w:fldChar w:fldCharType="begin"/>
        </w:r>
        <w:r>
          <w:rPr>
            <w:noProof/>
            <w:webHidden/>
          </w:rPr>
          <w:instrText xml:space="preserve"> PAGEREF _Toc238420010 \h </w:instrText>
        </w:r>
        <w:r>
          <w:rPr>
            <w:noProof/>
            <w:webHidden/>
          </w:rPr>
        </w:r>
        <w:r>
          <w:rPr>
            <w:noProof/>
            <w:webHidden/>
          </w:rPr>
          <w:fldChar w:fldCharType="separate"/>
        </w:r>
        <w:r>
          <w:rPr>
            <w:noProof/>
            <w:webHidden/>
          </w:rPr>
          <w:t>30</w:t>
        </w:r>
        <w:r>
          <w:rPr>
            <w:noProof/>
            <w:webHidden/>
          </w:rPr>
          <w:fldChar w:fldCharType="end"/>
        </w:r>
      </w:hyperlink>
    </w:p>
    <w:p w14:paraId="0E20BDDB" w14:textId="3AE69146"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1" w:history="1">
        <w:r w:rsidRPr="00ED7A95">
          <w:rPr>
            <w:rStyle w:val="Hipervnculo"/>
            <w:noProof/>
            <w:lang w:val="es-HN"/>
          </w:rPr>
          <w:t>3.1.2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ESQUEMA DE VARIABLES DE ESTUDIO</w:t>
        </w:r>
        <w:r>
          <w:rPr>
            <w:noProof/>
            <w:webHidden/>
          </w:rPr>
          <w:tab/>
        </w:r>
        <w:r>
          <w:rPr>
            <w:noProof/>
            <w:webHidden/>
          </w:rPr>
          <w:fldChar w:fldCharType="begin"/>
        </w:r>
        <w:r>
          <w:rPr>
            <w:noProof/>
            <w:webHidden/>
          </w:rPr>
          <w:instrText xml:space="preserve"> PAGEREF _Toc238420011 \h </w:instrText>
        </w:r>
        <w:r>
          <w:rPr>
            <w:noProof/>
            <w:webHidden/>
          </w:rPr>
        </w:r>
        <w:r>
          <w:rPr>
            <w:noProof/>
            <w:webHidden/>
          </w:rPr>
          <w:fldChar w:fldCharType="separate"/>
        </w:r>
        <w:r>
          <w:rPr>
            <w:noProof/>
            <w:webHidden/>
          </w:rPr>
          <w:t>31</w:t>
        </w:r>
        <w:r>
          <w:rPr>
            <w:noProof/>
            <w:webHidden/>
          </w:rPr>
          <w:fldChar w:fldCharType="end"/>
        </w:r>
      </w:hyperlink>
    </w:p>
    <w:p w14:paraId="19203DEC" w14:textId="10685E8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2" w:history="1">
        <w:r w:rsidRPr="00ED7A95">
          <w:rPr>
            <w:rStyle w:val="Hipervnculo"/>
            <w:noProof/>
            <w:lang w:val="es-HN"/>
          </w:rPr>
          <w:t>3.1.3</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OPERACIONALIZACIÓN DE LAS VARIABLES</w:t>
        </w:r>
        <w:r>
          <w:rPr>
            <w:noProof/>
            <w:webHidden/>
          </w:rPr>
          <w:tab/>
        </w:r>
        <w:r>
          <w:rPr>
            <w:noProof/>
            <w:webHidden/>
          </w:rPr>
          <w:fldChar w:fldCharType="begin"/>
        </w:r>
        <w:r>
          <w:rPr>
            <w:noProof/>
            <w:webHidden/>
          </w:rPr>
          <w:instrText xml:space="preserve"> PAGEREF _Toc238420012 \h </w:instrText>
        </w:r>
        <w:r>
          <w:rPr>
            <w:noProof/>
            <w:webHidden/>
          </w:rPr>
        </w:r>
        <w:r>
          <w:rPr>
            <w:noProof/>
            <w:webHidden/>
          </w:rPr>
          <w:fldChar w:fldCharType="separate"/>
        </w:r>
        <w:r>
          <w:rPr>
            <w:noProof/>
            <w:webHidden/>
          </w:rPr>
          <w:t>32</w:t>
        </w:r>
        <w:r>
          <w:rPr>
            <w:noProof/>
            <w:webHidden/>
          </w:rPr>
          <w:fldChar w:fldCharType="end"/>
        </w:r>
      </w:hyperlink>
    </w:p>
    <w:p w14:paraId="04F44587" w14:textId="1015D61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3" w:history="1">
        <w:r w:rsidRPr="00ED7A95">
          <w:rPr>
            <w:rStyle w:val="Hipervnculo"/>
            <w:noProof/>
            <w:lang w:val="es-HN"/>
          </w:rPr>
          <w:t>3.1.4</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HIPÓTESIS</w:t>
        </w:r>
        <w:r>
          <w:rPr>
            <w:noProof/>
            <w:webHidden/>
          </w:rPr>
          <w:tab/>
        </w:r>
        <w:r>
          <w:rPr>
            <w:noProof/>
            <w:webHidden/>
          </w:rPr>
          <w:fldChar w:fldCharType="begin"/>
        </w:r>
        <w:r>
          <w:rPr>
            <w:noProof/>
            <w:webHidden/>
          </w:rPr>
          <w:instrText xml:space="preserve"> PAGEREF _Toc238420013 \h </w:instrText>
        </w:r>
        <w:r>
          <w:rPr>
            <w:noProof/>
            <w:webHidden/>
          </w:rPr>
        </w:r>
        <w:r>
          <w:rPr>
            <w:noProof/>
            <w:webHidden/>
          </w:rPr>
          <w:fldChar w:fldCharType="separate"/>
        </w:r>
        <w:r>
          <w:rPr>
            <w:noProof/>
            <w:webHidden/>
          </w:rPr>
          <w:t>36</w:t>
        </w:r>
        <w:r>
          <w:rPr>
            <w:noProof/>
            <w:webHidden/>
          </w:rPr>
          <w:fldChar w:fldCharType="end"/>
        </w:r>
      </w:hyperlink>
    </w:p>
    <w:p w14:paraId="2A1C07C3" w14:textId="61B0EC31"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4" w:history="1">
        <w:r w:rsidRPr="00ED7A95">
          <w:rPr>
            <w:rStyle w:val="Hipervnculo"/>
            <w:noProof/>
            <w:lang w:val="es-HN"/>
          </w:rPr>
          <w:t>3.2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ENFOQUE Y MÉTODOS</w:t>
        </w:r>
        <w:r>
          <w:rPr>
            <w:noProof/>
            <w:webHidden/>
          </w:rPr>
          <w:tab/>
        </w:r>
        <w:r>
          <w:rPr>
            <w:noProof/>
            <w:webHidden/>
          </w:rPr>
          <w:fldChar w:fldCharType="begin"/>
        </w:r>
        <w:r>
          <w:rPr>
            <w:noProof/>
            <w:webHidden/>
          </w:rPr>
          <w:instrText xml:space="preserve"> PAGEREF _Toc238420014 \h </w:instrText>
        </w:r>
        <w:r>
          <w:rPr>
            <w:noProof/>
            <w:webHidden/>
          </w:rPr>
        </w:r>
        <w:r>
          <w:rPr>
            <w:noProof/>
            <w:webHidden/>
          </w:rPr>
          <w:fldChar w:fldCharType="separate"/>
        </w:r>
        <w:r>
          <w:rPr>
            <w:noProof/>
            <w:webHidden/>
          </w:rPr>
          <w:t>36</w:t>
        </w:r>
        <w:r>
          <w:rPr>
            <w:noProof/>
            <w:webHidden/>
          </w:rPr>
          <w:fldChar w:fldCharType="end"/>
        </w:r>
      </w:hyperlink>
    </w:p>
    <w:p w14:paraId="106294C4" w14:textId="59C65D24"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5" w:history="1">
        <w:r w:rsidRPr="00ED7A95">
          <w:rPr>
            <w:rStyle w:val="Hipervnculo"/>
            <w:noProof/>
            <w:lang w:val="es-HN"/>
          </w:rPr>
          <w:t>3.3</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DISEÑO DE LA INVESTIGACIÓN</w:t>
        </w:r>
        <w:r>
          <w:rPr>
            <w:noProof/>
            <w:webHidden/>
          </w:rPr>
          <w:tab/>
        </w:r>
        <w:r>
          <w:rPr>
            <w:noProof/>
            <w:webHidden/>
          </w:rPr>
          <w:fldChar w:fldCharType="begin"/>
        </w:r>
        <w:r>
          <w:rPr>
            <w:noProof/>
            <w:webHidden/>
          </w:rPr>
          <w:instrText xml:space="preserve"> PAGEREF _Toc238420015 \h </w:instrText>
        </w:r>
        <w:r>
          <w:rPr>
            <w:noProof/>
            <w:webHidden/>
          </w:rPr>
        </w:r>
        <w:r>
          <w:rPr>
            <w:noProof/>
            <w:webHidden/>
          </w:rPr>
          <w:fldChar w:fldCharType="separate"/>
        </w:r>
        <w:r>
          <w:rPr>
            <w:noProof/>
            <w:webHidden/>
          </w:rPr>
          <w:t>37</w:t>
        </w:r>
        <w:r>
          <w:rPr>
            <w:noProof/>
            <w:webHidden/>
          </w:rPr>
          <w:fldChar w:fldCharType="end"/>
        </w:r>
      </w:hyperlink>
    </w:p>
    <w:p w14:paraId="30F1DD46" w14:textId="7B3B33B5"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6" w:history="1">
        <w:r w:rsidRPr="00ED7A95">
          <w:rPr>
            <w:rStyle w:val="Hipervnculo"/>
            <w:noProof/>
            <w:lang w:val="es-HN"/>
          </w:rPr>
          <w:t>3.3.1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POBLACIÓN</w:t>
        </w:r>
        <w:r>
          <w:rPr>
            <w:noProof/>
            <w:webHidden/>
          </w:rPr>
          <w:tab/>
        </w:r>
        <w:r>
          <w:rPr>
            <w:noProof/>
            <w:webHidden/>
          </w:rPr>
          <w:fldChar w:fldCharType="begin"/>
        </w:r>
        <w:r>
          <w:rPr>
            <w:noProof/>
            <w:webHidden/>
          </w:rPr>
          <w:instrText xml:space="preserve"> PAGEREF _Toc238420016 \h </w:instrText>
        </w:r>
        <w:r>
          <w:rPr>
            <w:noProof/>
            <w:webHidden/>
          </w:rPr>
        </w:r>
        <w:r>
          <w:rPr>
            <w:noProof/>
            <w:webHidden/>
          </w:rPr>
          <w:fldChar w:fldCharType="separate"/>
        </w:r>
        <w:r>
          <w:rPr>
            <w:noProof/>
            <w:webHidden/>
          </w:rPr>
          <w:t>37</w:t>
        </w:r>
        <w:r>
          <w:rPr>
            <w:noProof/>
            <w:webHidden/>
          </w:rPr>
          <w:fldChar w:fldCharType="end"/>
        </w:r>
      </w:hyperlink>
    </w:p>
    <w:p w14:paraId="49C29780" w14:textId="71444DF4"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7" w:history="1">
        <w:r w:rsidRPr="00ED7A95">
          <w:rPr>
            <w:rStyle w:val="Hipervnculo"/>
            <w:noProof/>
            <w:lang w:val="es-HN"/>
          </w:rPr>
          <w:t>3.3.2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MUESTRA</w:t>
        </w:r>
        <w:r>
          <w:rPr>
            <w:noProof/>
            <w:webHidden/>
          </w:rPr>
          <w:tab/>
        </w:r>
        <w:r>
          <w:rPr>
            <w:noProof/>
            <w:webHidden/>
          </w:rPr>
          <w:fldChar w:fldCharType="begin"/>
        </w:r>
        <w:r>
          <w:rPr>
            <w:noProof/>
            <w:webHidden/>
          </w:rPr>
          <w:instrText xml:space="preserve"> PAGEREF _Toc238420017 \h </w:instrText>
        </w:r>
        <w:r>
          <w:rPr>
            <w:noProof/>
            <w:webHidden/>
          </w:rPr>
        </w:r>
        <w:r>
          <w:rPr>
            <w:noProof/>
            <w:webHidden/>
          </w:rPr>
          <w:fldChar w:fldCharType="separate"/>
        </w:r>
        <w:r>
          <w:rPr>
            <w:noProof/>
            <w:webHidden/>
          </w:rPr>
          <w:t>37</w:t>
        </w:r>
        <w:r>
          <w:rPr>
            <w:noProof/>
            <w:webHidden/>
          </w:rPr>
          <w:fldChar w:fldCharType="end"/>
        </w:r>
      </w:hyperlink>
    </w:p>
    <w:p w14:paraId="493AF7DE" w14:textId="25419E37"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8" w:history="1">
        <w:r w:rsidRPr="00ED7A95">
          <w:rPr>
            <w:rStyle w:val="Hipervnculo"/>
            <w:noProof/>
            <w:lang w:val="es-HN"/>
          </w:rPr>
          <w:t>3.3.3</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TÉCNICAS DE MUESTREO</w:t>
        </w:r>
        <w:r>
          <w:rPr>
            <w:noProof/>
            <w:webHidden/>
          </w:rPr>
          <w:tab/>
        </w:r>
        <w:r>
          <w:rPr>
            <w:noProof/>
            <w:webHidden/>
          </w:rPr>
          <w:fldChar w:fldCharType="begin"/>
        </w:r>
        <w:r>
          <w:rPr>
            <w:noProof/>
            <w:webHidden/>
          </w:rPr>
          <w:instrText xml:space="preserve"> PAGEREF _Toc238420018 \h </w:instrText>
        </w:r>
        <w:r>
          <w:rPr>
            <w:noProof/>
            <w:webHidden/>
          </w:rPr>
        </w:r>
        <w:r>
          <w:rPr>
            <w:noProof/>
            <w:webHidden/>
          </w:rPr>
          <w:fldChar w:fldCharType="separate"/>
        </w:r>
        <w:r>
          <w:rPr>
            <w:noProof/>
            <w:webHidden/>
          </w:rPr>
          <w:t>39</w:t>
        </w:r>
        <w:r>
          <w:rPr>
            <w:noProof/>
            <w:webHidden/>
          </w:rPr>
          <w:fldChar w:fldCharType="end"/>
        </w:r>
      </w:hyperlink>
    </w:p>
    <w:p w14:paraId="7643EED7" w14:textId="260EE29C"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19" w:history="1">
        <w:r w:rsidRPr="00ED7A95">
          <w:rPr>
            <w:rStyle w:val="Hipervnculo"/>
            <w:noProof/>
            <w:lang w:val="es-HN"/>
          </w:rPr>
          <w:t>3.4</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TÉCNICAS, INSTRUMENTOS Y PROCEDIMIENTOS APLICADOS</w:t>
        </w:r>
        <w:r>
          <w:rPr>
            <w:noProof/>
            <w:webHidden/>
          </w:rPr>
          <w:tab/>
        </w:r>
        <w:r>
          <w:rPr>
            <w:noProof/>
            <w:webHidden/>
          </w:rPr>
          <w:fldChar w:fldCharType="begin"/>
        </w:r>
        <w:r>
          <w:rPr>
            <w:noProof/>
            <w:webHidden/>
          </w:rPr>
          <w:instrText xml:space="preserve"> PAGEREF _Toc238420019 \h </w:instrText>
        </w:r>
        <w:r>
          <w:rPr>
            <w:noProof/>
            <w:webHidden/>
          </w:rPr>
        </w:r>
        <w:r>
          <w:rPr>
            <w:noProof/>
            <w:webHidden/>
          </w:rPr>
          <w:fldChar w:fldCharType="separate"/>
        </w:r>
        <w:r>
          <w:rPr>
            <w:noProof/>
            <w:webHidden/>
          </w:rPr>
          <w:t>40</w:t>
        </w:r>
        <w:r>
          <w:rPr>
            <w:noProof/>
            <w:webHidden/>
          </w:rPr>
          <w:fldChar w:fldCharType="end"/>
        </w:r>
      </w:hyperlink>
    </w:p>
    <w:p w14:paraId="272E9D3A" w14:textId="545AD82B"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0" w:history="1">
        <w:r w:rsidRPr="00ED7A95">
          <w:rPr>
            <w:rStyle w:val="Hipervnculo"/>
            <w:noProof/>
            <w:lang w:val="es-HN"/>
          </w:rPr>
          <w:t>3.5</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FUENTES DE INFORMACIÓN</w:t>
        </w:r>
        <w:r>
          <w:rPr>
            <w:noProof/>
            <w:webHidden/>
          </w:rPr>
          <w:tab/>
        </w:r>
        <w:r>
          <w:rPr>
            <w:noProof/>
            <w:webHidden/>
          </w:rPr>
          <w:fldChar w:fldCharType="begin"/>
        </w:r>
        <w:r>
          <w:rPr>
            <w:noProof/>
            <w:webHidden/>
          </w:rPr>
          <w:instrText xml:space="preserve"> PAGEREF _Toc238420020 \h </w:instrText>
        </w:r>
        <w:r>
          <w:rPr>
            <w:noProof/>
            <w:webHidden/>
          </w:rPr>
        </w:r>
        <w:r>
          <w:rPr>
            <w:noProof/>
            <w:webHidden/>
          </w:rPr>
          <w:fldChar w:fldCharType="separate"/>
        </w:r>
        <w:r>
          <w:rPr>
            <w:noProof/>
            <w:webHidden/>
          </w:rPr>
          <w:t>41</w:t>
        </w:r>
        <w:r>
          <w:rPr>
            <w:noProof/>
            <w:webHidden/>
          </w:rPr>
          <w:fldChar w:fldCharType="end"/>
        </w:r>
      </w:hyperlink>
    </w:p>
    <w:p w14:paraId="42527BEF" w14:textId="419008B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1" w:history="1">
        <w:r w:rsidRPr="00ED7A95">
          <w:rPr>
            <w:rStyle w:val="Hipervnculo"/>
            <w:noProof/>
            <w:lang w:val="es-HN"/>
          </w:rPr>
          <w:t>3.5.1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FUENTES PRIMARIAS</w:t>
        </w:r>
        <w:r>
          <w:rPr>
            <w:noProof/>
            <w:webHidden/>
          </w:rPr>
          <w:tab/>
        </w:r>
        <w:r>
          <w:rPr>
            <w:noProof/>
            <w:webHidden/>
          </w:rPr>
          <w:fldChar w:fldCharType="begin"/>
        </w:r>
        <w:r>
          <w:rPr>
            <w:noProof/>
            <w:webHidden/>
          </w:rPr>
          <w:instrText xml:space="preserve"> PAGEREF _Toc238420021 \h </w:instrText>
        </w:r>
        <w:r>
          <w:rPr>
            <w:noProof/>
            <w:webHidden/>
          </w:rPr>
        </w:r>
        <w:r>
          <w:rPr>
            <w:noProof/>
            <w:webHidden/>
          </w:rPr>
          <w:fldChar w:fldCharType="separate"/>
        </w:r>
        <w:r>
          <w:rPr>
            <w:noProof/>
            <w:webHidden/>
          </w:rPr>
          <w:t>41</w:t>
        </w:r>
        <w:r>
          <w:rPr>
            <w:noProof/>
            <w:webHidden/>
          </w:rPr>
          <w:fldChar w:fldCharType="end"/>
        </w:r>
      </w:hyperlink>
    </w:p>
    <w:p w14:paraId="71694CB3" w14:textId="5F3091EF"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2" w:history="1">
        <w:r w:rsidRPr="00ED7A95">
          <w:rPr>
            <w:rStyle w:val="Hipervnculo"/>
            <w:noProof/>
            <w:lang w:val="es-HN"/>
          </w:rPr>
          <w:t>3.5.2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FUENTES SECUNDARIAS</w:t>
        </w:r>
        <w:r>
          <w:rPr>
            <w:noProof/>
            <w:webHidden/>
          </w:rPr>
          <w:tab/>
        </w:r>
        <w:r>
          <w:rPr>
            <w:noProof/>
            <w:webHidden/>
          </w:rPr>
          <w:fldChar w:fldCharType="begin"/>
        </w:r>
        <w:r>
          <w:rPr>
            <w:noProof/>
            <w:webHidden/>
          </w:rPr>
          <w:instrText xml:space="preserve"> PAGEREF _Toc238420022 \h </w:instrText>
        </w:r>
        <w:r>
          <w:rPr>
            <w:noProof/>
            <w:webHidden/>
          </w:rPr>
        </w:r>
        <w:r>
          <w:rPr>
            <w:noProof/>
            <w:webHidden/>
          </w:rPr>
          <w:fldChar w:fldCharType="separate"/>
        </w:r>
        <w:r>
          <w:rPr>
            <w:noProof/>
            <w:webHidden/>
          </w:rPr>
          <w:t>42</w:t>
        </w:r>
        <w:r>
          <w:rPr>
            <w:noProof/>
            <w:webHidden/>
          </w:rPr>
          <w:fldChar w:fldCharType="end"/>
        </w:r>
      </w:hyperlink>
    </w:p>
    <w:p w14:paraId="6FB056CD" w14:textId="0115CEB2"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3" w:history="1">
        <w:r w:rsidRPr="00ED7A95">
          <w:rPr>
            <w:rStyle w:val="Hipervnculo"/>
            <w:noProof/>
            <w:lang w:val="es-HN"/>
          </w:rPr>
          <w:t>3.6</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PIPELINE METODOLÓGICO Y DISEÑO DE SU ARQUITECTURA</w:t>
        </w:r>
        <w:r>
          <w:rPr>
            <w:noProof/>
            <w:webHidden/>
          </w:rPr>
          <w:tab/>
        </w:r>
        <w:r>
          <w:rPr>
            <w:noProof/>
            <w:webHidden/>
          </w:rPr>
          <w:fldChar w:fldCharType="begin"/>
        </w:r>
        <w:r>
          <w:rPr>
            <w:noProof/>
            <w:webHidden/>
          </w:rPr>
          <w:instrText xml:space="preserve"> PAGEREF _Toc238420023 \h </w:instrText>
        </w:r>
        <w:r>
          <w:rPr>
            <w:noProof/>
            <w:webHidden/>
          </w:rPr>
        </w:r>
        <w:r>
          <w:rPr>
            <w:noProof/>
            <w:webHidden/>
          </w:rPr>
          <w:fldChar w:fldCharType="separate"/>
        </w:r>
        <w:r>
          <w:rPr>
            <w:noProof/>
            <w:webHidden/>
          </w:rPr>
          <w:t>42</w:t>
        </w:r>
        <w:r>
          <w:rPr>
            <w:noProof/>
            <w:webHidden/>
          </w:rPr>
          <w:fldChar w:fldCharType="end"/>
        </w:r>
      </w:hyperlink>
    </w:p>
    <w:p w14:paraId="5AFEE657" w14:textId="740BC950"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4" w:history="1">
        <w:r w:rsidRPr="00ED7A95">
          <w:rPr>
            <w:rStyle w:val="Hipervnculo"/>
            <w:noProof/>
            <w:lang w:val="es-HN"/>
          </w:rPr>
          <w:t>3.7</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ESTRATEGIA DE EVALUACIÓN</w:t>
        </w:r>
        <w:r>
          <w:rPr>
            <w:noProof/>
            <w:webHidden/>
          </w:rPr>
          <w:tab/>
        </w:r>
        <w:r>
          <w:rPr>
            <w:noProof/>
            <w:webHidden/>
          </w:rPr>
          <w:fldChar w:fldCharType="begin"/>
        </w:r>
        <w:r>
          <w:rPr>
            <w:noProof/>
            <w:webHidden/>
          </w:rPr>
          <w:instrText xml:space="preserve"> PAGEREF _Toc238420024 \h </w:instrText>
        </w:r>
        <w:r>
          <w:rPr>
            <w:noProof/>
            <w:webHidden/>
          </w:rPr>
        </w:r>
        <w:r>
          <w:rPr>
            <w:noProof/>
            <w:webHidden/>
          </w:rPr>
          <w:fldChar w:fldCharType="separate"/>
        </w:r>
        <w:r>
          <w:rPr>
            <w:noProof/>
            <w:webHidden/>
          </w:rPr>
          <w:t>43</w:t>
        </w:r>
        <w:r>
          <w:rPr>
            <w:noProof/>
            <w:webHidden/>
          </w:rPr>
          <w:fldChar w:fldCharType="end"/>
        </w:r>
      </w:hyperlink>
    </w:p>
    <w:p w14:paraId="7FD778C9" w14:textId="6CBB6659"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5" w:history="1">
        <w:r w:rsidRPr="00ED7A95">
          <w:rPr>
            <w:rStyle w:val="Hipervnculo"/>
            <w:noProof/>
            <w:lang w:val="es-HN"/>
          </w:rPr>
          <w:t>3.8</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AMENAZAS A LA VALIDEZ</w:t>
        </w:r>
        <w:r>
          <w:rPr>
            <w:noProof/>
            <w:webHidden/>
          </w:rPr>
          <w:tab/>
        </w:r>
        <w:r>
          <w:rPr>
            <w:noProof/>
            <w:webHidden/>
          </w:rPr>
          <w:fldChar w:fldCharType="begin"/>
        </w:r>
        <w:r>
          <w:rPr>
            <w:noProof/>
            <w:webHidden/>
          </w:rPr>
          <w:instrText xml:space="preserve"> PAGEREF _Toc238420025 \h </w:instrText>
        </w:r>
        <w:r>
          <w:rPr>
            <w:noProof/>
            <w:webHidden/>
          </w:rPr>
        </w:r>
        <w:r>
          <w:rPr>
            <w:noProof/>
            <w:webHidden/>
          </w:rPr>
          <w:fldChar w:fldCharType="separate"/>
        </w:r>
        <w:r>
          <w:rPr>
            <w:noProof/>
            <w:webHidden/>
          </w:rPr>
          <w:t>44</w:t>
        </w:r>
        <w:r>
          <w:rPr>
            <w:noProof/>
            <w:webHidden/>
          </w:rPr>
          <w:fldChar w:fldCharType="end"/>
        </w:r>
      </w:hyperlink>
    </w:p>
    <w:p w14:paraId="0841A76A" w14:textId="2FC26634"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6" w:history="1">
        <w:r w:rsidRPr="00ED7A95">
          <w:rPr>
            <w:rStyle w:val="Hipervnculo"/>
            <w:noProof/>
            <w:lang w:val="es-HN"/>
          </w:rPr>
          <w:t>3.9</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ÉTICA, PRIVACIDAD Y GOBERNANZA DE DATOS</w:t>
        </w:r>
        <w:r>
          <w:rPr>
            <w:noProof/>
            <w:webHidden/>
          </w:rPr>
          <w:tab/>
        </w:r>
        <w:r>
          <w:rPr>
            <w:noProof/>
            <w:webHidden/>
          </w:rPr>
          <w:fldChar w:fldCharType="begin"/>
        </w:r>
        <w:r>
          <w:rPr>
            <w:noProof/>
            <w:webHidden/>
          </w:rPr>
          <w:instrText xml:space="preserve"> PAGEREF _Toc238420026 \h </w:instrText>
        </w:r>
        <w:r>
          <w:rPr>
            <w:noProof/>
            <w:webHidden/>
          </w:rPr>
        </w:r>
        <w:r>
          <w:rPr>
            <w:noProof/>
            <w:webHidden/>
          </w:rPr>
          <w:fldChar w:fldCharType="separate"/>
        </w:r>
        <w:r>
          <w:rPr>
            <w:noProof/>
            <w:webHidden/>
          </w:rPr>
          <w:t>45</w:t>
        </w:r>
        <w:r>
          <w:rPr>
            <w:noProof/>
            <w:webHidden/>
          </w:rPr>
          <w:fldChar w:fldCharType="end"/>
        </w:r>
      </w:hyperlink>
    </w:p>
    <w:p w14:paraId="59C052AA" w14:textId="1D196DD6"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27" w:history="1">
        <w:r w:rsidRPr="00ED7A95">
          <w:rPr>
            <w:rStyle w:val="Hipervnculo"/>
            <w:noProof/>
          </w:rPr>
          <w:t>CAPÍTULO IV. RESULTADOS Y ANÁLISIS</w:t>
        </w:r>
        <w:r>
          <w:rPr>
            <w:noProof/>
            <w:webHidden/>
          </w:rPr>
          <w:tab/>
        </w:r>
        <w:r>
          <w:rPr>
            <w:noProof/>
            <w:webHidden/>
          </w:rPr>
          <w:fldChar w:fldCharType="begin"/>
        </w:r>
        <w:r>
          <w:rPr>
            <w:noProof/>
            <w:webHidden/>
          </w:rPr>
          <w:instrText xml:space="preserve"> PAGEREF _Toc238420027 \h </w:instrText>
        </w:r>
        <w:r>
          <w:rPr>
            <w:noProof/>
            <w:webHidden/>
          </w:rPr>
        </w:r>
        <w:r>
          <w:rPr>
            <w:noProof/>
            <w:webHidden/>
          </w:rPr>
          <w:fldChar w:fldCharType="separate"/>
        </w:r>
        <w:r>
          <w:rPr>
            <w:noProof/>
            <w:webHidden/>
          </w:rPr>
          <w:t>47</w:t>
        </w:r>
        <w:r>
          <w:rPr>
            <w:noProof/>
            <w:webHidden/>
          </w:rPr>
          <w:fldChar w:fldCharType="end"/>
        </w:r>
      </w:hyperlink>
    </w:p>
    <w:p w14:paraId="423036B3" w14:textId="1533ABE9"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29" w:history="1">
        <w:r w:rsidRPr="00ED7A95">
          <w:rPr>
            <w:rStyle w:val="Hipervnculo"/>
            <w:noProof/>
            <w:lang w:val="es-HN"/>
          </w:rPr>
          <w:t>4.1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INFORME DE PROCESO DE RECOLECCIÓN DE DATOS</w:t>
        </w:r>
        <w:r>
          <w:rPr>
            <w:noProof/>
            <w:webHidden/>
          </w:rPr>
          <w:tab/>
        </w:r>
        <w:r>
          <w:rPr>
            <w:noProof/>
            <w:webHidden/>
          </w:rPr>
          <w:fldChar w:fldCharType="begin"/>
        </w:r>
        <w:r>
          <w:rPr>
            <w:noProof/>
            <w:webHidden/>
          </w:rPr>
          <w:instrText xml:space="preserve"> PAGEREF _Toc238420029 \h </w:instrText>
        </w:r>
        <w:r>
          <w:rPr>
            <w:noProof/>
            <w:webHidden/>
          </w:rPr>
        </w:r>
        <w:r>
          <w:rPr>
            <w:noProof/>
            <w:webHidden/>
          </w:rPr>
          <w:fldChar w:fldCharType="separate"/>
        </w:r>
        <w:r>
          <w:rPr>
            <w:noProof/>
            <w:webHidden/>
          </w:rPr>
          <w:t>47</w:t>
        </w:r>
        <w:r>
          <w:rPr>
            <w:noProof/>
            <w:webHidden/>
          </w:rPr>
          <w:fldChar w:fldCharType="end"/>
        </w:r>
      </w:hyperlink>
    </w:p>
    <w:p w14:paraId="4EAF3CEE" w14:textId="6CD01DD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0" w:history="1">
        <w:r w:rsidRPr="00ED7A95">
          <w:rPr>
            <w:rStyle w:val="Hipervnculo"/>
            <w:noProof/>
            <w:lang w:val="es-HN"/>
          </w:rPr>
          <w:t>4.2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RESULTADOS Y ANÁLISIS DE LAS TÉCNICAS APLICADAS</w:t>
        </w:r>
        <w:r>
          <w:rPr>
            <w:noProof/>
            <w:webHidden/>
          </w:rPr>
          <w:tab/>
        </w:r>
        <w:r>
          <w:rPr>
            <w:noProof/>
            <w:webHidden/>
          </w:rPr>
          <w:fldChar w:fldCharType="begin"/>
        </w:r>
        <w:r>
          <w:rPr>
            <w:noProof/>
            <w:webHidden/>
          </w:rPr>
          <w:instrText xml:space="preserve"> PAGEREF _Toc238420030 \h </w:instrText>
        </w:r>
        <w:r>
          <w:rPr>
            <w:noProof/>
            <w:webHidden/>
          </w:rPr>
        </w:r>
        <w:r>
          <w:rPr>
            <w:noProof/>
            <w:webHidden/>
          </w:rPr>
          <w:fldChar w:fldCharType="separate"/>
        </w:r>
        <w:r>
          <w:rPr>
            <w:noProof/>
            <w:webHidden/>
          </w:rPr>
          <w:t>51</w:t>
        </w:r>
        <w:r>
          <w:rPr>
            <w:noProof/>
            <w:webHidden/>
          </w:rPr>
          <w:fldChar w:fldCharType="end"/>
        </w:r>
      </w:hyperlink>
    </w:p>
    <w:p w14:paraId="33C15060" w14:textId="06F6E845"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1" w:history="1">
        <w:r w:rsidRPr="00ED7A95">
          <w:rPr>
            <w:rStyle w:val="Hipervnculo"/>
            <w:noProof/>
            <w:lang w:val="es-HN"/>
          </w:rPr>
          <w:t>4.2.1</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RESULTADOS CUANTITATIVOS</w:t>
        </w:r>
        <w:r>
          <w:rPr>
            <w:noProof/>
            <w:webHidden/>
          </w:rPr>
          <w:tab/>
        </w:r>
        <w:r>
          <w:rPr>
            <w:noProof/>
            <w:webHidden/>
          </w:rPr>
          <w:fldChar w:fldCharType="begin"/>
        </w:r>
        <w:r>
          <w:rPr>
            <w:noProof/>
            <w:webHidden/>
          </w:rPr>
          <w:instrText xml:space="preserve"> PAGEREF _Toc238420031 \h </w:instrText>
        </w:r>
        <w:r>
          <w:rPr>
            <w:noProof/>
            <w:webHidden/>
          </w:rPr>
        </w:r>
        <w:r>
          <w:rPr>
            <w:noProof/>
            <w:webHidden/>
          </w:rPr>
          <w:fldChar w:fldCharType="separate"/>
        </w:r>
        <w:r>
          <w:rPr>
            <w:noProof/>
            <w:webHidden/>
          </w:rPr>
          <w:t>51</w:t>
        </w:r>
        <w:r>
          <w:rPr>
            <w:noProof/>
            <w:webHidden/>
          </w:rPr>
          <w:fldChar w:fldCharType="end"/>
        </w:r>
      </w:hyperlink>
    </w:p>
    <w:p w14:paraId="1A354B85" w14:textId="37E10781"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2" w:history="1">
        <w:r w:rsidRPr="00ED7A95">
          <w:rPr>
            <w:rStyle w:val="Hipervnculo"/>
            <w:noProof/>
            <w:lang w:val="es-HN"/>
          </w:rPr>
          <w:t>4.2.2</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ANÁLISIS CUALITATIVO</w:t>
        </w:r>
        <w:r>
          <w:rPr>
            <w:noProof/>
            <w:webHidden/>
          </w:rPr>
          <w:tab/>
        </w:r>
        <w:r>
          <w:rPr>
            <w:noProof/>
            <w:webHidden/>
          </w:rPr>
          <w:fldChar w:fldCharType="begin"/>
        </w:r>
        <w:r>
          <w:rPr>
            <w:noProof/>
            <w:webHidden/>
          </w:rPr>
          <w:instrText xml:space="preserve"> PAGEREF _Toc238420032 \h </w:instrText>
        </w:r>
        <w:r>
          <w:rPr>
            <w:noProof/>
            <w:webHidden/>
          </w:rPr>
        </w:r>
        <w:r>
          <w:rPr>
            <w:noProof/>
            <w:webHidden/>
          </w:rPr>
          <w:fldChar w:fldCharType="separate"/>
        </w:r>
        <w:r>
          <w:rPr>
            <w:noProof/>
            <w:webHidden/>
          </w:rPr>
          <w:t>55</w:t>
        </w:r>
        <w:r>
          <w:rPr>
            <w:noProof/>
            <w:webHidden/>
          </w:rPr>
          <w:fldChar w:fldCharType="end"/>
        </w:r>
      </w:hyperlink>
    </w:p>
    <w:p w14:paraId="099EDC3A" w14:textId="76526DE6"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3" w:history="1">
        <w:r w:rsidRPr="00ED7A95">
          <w:rPr>
            <w:rStyle w:val="Hipervnculo"/>
            <w:noProof/>
            <w:lang w:val="es-HN"/>
          </w:rPr>
          <w:t>4.3</w:t>
        </w:r>
        <w:r>
          <w:rPr>
            <w:rFonts w:asciiTheme="minorHAnsi" w:eastAsiaTheme="minorEastAsia" w:hAnsiTheme="minorHAnsi"/>
            <w:noProof/>
            <w:kern w:val="2"/>
            <w:szCs w:val="24"/>
            <w:lang w:val="es-ES" w:eastAsia="es-ES"/>
            <w14:ligatures w14:val="standardContextual"/>
          </w:rPr>
          <w:tab/>
        </w:r>
        <w:r w:rsidRPr="00ED7A95">
          <w:rPr>
            <w:rStyle w:val="Hipervnculo"/>
            <w:noProof/>
            <w:lang w:val="es-HN"/>
          </w:rPr>
          <w:t>ANÁLISIS INFERENCIAL Y MODELOS APLICADOS</w:t>
        </w:r>
        <w:r>
          <w:rPr>
            <w:noProof/>
            <w:webHidden/>
          </w:rPr>
          <w:tab/>
        </w:r>
        <w:r>
          <w:rPr>
            <w:noProof/>
            <w:webHidden/>
          </w:rPr>
          <w:fldChar w:fldCharType="begin"/>
        </w:r>
        <w:r>
          <w:rPr>
            <w:noProof/>
            <w:webHidden/>
          </w:rPr>
          <w:instrText xml:space="preserve"> PAGEREF _Toc238420033 \h </w:instrText>
        </w:r>
        <w:r>
          <w:rPr>
            <w:noProof/>
            <w:webHidden/>
          </w:rPr>
        </w:r>
        <w:r>
          <w:rPr>
            <w:noProof/>
            <w:webHidden/>
          </w:rPr>
          <w:fldChar w:fldCharType="separate"/>
        </w:r>
        <w:r>
          <w:rPr>
            <w:noProof/>
            <w:webHidden/>
          </w:rPr>
          <w:t>58</w:t>
        </w:r>
        <w:r>
          <w:rPr>
            <w:noProof/>
            <w:webHidden/>
          </w:rPr>
          <w:fldChar w:fldCharType="end"/>
        </w:r>
      </w:hyperlink>
    </w:p>
    <w:p w14:paraId="2E73454F" w14:textId="1848F693"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34" w:history="1">
        <w:r w:rsidRPr="00ED7A95">
          <w:rPr>
            <w:rStyle w:val="Hipervnculo"/>
            <w:noProof/>
            <w:lang w:val="es-ES"/>
          </w:rPr>
          <w:t>Bibliografía</w:t>
        </w:r>
        <w:r>
          <w:rPr>
            <w:noProof/>
            <w:webHidden/>
          </w:rPr>
          <w:tab/>
        </w:r>
        <w:r>
          <w:rPr>
            <w:noProof/>
            <w:webHidden/>
          </w:rPr>
          <w:fldChar w:fldCharType="begin"/>
        </w:r>
        <w:r>
          <w:rPr>
            <w:noProof/>
            <w:webHidden/>
          </w:rPr>
          <w:instrText xml:space="preserve"> PAGEREF _Toc238420034 \h </w:instrText>
        </w:r>
        <w:r>
          <w:rPr>
            <w:noProof/>
            <w:webHidden/>
          </w:rPr>
        </w:r>
        <w:r>
          <w:rPr>
            <w:noProof/>
            <w:webHidden/>
          </w:rPr>
          <w:fldChar w:fldCharType="separate"/>
        </w:r>
        <w:r>
          <w:rPr>
            <w:noProof/>
            <w:webHidden/>
          </w:rPr>
          <w:t>61</w:t>
        </w:r>
        <w:r>
          <w:rPr>
            <w:noProof/>
            <w:webHidden/>
          </w:rPr>
          <w:fldChar w:fldCharType="end"/>
        </w:r>
      </w:hyperlink>
    </w:p>
    <w:p w14:paraId="1736AFEF" w14:textId="1643ED71"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35" w:history="1">
        <w:r w:rsidRPr="00ED7A95">
          <w:rPr>
            <w:rStyle w:val="Hipervnculo"/>
            <w:noProof/>
          </w:rPr>
          <w:t>ANEXOS</w:t>
        </w:r>
        <w:r>
          <w:rPr>
            <w:noProof/>
            <w:webHidden/>
          </w:rPr>
          <w:tab/>
        </w:r>
        <w:r>
          <w:rPr>
            <w:noProof/>
            <w:webHidden/>
          </w:rPr>
          <w:fldChar w:fldCharType="begin"/>
        </w:r>
        <w:r>
          <w:rPr>
            <w:noProof/>
            <w:webHidden/>
          </w:rPr>
          <w:instrText xml:space="preserve"> PAGEREF _Toc238420035 \h </w:instrText>
        </w:r>
        <w:r>
          <w:rPr>
            <w:noProof/>
            <w:webHidden/>
          </w:rPr>
        </w:r>
        <w:r>
          <w:rPr>
            <w:noProof/>
            <w:webHidden/>
          </w:rPr>
          <w:fldChar w:fldCharType="separate"/>
        </w:r>
        <w:r>
          <w:rPr>
            <w:noProof/>
            <w:webHidden/>
          </w:rPr>
          <w:t>62</w:t>
        </w:r>
        <w:r>
          <w:rPr>
            <w:noProof/>
            <w:webHidden/>
          </w:rPr>
          <w:fldChar w:fldCharType="end"/>
        </w:r>
      </w:hyperlink>
    </w:p>
    <w:p w14:paraId="28081B33" w14:textId="4F1F5D23"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6" w:history="1">
        <w:r w:rsidRPr="00ED7A95">
          <w:rPr>
            <w:rStyle w:val="Hipervnculo"/>
            <w:noProof/>
          </w:rPr>
          <w:t xml:space="preserve">ANEXO A: </w:t>
        </w:r>
        <w:r w:rsidRPr="00ED7A95">
          <w:rPr>
            <w:rStyle w:val="Hipervnculo"/>
            <w:rFonts w:cs="Times New Roman"/>
            <w:noProof/>
            <w:lang w:val="es-ES"/>
          </w:rPr>
          <w:t>Código de Automatización del Pipeline de Ingesta y Reglas Jerárquicas del SIEM</w:t>
        </w:r>
        <w:r>
          <w:rPr>
            <w:noProof/>
            <w:webHidden/>
          </w:rPr>
          <w:tab/>
        </w:r>
        <w:r>
          <w:rPr>
            <w:noProof/>
            <w:webHidden/>
          </w:rPr>
          <w:fldChar w:fldCharType="begin"/>
        </w:r>
        <w:r>
          <w:rPr>
            <w:noProof/>
            <w:webHidden/>
          </w:rPr>
          <w:instrText xml:space="preserve"> PAGEREF _Toc238420036 \h </w:instrText>
        </w:r>
        <w:r>
          <w:rPr>
            <w:noProof/>
            <w:webHidden/>
          </w:rPr>
        </w:r>
        <w:r>
          <w:rPr>
            <w:noProof/>
            <w:webHidden/>
          </w:rPr>
          <w:fldChar w:fldCharType="separate"/>
        </w:r>
        <w:r>
          <w:rPr>
            <w:noProof/>
            <w:webHidden/>
          </w:rPr>
          <w:t>62</w:t>
        </w:r>
        <w:r>
          <w:rPr>
            <w:noProof/>
            <w:webHidden/>
          </w:rPr>
          <w:fldChar w:fldCharType="end"/>
        </w:r>
      </w:hyperlink>
    </w:p>
    <w:p w14:paraId="5A082FEB" w14:textId="4B87EB02" w:rsid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20037" w:history="1">
        <w:r w:rsidRPr="00ED7A95">
          <w:rPr>
            <w:rStyle w:val="Hipervnculo"/>
            <w:noProof/>
          </w:rPr>
          <w:t>A.1 Script de Ingesta y Normalización Semántica (process_all_datasets_v3.py)</w:t>
        </w:r>
        <w:r>
          <w:rPr>
            <w:noProof/>
            <w:webHidden/>
          </w:rPr>
          <w:tab/>
        </w:r>
        <w:r>
          <w:rPr>
            <w:noProof/>
            <w:webHidden/>
          </w:rPr>
          <w:fldChar w:fldCharType="begin"/>
        </w:r>
        <w:r>
          <w:rPr>
            <w:noProof/>
            <w:webHidden/>
          </w:rPr>
          <w:instrText xml:space="preserve"> PAGEREF _Toc238420037 \h </w:instrText>
        </w:r>
        <w:r>
          <w:rPr>
            <w:noProof/>
            <w:webHidden/>
          </w:rPr>
        </w:r>
        <w:r>
          <w:rPr>
            <w:noProof/>
            <w:webHidden/>
          </w:rPr>
          <w:fldChar w:fldCharType="separate"/>
        </w:r>
        <w:r>
          <w:rPr>
            <w:noProof/>
            <w:webHidden/>
          </w:rPr>
          <w:t>62</w:t>
        </w:r>
        <w:r>
          <w:rPr>
            <w:noProof/>
            <w:webHidden/>
          </w:rPr>
          <w:fldChar w:fldCharType="end"/>
        </w:r>
      </w:hyperlink>
    </w:p>
    <w:p w14:paraId="072333A6" w14:textId="5BB5E07A" w:rsid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20038" w:history="1">
        <w:r w:rsidRPr="00ED7A95">
          <w:rPr>
            <w:rStyle w:val="Hipervnculo"/>
            <w:noProof/>
          </w:rPr>
          <w:t>A.2 Configuración de Reglas Jerárquicas en Wazuh (local_rules.xml)</w:t>
        </w:r>
        <w:r>
          <w:rPr>
            <w:noProof/>
            <w:webHidden/>
          </w:rPr>
          <w:tab/>
        </w:r>
        <w:r>
          <w:rPr>
            <w:noProof/>
            <w:webHidden/>
          </w:rPr>
          <w:fldChar w:fldCharType="begin"/>
        </w:r>
        <w:r>
          <w:rPr>
            <w:noProof/>
            <w:webHidden/>
          </w:rPr>
          <w:instrText xml:space="preserve"> PAGEREF _Toc238420038 \h </w:instrText>
        </w:r>
        <w:r>
          <w:rPr>
            <w:noProof/>
            <w:webHidden/>
          </w:rPr>
        </w:r>
        <w:r>
          <w:rPr>
            <w:noProof/>
            <w:webHidden/>
          </w:rPr>
          <w:fldChar w:fldCharType="separate"/>
        </w:r>
        <w:r>
          <w:rPr>
            <w:noProof/>
            <w:webHidden/>
          </w:rPr>
          <w:t>64</w:t>
        </w:r>
        <w:r>
          <w:rPr>
            <w:noProof/>
            <w:webHidden/>
          </w:rPr>
          <w:fldChar w:fldCharType="end"/>
        </w:r>
      </w:hyperlink>
    </w:p>
    <w:p w14:paraId="6C8122A5" w14:textId="7F1F1398"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39" w:history="1">
        <w:r w:rsidRPr="00ED7A95">
          <w:rPr>
            <w:rStyle w:val="Hipervnculo"/>
            <w:noProof/>
          </w:rPr>
          <w:t xml:space="preserve">ANEXO B: </w:t>
        </w:r>
        <w:r w:rsidRPr="00ED7A95">
          <w:rPr>
            <w:rStyle w:val="Hipervnculo"/>
            <w:noProof/>
            <w:lang w:val="es-ES"/>
          </w:rPr>
          <w:t>Matriz de Auditoría Empírica de Telemetría y Alertas del SOC (</w:t>
        </w:r>
        <m:oMath>
          <m:r>
            <w:rPr>
              <w:rStyle w:val="Hipervnculo"/>
              <w:rFonts w:ascii="Cambria Math" w:hAnsi="Cambria Math"/>
              <w:noProof/>
              <w:lang w:val="es-ES"/>
            </w:rPr>
            <m:t>n=137</m:t>
          </m:r>
        </m:oMath>
        <w:r w:rsidRPr="00ED7A95">
          <w:rPr>
            <w:rStyle w:val="Hipervnculo"/>
            <w:noProof/>
            <w:lang w:val="es-ES"/>
          </w:rPr>
          <w:t>)</w:t>
        </w:r>
        <w:r>
          <w:rPr>
            <w:noProof/>
            <w:webHidden/>
          </w:rPr>
          <w:tab/>
        </w:r>
        <w:r>
          <w:rPr>
            <w:noProof/>
            <w:webHidden/>
          </w:rPr>
          <w:fldChar w:fldCharType="begin"/>
        </w:r>
        <w:r>
          <w:rPr>
            <w:noProof/>
            <w:webHidden/>
          </w:rPr>
          <w:instrText xml:space="preserve"> PAGEREF _Toc238420039 \h </w:instrText>
        </w:r>
        <w:r>
          <w:rPr>
            <w:noProof/>
            <w:webHidden/>
          </w:rPr>
        </w:r>
        <w:r>
          <w:rPr>
            <w:noProof/>
            <w:webHidden/>
          </w:rPr>
          <w:fldChar w:fldCharType="separate"/>
        </w:r>
        <w:r>
          <w:rPr>
            <w:noProof/>
            <w:webHidden/>
          </w:rPr>
          <w:t>66</w:t>
        </w:r>
        <w:r>
          <w:rPr>
            <w:noProof/>
            <w:webHidden/>
          </w:rPr>
          <w:fldChar w:fldCharType="end"/>
        </w:r>
      </w:hyperlink>
    </w:p>
    <w:p w14:paraId="311B0EC0" w14:textId="33ABBBA3"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0" w:history="1">
        <w:r w:rsidRPr="00ED7A95">
          <w:rPr>
            <w:rStyle w:val="Hipervnculo"/>
            <w:noProof/>
            <w:lang w:val="es-ES"/>
          </w:rPr>
          <w:t xml:space="preserve">ANEXO C: Catálogo Ontológico STIX 2.1 y Parametrización </w:t>
        </w:r>
        <m:oMath>
          <m:r>
            <w:rPr>
              <w:rStyle w:val="Hipervnculo"/>
              <w:rFonts w:ascii="Cambria Math" w:hAnsi="Cambria Math"/>
              <w:noProof/>
              <w:lang w:val="es-ES"/>
            </w:rPr>
            <m:t>FR</m:t>
          </m:r>
          <m:r>
            <m:rPr>
              <m:nor/>
            </m:rPr>
            <w:rPr>
              <w:rStyle w:val="Hipervnculo"/>
              <w:noProof/>
              <w:lang w:val="es-ES"/>
            </w:rPr>
            <m:t>SN</m:t>
          </m:r>
        </m:oMath>
        <w:r w:rsidRPr="00ED7A95">
          <w:rPr>
            <w:rStyle w:val="Hipervnculo"/>
            <w:noProof/>
            <w:lang w:val="es-ES"/>
          </w:rPr>
          <w:t xml:space="preserve"> en OpenCTI</w:t>
        </w:r>
        <w:r>
          <w:rPr>
            <w:noProof/>
            <w:webHidden/>
          </w:rPr>
          <w:tab/>
        </w:r>
        <w:r>
          <w:rPr>
            <w:noProof/>
            <w:webHidden/>
          </w:rPr>
          <w:fldChar w:fldCharType="begin"/>
        </w:r>
        <w:r>
          <w:rPr>
            <w:noProof/>
            <w:webHidden/>
          </w:rPr>
          <w:instrText xml:space="preserve"> PAGEREF _Toc238420040 \h </w:instrText>
        </w:r>
        <w:r>
          <w:rPr>
            <w:noProof/>
            <w:webHidden/>
          </w:rPr>
        </w:r>
        <w:r>
          <w:rPr>
            <w:noProof/>
            <w:webHidden/>
          </w:rPr>
          <w:fldChar w:fldCharType="separate"/>
        </w:r>
        <w:r>
          <w:rPr>
            <w:noProof/>
            <w:webHidden/>
          </w:rPr>
          <w:t>68</w:t>
        </w:r>
        <w:r>
          <w:rPr>
            <w:noProof/>
            <w:webHidden/>
          </w:rPr>
          <w:fldChar w:fldCharType="end"/>
        </w:r>
      </w:hyperlink>
    </w:p>
    <w:p w14:paraId="7611AA7F" w14:textId="603F264D"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1" w:history="1">
        <w:r w:rsidRPr="00ED7A95">
          <w:rPr>
            <w:rStyle w:val="Hipervnculo"/>
            <w:noProof/>
          </w:rPr>
          <w:t>ANEXO D: Matriz de Correspondencia Prescriptiva MITRE ATT&amp;CK® vs. MITRE D3FEND™</w:t>
        </w:r>
        <w:r>
          <w:rPr>
            <w:noProof/>
            <w:webHidden/>
          </w:rPr>
          <w:tab/>
        </w:r>
        <w:r>
          <w:rPr>
            <w:noProof/>
            <w:webHidden/>
          </w:rPr>
          <w:fldChar w:fldCharType="begin"/>
        </w:r>
        <w:r>
          <w:rPr>
            <w:noProof/>
            <w:webHidden/>
          </w:rPr>
          <w:instrText xml:space="preserve"> PAGEREF _Toc238420041 \h </w:instrText>
        </w:r>
        <w:r>
          <w:rPr>
            <w:noProof/>
            <w:webHidden/>
          </w:rPr>
        </w:r>
        <w:r>
          <w:rPr>
            <w:noProof/>
            <w:webHidden/>
          </w:rPr>
          <w:fldChar w:fldCharType="separate"/>
        </w:r>
        <w:r>
          <w:rPr>
            <w:noProof/>
            <w:webHidden/>
          </w:rPr>
          <w:t>70</w:t>
        </w:r>
        <w:r>
          <w:rPr>
            <w:noProof/>
            <w:webHidden/>
          </w:rPr>
          <w:fldChar w:fldCharType="end"/>
        </w:r>
      </w:hyperlink>
    </w:p>
    <w:p w14:paraId="1EC6C6AB" w14:textId="1C0F2DBB"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2" w:history="1">
        <w:r w:rsidRPr="00ED7A95">
          <w:rPr>
            <w:rStyle w:val="Hipervnculo"/>
            <w:noProof/>
          </w:rPr>
          <w:t>ANEXO E: Fichas Técnicas de Datasets Experimentales y Fuentes de Ciberinteligencia</w:t>
        </w:r>
        <w:r>
          <w:rPr>
            <w:noProof/>
            <w:webHidden/>
          </w:rPr>
          <w:tab/>
        </w:r>
        <w:r>
          <w:rPr>
            <w:noProof/>
            <w:webHidden/>
          </w:rPr>
          <w:fldChar w:fldCharType="begin"/>
        </w:r>
        <w:r>
          <w:rPr>
            <w:noProof/>
            <w:webHidden/>
          </w:rPr>
          <w:instrText xml:space="preserve"> PAGEREF _Toc238420042 \h </w:instrText>
        </w:r>
        <w:r>
          <w:rPr>
            <w:noProof/>
            <w:webHidden/>
          </w:rPr>
        </w:r>
        <w:r>
          <w:rPr>
            <w:noProof/>
            <w:webHidden/>
          </w:rPr>
          <w:fldChar w:fldCharType="separate"/>
        </w:r>
        <w:r>
          <w:rPr>
            <w:noProof/>
            <w:webHidden/>
          </w:rPr>
          <w:t>73</w:t>
        </w:r>
        <w:r>
          <w:rPr>
            <w:noProof/>
            <w:webHidden/>
          </w:rPr>
          <w:fldChar w:fldCharType="end"/>
        </w:r>
      </w:hyperlink>
    </w:p>
    <w:p w14:paraId="4AC063C4" w14:textId="52E01F0F" w:rsid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20043" w:history="1">
        <w:r w:rsidRPr="00ED7A95">
          <w:rPr>
            <w:rStyle w:val="Hipervnculo"/>
            <w:noProof/>
            <w:lang w:val="es-ES"/>
          </w:rPr>
          <w:t>E.1 Repositorios Públicos de Telemetría Experimental</w:t>
        </w:r>
        <w:r>
          <w:rPr>
            <w:noProof/>
            <w:webHidden/>
          </w:rPr>
          <w:tab/>
        </w:r>
        <w:r>
          <w:rPr>
            <w:noProof/>
            <w:webHidden/>
          </w:rPr>
          <w:fldChar w:fldCharType="begin"/>
        </w:r>
        <w:r>
          <w:rPr>
            <w:noProof/>
            <w:webHidden/>
          </w:rPr>
          <w:instrText xml:space="preserve"> PAGEREF _Toc238420043 \h </w:instrText>
        </w:r>
        <w:r>
          <w:rPr>
            <w:noProof/>
            <w:webHidden/>
          </w:rPr>
        </w:r>
        <w:r>
          <w:rPr>
            <w:noProof/>
            <w:webHidden/>
          </w:rPr>
          <w:fldChar w:fldCharType="separate"/>
        </w:r>
        <w:r>
          <w:rPr>
            <w:noProof/>
            <w:webHidden/>
          </w:rPr>
          <w:t>73</w:t>
        </w:r>
        <w:r>
          <w:rPr>
            <w:noProof/>
            <w:webHidden/>
          </w:rPr>
          <w:fldChar w:fldCharType="end"/>
        </w:r>
      </w:hyperlink>
    </w:p>
    <w:p w14:paraId="51C02148" w14:textId="572B144B" w:rsidR="00640E98" w:rsidRDefault="00640E98">
      <w:pPr>
        <w:pStyle w:val="TDC3"/>
        <w:tabs>
          <w:tab w:val="left" w:pos="960"/>
          <w:tab w:val="right" w:leader="dot" w:pos="9350"/>
        </w:tabs>
        <w:rPr>
          <w:rFonts w:asciiTheme="minorHAnsi" w:eastAsiaTheme="minorEastAsia" w:hAnsiTheme="minorHAnsi"/>
          <w:noProof/>
          <w:kern w:val="2"/>
          <w:szCs w:val="24"/>
          <w:lang w:val="es-ES" w:eastAsia="es-ES"/>
          <w14:ligatures w14:val="standardContextual"/>
        </w:rPr>
      </w:pPr>
      <w:hyperlink w:anchor="_Toc238420044" w:history="1">
        <w:r w:rsidRPr="00ED7A95">
          <w:rPr>
            <w:rStyle w:val="Hipervnculo"/>
            <w:noProof/>
            <w:lang w:val="es-ES"/>
          </w:rPr>
          <w:t>1.</w:t>
        </w:r>
        <w:r>
          <w:rPr>
            <w:rFonts w:asciiTheme="minorHAnsi" w:eastAsiaTheme="minorEastAsia" w:hAnsiTheme="minorHAnsi"/>
            <w:noProof/>
            <w:kern w:val="2"/>
            <w:szCs w:val="24"/>
            <w:lang w:val="es-ES" w:eastAsia="es-ES"/>
            <w14:ligatures w14:val="standardContextual"/>
          </w:rPr>
          <w:tab/>
        </w:r>
        <w:r w:rsidRPr="00ED7A95">
          <w:rPr>
            <w:rStyle w:val="Hipervnculo"/>
            <w:rFonts w:cs="Times New Roman"/>
            <w:bCs/>
            <w:noProof/>
            <w:lang w:val="es-ES"/>
          </w:rPr>
          <w:t>Mordor Project (Open Threat Research):</w:t>
        </w:r>
        <w:r>
          <w:rPr>
            <w:noProof/>
            <w:webHidden/>
          </w:rPr>
          <w:tab/>
        </w:r>
        <w:r>
          <w:rPr>
            <w:noProof/>
            <w:webHidden/>
          </w:rPr>
          <w:fldChar w:fldCharType="begin"/>
        </w:r>
        <w:r>
          <w:rPr>
            <w:noProof/>
            <w:webHidden/>
          </w:rPr>
          <w:instrText xml:space="preserve"> PAGEREF _Toc238420044 \h </w:instrText>
        </w:r>
        <w:r>
          <w:rPr>
            <w:noProof/>
            <w:webHidden/>
          </w:rPr>
        </w:r>
        <w:r>
          <w:rPr>
            <w:noProof/>
            <w:webHidden/>
          </w:rPr>
          <w:fldChar w:fldCharType="separate"/>
        </w:r>
        <w:r>
          <w:rPr>
            <w:noProof/>
            <w:webHidden/>
          </w:rPr>
          <w:t>73</w:t>
        </w:r>
        <w:r>
          <w:rPr>
            <w:noProof/>
            <w:webHidden/>
          </w:rPr>
          <w:fldChar w:fldCharType="end"/>
        </w:r>
      </w:hyperlink>
    </w:p>
    <w:p w14:paraId="52C9A125" w14:textId="35437974" w:rsidR="00640E98" w:rsidRDefault="00640E98">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8420045" w:history="1">
        <w:r w:rsidRPr="00ED7A95">
          <w:rPr>
            <w:rStyle w:val="Hipervnculo"/>
            <w:noProof/>
            <w:lang w:val="es-ES"/>
          </w:rPr>
          <w:t>E.2 Fuentes de Ciberinteligencia Táctica</w:t>
        </w:r>
        <w:r>
          <w:rPr>
            <w:noProof/>
            <w:webHidden/>
          </w:rPr>
          <w:tab/>
        </w:r>
        <w:r>
          <w:rPr>
            <w:noProof/>
            <w:webHidden/>
          </w:rPr>
          <w:fldChar w:fldCharType="begin"/>
        </w:r>
        <w:r>
          <w:rPr>
            <w:noProof/>
            <w:webHidden/>
          </w:rPr>
          <w:instrText xml:space="preserve"> PAGEREF _Toc238420045 \h </w:instrText>
        </w:r>
        <w:r>
          <w:rPr>
            <w:noProof/>
            <w:webHidden/>
          </w:rPr>
        </w:r>
        <w:r>
          <w:rPr>
            <w:noProof/>
            <w:webHidden/>
          </w:rPr>
          <w:fldChar w:fldCharType="separate"/>
        </w:r>
        <w:r>
          <w:rPr>
            <w:noProof/>
            <w:webHidden/>
          </w:rPr>
          <w:t>74</w:t>
        </w:r>
        <w:r>
          <w:rPr>
            <w:noProof/>
            <w:webHidden/>
          </w:rPr>
          <w:fldChar w:fldCharType="end"/>
        </w:r>
      </w:hyperlink>
    </w:p>
    <w:p w14:paraId="1C37E80D" w14:textId="58144353"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6" w:history="1">
        <w:r w:rsidRPr="00ED7A95">
          <w:rPr>
            <w:rStyle w:val="Hipervnculo"/>
            <w:noProof/>
          </w:rPr>
          <w:t xml:space="preserve">ANEXO F: Diccionario de Datos y Normalización Semántica de Telemetría (Pipeline Zero </w:t>
        </w:r>
        <w:r w:rsidRPr="00ED7A95">
          <w:rPr>
            <w:rStyle w:val="Hipervnculo"/>
            <w:noProof/>
          </w:rPr>
          <w:lastRenderedPageBreak/>
          <w:t>Trust)</w:t>
        </w:r>
        <w:r>
          <w:rPr>
            <w:noProof/>
            <w:webHidden/>
          </w:rPr>
          <w:tab/>
        </w:r>
        <w:r>
          <w:rPr>
            <w:noProof/>
            <w:webHidden/>
          </w:rPr>
          <w:fldChar w:fldCharType="begin"/>
        </w:r>
        <w:r>
          <w:rPr>
            <w:noProof/>
            <w:webHidden/>
          </w:rPr>
          <w:instrText xml:space="preserve"> PAGEREF _Toc238420046 \h </w:instrText>
        </w:r>
        <w:r>
          <w:rPr>
            <w:noProof/>
            <w:webHidden/>
          </w:rPr>
        </w:r>
        <w:r>
          <w:rPr>
            <w:noProof/>
            <w:webHidden/>
          </w:rPr>
          <w:fldChar w:fldCharType="separate"/>
        </w:r>
        <w:r>
          <w:rPr>
            <w:noProof/>
            <w:webHidden/>
          </w:rPr>
          <w:t>76</w:t>
        </w:r>
        <w:r>
          <w:rPr>
            <w:noProof/>
            <w:webHidden/>
          </w:rPr>
          <w:fldChar w:fldCharType="end"/>
        </w:r>
      </w:hyperlink>
    </w:p>
    <w:p w14:paraId="27CE0BDF" w14:textId="5035EF52" w:rsidR="00640E98" w:rsidRDefault="00640E98">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8420047" w:history="1">
        <w:r w:rsidRPr="00ED7A95">
          <w:rPr>
            <w:rStyle w:val="Hipervnculo"/>
            <w:noProof/>
          </w:rPr>
          <w:t>ANEXO G: Instrumentos de Recolección de Datos (Actividad 2.1)</w:t>
        </w:r>
        <w:r>
          <w:rPr>
            <w:noProof/>
            <w:webHidden/>
          </w:rPr>
          <w:tab/>
        </w:r>
        <w:r>
          <w:rPr>
            <w:noProof/>
            <w:webHidden/>
          </w:rPr>
          <w:fldChar w:fldCharType="begin"/>
        </w:r>
        <w:r>
          <w:rPr>
            <w:noProof/>
            <w:webHidden/>
          </w:rPr>
          <w:instrText xml:space="preserve"> PAGEREF _Toc238420047 \h </w:instrText>
        </w:r>
        <w:r>
          <w:rPr>
            <w:noProof/>
            <w:webHidden/>
          </w:rPr>
        </w:r>
        <w:r>
          <w:rPr>
            <w:noProof/>
            <w:webHidden/>
          </w:rPr>
          <w:fldChar w:fldCharType="separate"/>
        </w:r>
        <w:r>
          <w:rPr>
            <w:noProof/>
            <w:webHidden/>
          </w:rPr>
          <w:t>78</w:t>
        </w:r>
        <w:r>
          <w:rPr>
            <w:noProof/>
            <w:webHidden/>
          </w:rPr>
          <w:fldChar w:fldCharType="end"/>
        </w:r>
      </w:hyperlink>
    </w:p>
    <w:p w14:paraId="26AA38FD" w14:textId="4E40EDC2"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8" w:history="1">
        <w:r w:rsidRPr="00ED7A95">
          <w:rPr>
            <w:rStyle w:val="Hipervnculo"/>
            <w:noProof/>
          </w:rPr>
          <w:t>G.1 Instrumento 1: Plataforma de Orquestación OpenCTI, Mapeadores CSV (CSV Mappers) y Ficha de Ponderación CTI</w:t>
        </w:r>
        <w:r>
          <w:rPr>
            <w:noProof/>
            <w:webHidden/>
          </w:rPr>
          <w:tab/>
        </w:r>
        <w:r>
          <w:rPr>
            <w:noProof/>
            <w:webHidden/>
          </w:rPr>
          <w:fldChar w:fldCharType="begin"/>
        </w:r>
        <w:r>
          <w:rPr>
            <w:noProof/>
            <w:webHidden/>
          </w:rPr>
          <w:instrText xml:space="preserve"> PAGEREF _Toc238420048 \h </w:instrText>
        </w:r>
        <w:r>
          <w:rPr>
            <w:noProof/>
            <w:webHidden/>
          </w:rPr>
        </w:r>
        <w:r>
          <w:rPr>
            <w:noProof/>
            <w:webHidden/>
          </w:rPr>
          <w:fldChar w:fldCharType="separate"/>
        </w:r>
        <w:r>
          <w:rPr>
            <w:noProof/>
            <w:webHidden/>
          </w:rPr>
          <w:t>80</w:t>
        </w:r>
        <w:r>
          <w:rPr>
            <w:noProof/>
            <w:webHidden/>
          </w:rPr>
          <w:fldChar w:fldCharType="end"/>
        </w:r>
      </w:hyperlink>
    </w:p>
    <w:p w14:paraId="6B59069E" w14:textId="67B02AAE"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49" w:history="1">
        <w:r w:rsidRPr="00ED7A95">
          <w:rPr>
            <w:rStyle w:val="Hipervnculo"/>
            <w:noProof/>
          </w:rPr>
          <w:t>G.2 Instrumento 2: Estándares Ontológicos (STIX 2.1), Protocolos TAXII 2.1 y Módulo de Certificación Zero Trust</w:t>
        </w:r>
        <w:r>
          <w:rPr>
            <w:noProof/>
            <w:webHidden/>
          </w:rPr>
          <w:tab/>
        </w:r>
        <w:r>
          <w:rPr>
            <w:noProof/>
            <w:webHidden/>
          </w:rPr>
          <w:fldChar w:fldCharType="begin"/>
        </w:r>
        <w:r>
          <w:rPr>
            <w:noProof/>
            <w:webHidden/>
          </w:rPr>
          <w:instrText xml:space="preserve"> PAGEREF _Toc238420049 \h </w:instrText>
        </w:r>
        <w:r>
          <w:rPr>
            <w:noProof/>
            <w:webHidden/>
          </w:rPr>
        </w:r>
        <w:r>
          <w:rPr>
            <w:noProof/>
            <w:webHidden/>
          </w:rPr>
          <w:fldChar w:fldCharType="separate"/>
        </w:r>
        <w:r>
          <w:rPr>
            <w:noProof/>
            <w:webHidden/>
          </w:rPr>
          <w:t>81</w:t>
        </w:r>
        <w:r>
          <w:rPr>
            <w:noProof/>
            <w:webHidden/>
          </w:rPr>
          <w:fldChar w:fldCharType="end"/>
        </w:r>
      </w:hyperlink>
    </w:p>
    <w:p w14:paraId="515FCAE4" w14:textId="0EF0092C"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50" w:history="1">
        <w:r w:rsidRPr="00ED7A95">
          <w:rPr>
            <w:rStyle w:val="Hipervnculo"/>
            <w:noProof/>
          </w:rPr>
          <w:t>G.3 Instrumento 3: Matrices Relacionales Taxonómicas (MITRE ATT&amp;CK®, Attack Flow y MITRE D3FEND™ v1.4)</w:t>
        </w:r>
        <w:r>
          <w:rPr>
            <w:noProof/>
            <w:webHidden/>
          </w:rPr>
          <w:tab/>
        </w:r>
        <w:r>
          <w:rPr>
            <w:noProof/>
            <w:webHidden/>
          </w:rPr>
          <w:fldChar w:fldCharType="begin"/>
        </w:r>
        <w:r>
          <w:rPr>
            <w:noProof/>
            <w:webHidden/>
          </w:rPr>
          <w:instrText xml:space="preserve"> PAGEREF _Toc238420050 \h </w:instrText>
        </w:r>
        <w:r>
          <w:rPr>
            <w:noProof/>
            <w:webHidden/>
          </w:rPr>
        </w:r>
        <w:r>
          <w:rPr>
            <w:noProof/>
            <w:webHidden/>
          </w:rPr>
          <w:fldChar w:fldCharType="separate"/>
        </w:r>
        <w:r>
          <w:rPr>
            <w:noProof/>
            <w:webHidden/>
          </w:rPr>
          <w:t>83</w:t>
        </w:r>
        <w:r>
          <w:rPr>
            <w:noProof/>
            <w:webHidden/>
          </w:rPr>
          <w:fldChar w:fldCharType="end"/>
        </w:r>
      </w:hyperlink>
    </w:p>
    <w:p w14:paraId="62F77174" w14:textId="775BC528"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51" w:history="1">
        <w:r w:rsidRPr="00ED7A95">
          <w:rPr>
            <w:rStyle w:val="Hipervnculo"/>
            <w:noProof/>
          </w:rPr>
          <w:t>G.4 Instrumento 4: Consola de Correlación de Eventos (SIEM)</w:t>
        </w:r>
        <w:r>
          <w:rPr>
            <w:noProof/>
            <w:webHidden/>
          </w:rPr>
          <w:tab/>
        </w:r>
        <w:r>
          <w:rPr>
            <w:noProof/>
            <w:webHidden/>
          </w:rPr>
          <w:fldChar w:fldCharType="begin"/>
        </w:r>
        <w:r>
          <w:rPr>
            <w:noProof/>
            <w:webHidden/>
          </w:rPr>
          <w:instrText xml:space="preserve"> PAGEREF _Toc238420051 \h </w:instrText>
        </w:r>
        <w:r>
          <w:rPr>
            <w:noProof/>
            <w:webHidden/>
          </w:rPr>
        </w:r>
        <w:r>
          <w:rPr>
            <w:noProof/>
            <w:webHidden/>
          </w:rPr>
          <w:fldChar w:fldCharType="separate"/>
        </w:r>
        <w:r>
          <w:rPr>
            <w:noProof/>
            <w:webHidden/>
          </w:rPr>
          <w:t>85</w:t>
        </w:r>
        <w:r>
          <w:rPr>
            <w:noProof/>
            <w:webHidden/>
          </w:rPr>
          <w:fldChar w:fldCharType="end"/>
        </w:r>
      </w:hyperlink>
    </w:p>
    <w:p w14:paraId="49C86D2B" w14:textId="3295CFD3" w:rsidR="00640E98" w:rsidRDefault="00640E98">
      <w:pPr>
        <w:pStyle w:val="TDC2"/>
        <w:rPr>
          <w:rFonts w:asciiTheme="minorHAnsi" w:eastAsiaTheme="minorEastAsia" w:hAnsiTheme="minorHAnsi"/>
          <w:noProof/>
          <w:kern w:val="2"/>
          <w:szCs w:val="24"/>
          <w:lang w:val="es-ES" w:eastAsia="es-ES"/>
          <w14:ligatures w14:val="standardContextual"/>
        </w:rPr>
      </w:pPr>
      <w:hyperlink w:anchor="_Toc238420052" w:history="1">
        <w:r w:rsidRPr="00ED7A95">
          <w:rPr>
            <w:rStyle w:val="Hipervnculo"/>
            <w:noProof/>
          </w:rPr>
          <w:t>G.5 Instrumento 5: Plantilla Automatizada de Extracción de Métricas (Scripts Python) y Protocolo de Benchmarking</w:t>
        </w:r>
        <w:r>
          <w:rPr>
            <w:noProof/>
            <w:webHidden/>
          </w:rPr>
          <w:tab/>
        </w:r>
        <w:r>
          <w:rPr>
            <w:noProof/>
            <w:webHidden/>
          </w:rPr>
          <w:fldChar w:fldCharType="begin"/>
        </w:r>
        <w:r>
          <w:rPr>
            <w:noProof/>
            <w:webHidden/>
          </w:rPr>
          <w:instrText xml:space="preserve"> PAGEREF _Toc238420052 \h </w:instrText>
        </w:r>
        <w:r>
          <w:rPr>
            <w:noProof/>
            <w:webHidden/>
          </w:rPr>
        </w:r>
        <w:r>
          <w:rPr>
            <w:noProof/>
            <w:webHidden/>
          </w:rPr>
          <w:fldChar w:fldCharType="separate"/>
        </w:r>
        <w:r>
          <w:rPr>
            <w:noProof/>
            <w:webHidden/>
          </w:rPr>
          <w:t>86</w:t>
        </w:r>
        <w:r>
          <w:rPr>
            <w:noProof/>
            <w:webHidden/>
          </w:rPr>
          <w:fldChar w:fldCharType="end"/>
        </w:r>
      </w:hyperlink>
    </w:p>
    <w:p w14:paraId="7AC40C5A" w14:textId="2910F865" w:rsidR="003F60B4" w:rsidRDefault="003F60B4" w:rsidP="00640E98">
      <w:pPr>
        <w:pStyle w:val="TextoPrincipal"/>
        <w:ind w:firstLine="0"/>
      </w:pPr>
      <w:r>
        <w:fldChar w:fldCharType="end"/>
      </w:r>
    </w:p>
    <w:p w14:paraId="6AA6F50C" w14:textId="77777777" w:rsidR="00640E98" w:rsidRDefault="00640E98" w:rsidP="00640E98">
      <w:pPr>
        <w:pStyle w:val="TextoPrincipal"/>
        <w:ind w:firstLine="0"/>
      </w:pPr>
    </w:p>
    <w:p w14:paraId="6838933B" w14:textId="77777777" w:rsidR="00640E98" w:rsidRDefault="00640E98" w:rsidP="00640E98">
      <w:pPr>
        <w:pStyle w:val="TextoPrincipal"/>
        <w:ind w:firstLine="0"/>
      </w:pPr>
    </w:p>
    <w:p w14:paraId="726A2D7E" w14:textId="77777777" w:rsidR="00640E98" w:rsidRDefault="00640E98" w:rsidP="00640E98">
      <w:pPr>
        <w:pStyle w:val="TextoPrincipal"/>
        <w:ind w:firstLine="0"/>
      </w:pPr>
    </w:p>
    <w:p w14:paraId="7B256D30" w14:textId="77777777" w:rsidR="00640E98" w:rsidRDefault="00640E98" w:rsidP="00640E98">
      <w:pPr>
        <w:pStyle w:val="TextoPrincipal"/>
        <w:ind w:firstLine="0"/>
      </w:pPr>
    </w:p>
    <w:p w14:paraId="138BDF20" w14:textId="77777777" w:rsidR="00640E98" w:rsidRDefault="00640E98" w:rsidP="00640E98">
      <w:pPr>
        <w:pStyle w:val="TextoPrincipal"/>
        <w:ind w:firstLine="0"/>
      </w:pPr>
    </w:p>
    <w:p w14:paraId="065C1564" w14:textId="77777777" w:rsidR="00640E98" w:rsidRDefault="00640E98" w:rsidP="00640E98">
      <w:pPr>
        <w:pStyle w:val="TextoPrincipal"/>
        <w:ind w:firstLine="0"/>
      </w:pPr>
    </w:p>
    <w:p w14:paraId="32559F4A" w14:textId="77777777" w:rsidR="00640E98" w:rsidRDefault="00640E98" w:rsidP="00640E98">
      <w:pPr>
        <w:pStyle w:val="TextoPrincipal"/>
        <w:ind w:firstLine="0"/>
      </w:pPr>
    </w:p>
    <w:p w14:paraId="5A882F5D" w14:textId="77777777" w:rsidR="00640E98" w:rsidRDefault="00640E98" w:rsidP="00640E98">
      <w:pPr>
        <w:pStyle w:val="TextoPrincipal"/>
        <w:ind w:firstLine="0"/>
      </w:pPr>
    </w:p>
    <w:p w14:paraId="2118D7FC" w14:textId="77777777" w:rsidR="00640E98" w:rsidRDefault="00640E98" w:rsidP="00640E98">
      <w:pPr>
        <w:pStyle w:val="TextoPrincipal"/>
        <w:ind w:firstLine="0"/>
      </w:pPr>
    </w:p>
    <w:p w14:paraId="39849C9B" w14:textId="77777777" w:rsidR="00640E98" w:rsidRDefault="00640E98" w:rsidP="00640E98">
      <w:pPr>
        <w:pStyle w:val="TextoPrincipal"/>
        <w:ind w:firstLine="0"/>
      </w:pPr>
    </w:p>
    <w:p w14:paraId="53173520" w14:textId="69A9F22F" w:rsidR="00640E98" w:rsidRDefault="00640E98" w:rsidP="00640E98">
      <w:pPr>
        <w:pStyle w:val="Ttulo1"/>
        <w:spacing w:line="360" w:lineRule="auto"/>
      </w:pPr>
      <w:r>
        <w:lastRenderedPageBreak/>
        <w:t>TABLA DE ILUSTRACIONES</w:t>
      </w:r>
    </w:p>
    <w:p w14:paraId="22C813A9" w14:textId="5C25F405"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r w:rsidRPr="00640E98">
        <w:rPr>
          <w:rFonts w:ascii="Times New Roman" w:hAnsi="Times New Roman" w:cs="Times New Roman"/>
          <w:sz w:val="24"/>
          <w:szCs w:val="24"/>
        </w:rPr>
        <w:fldChar w:fldCharType="begin"/>
      </w:r>
      <w:r w:rsidRPr="00640E98">
        <w:rPr>
          <w:rFonts w:ascii="Times New Roman" w:hAnsi="Times New Roman" w:cs="Times New Roman"/>
          <w:sz w:val="24"/>
          <w:szCs w:val="24"/>
        </w:rPr>
        <w:instrText xml:space="preserve"> TOC \h \z \c "Tabla" </w:instrText>
      </w:r>
      <w:r w:rsidRPr="00640E98">
        <w:rPr>
          <w:rFonts w:ascii="Times New Roman" w:hAnsi="Times New Roman" w:cs="Times New Roman"/>
          <w:sz w:val="24"/>
          <w:szCs w:val="24"/>
        </w:rPr>
        <w:fldChar w:fldCharType="separate"/>
      </w:r>
      <w:hyperlink w:anchor="_Toc238420053" w:history="1">
        <w:r w:rsidRPr="00640E98">
          <w:rPr>
            <w:rStyle w:val="Hipervnculo"/>
            <w:rFonts w:ascii="Times New Roman" w:hAnsi="Times New Roman" w:cs="Times New Roman"/>
            <w:noProof/>
            <w:sz w:val="24"/>
            <w:szCs w:val="24"/>
          </w:rPr>
          <w:t>Tabla 1: Matriz Metodológica de Alineación entre Título, Objetivos y Variables del Framework</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_Toc238420053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30</w:t>
        </w:r>
        <w:r w:rsidRPr="00640E98">
          <w:rPr>
            <w:rFonts w:ascii="Times New Roman" w:hAnsi="Times New Roman" w:cs="Times New Roman"/>
            <w:noProof/>
            <w:webHidden/>
            <w:sz w:val="24"/>
            <w:szCs w:val="24"/>
          </w:rPr>
          <w:fldChar w:fldCharType="end"/>
        </w:r>
      </w:hyperlink>
    </w:p>
    <w:p w14:paraId="70A6F789" w14:textId="601BD7EC"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4" w:history="1">
        <w:r w:rsidRPr="00640E98">
          <w:rPr>
            <w:rStyle w:val="Hipervnculo"/>
            <w:rFonts w:ascii="Times New Roman" w:hAnsi="Times New Roman" w:cs="Times New Roman"/>
            <w:noProof/>
            <w:sz w:val="24"/>
            <w:szCs w:val="24"/>
          </w:rPr>
          <w:t>Tabla 2: Matriz de Operacionalización de Variables Independientes y Dependiente del Framework</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_Toc238420054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34</w:t>
        </w:r>
        <w:r w:rsidRPr="00640E98">
          <w:rPr>
            <w:rFonts w:ascii="Times New Roman" w:hAnsi="Times New Roman" w:cs="Times New Roman"/>
            <w:noProof/>
            <w:webHidden/>
            <w:sz w:val="24"/>
            <w:szCs w:val="24"/>
          </w:rPr>
          <w:fldChar w:fldCharType="end"/>
        </w:r>
      </w:hyperlink>
    </w:p>
    <w:p w14:paraId="50732500" w14:textId="157AE89F"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5" w:history="1">
        <w:r w:rsidRPr="00640E98">
          <w:rPr>
            <w:rStyle w:val="Hipervnculo"/>
            <w:rFonts w:ascii="Times New Roman" w:hAnsi="Times New Roman" w:cs="Times New Roman"/>
            <w:noProof/>
            <w:sz w:val="24"/>
            <w:szCs w:val="24"/>
          </w:rPr>
          <w:t>Tabla 3: Parametrización y Ponderación del Factor de Riesgo de Seguridad Nacional (FR_SN)</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_Toc238420055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51</w:t>
        </w:r>
        <w:r w:rsidRPr="00640E98">
          <w:rPr>
            <w:rFonts w:ascii="Times New Roman" w:hAnsi="Times New Roman" w:cs="Times New Roman"/>
            <w:noProof/>
            <w:webHidden/>
            <w:sz w:val="24"/>
            <w:szCs w:val="24"/>
          </w:rPr>
          <w:fldChar w:fldCharType="end"/>
        </w:r>
      </w:hyperlink>
    </w:p>
    <w:p w14:paraId="6C5F4FEF" w14:textId="18AB4C20"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6" w:history="1">
        <w:r w:rsidRPr="00640E98">
          <w:rPr>
            <w:rStyle w:val="Hipervnculo"/>
            <w:rFonts w:ascii="Times New Roman" w:hAnsi="Times New Roman" w:cs="Times New Roman"/>
            <w:noProof/>
            <w:sz w:val="24"/>
            <w:szCs w:val="24"/>
          </w:rPr>
          <w:t>Tabla 4: Evaluación Comparativa de Rendimiento en el SOC (Muestra n = 137)</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_Toc238420056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53</w:t>
        </w:r>
        <w:r w:rsidRPr="00640E98">
          <w:rPr>
            <w:rFonts w:ascii="Times New Roman" w:hAnsi="Times New Roman" w:cs="Times New Roman"/>
            <w:noProof/>
            <w:webHidden/>
            <w:sz w:val="24"/>
            <w:szCs w:val="24"/>
          </w:rPr>
          <w:fldChar w:fldCharType="end"/>
        </w:r>
      </w:hyperlink>
    </w:p>
    <w:p w14:paraId="1F8A62FC" w14:textId="13AF7CCF"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7" w:history="1">
        <w:r w:rsidRPr="00640E98">
          <w:rPr>
            <w:rStyle w:val="Hipervnculo"/>
            <w:rFonts w:ascii="Times New Roman" w:hAnsi="Times New Roman" w:cs="Times New Roman"/>
            <w:noProof/>
            <w:sz w:val="24"/>
            <w:szCs w:val="24"/>
          </w:rPr>
          <w:t>Tabla 5: Matriz de Correspondencia Táctica Defensiva (MITRE ATT&amp;CK® vs. MITRE D3FEND™)</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_Toc238420057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56</w:t>
        </w:r>
        <w:r w:rsidRPr="00640E98">
          <w:rPr>
            <w:rFonts w:ascii="Times New Roman" w:hAnsi="Times New Roman" w:cs="Times New Roman"/>
            <w:noProof/>
            <w:webHidden/>
            <w:sz w:val="24"/>
            <w:szCs w:val="24"/>
          </w:rPr>
          <w:fldChar w:fldCharType="end"/>
        </w:r>
      </w:hyperlink>
    </w:p>
    <w:p w14:paraId="1B042B66" w14:textId="00286174"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8" w:history="1">
        <w:r w:rsidRPr="00640E98">
          <w:rPr>
            <w:rStyle w:val="Hipervnculo"/>
            <w:rFonts w:ascii="Times New Roman" w:hAnsi="Times New Roman" w:cs="Times New Roman"/>
            <w:noProof/>
            <w:sz w:val="24"/>
            <w:szCs w:val="24"/>
          </w:rPr>
          <w:t>Tabla 6: Contraste Metodológico frente a Modelos del Estado del Arte</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_Toc238420058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58</w:t>
        </w:r>
        <w:r w:rsidRPr="00640E98">
          <w:rPr>
            <w:rFonts w:ascii="Times New Roman" w:hAnsi="Times New Roman" w:cs="Times New Roman"/>
            <w:noProof/>
            <w:webHidden/>
            <w:sz w:val="24"/>
            <w:szCs w:val="24"/>
          </w:rPr>
          <w:fldChar w:fldCharType="end"/>
        </w:r>
      </w:hyperlink>
    </w:p>
    <w:p w14:paraId="0A01B755" w14:textId="396795BF"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59" w:history="1">
        <w:r w:rsidRPr="00640E98">
          <w:rPr>
            <w:rStyle w:val="Hipervnculo"/>
            <w:rFonts w:ascii="Times New Roman" w:hAnsi="Times New Roman" w:cs="Times New Roman"/>
            <w:noProof/>
            <w:sz w:val="24"/>
            <w:szCs w:val="24"/>
          </w:rPr>
          <w:t>Tabla 7: Estructura de la Muestra Auditada (Extracto de Muestra de 5 Registros Representativos)</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_Toc238420059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66</w:t>
        </w:r>
        <w:r w:rsidRPr="00640E98">
          <w:rPr>
            <w:rFonts w:ascii="Times New Roman" w:hAnsi="Times New Roman" w:cs="Times New Roman"/>
            <w:noProof/>
            <w:webHidden/>
            <w:sz w:val="24"/>
            <w:szCs w:val="24"/>
          </w:rPr>
          <w:fldChar w:fldCharType="end"/>
        </w:r>
      </w:hyperlink>
    </w:p>
    <w:p w14:paraId="7EE2F218" w14:textId="56D07BFC"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0" w:history="1">
        <w:r w:rsidRPr="00640E98">
          <w:rPr>
            <w:rStyle w:val="Hipervnculo"/>
            <w:rFonts w:ascii="Times New Roman" w:hAnsi="Times New Roman" w:cs="Times New Roman"/>
            <w:noProof/>
            <w:sz w:val="24"/>
            <w:szCs w:val="24"/>
          </w:rPr>
          <w:t>Tabla 8: Fichas de caracterización ontológica de los ocho actores de amenazas modelados en OpenCTI bajo el estándar internacional STIX 2.1</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_Toc238420060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68</w:t>
        </w:r>
        <w:r w:rsidRPr="00640E98">
          <w:rPr>
            <w:rFonts w:ascii="Times New Roman" w:hAnsi="Times New Roman" w:cs="Times New Roman"/>
            <w:noProof/>
            <w:webHidden/>
            <w:sz w:val="24"/>
            <w:szCs w:val="24"/>
          </w:rPr>
          <w:fldChar w:fldCharType="end"/>
        </w:r>
      </w:hyperlink>
    </w:p>
    <w:p w14:paraId="636E8817" w14:textId="59520360"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1" w:history="1">
        <w:r w:rsidRPr="00640E98">
          <w:rPr>
            <w:rStyle w:val="Hipervnculo"/>
            <w:rFonts w:ascii="Times New Roman" w:hAnsi="Times New Roman" w:cs="Times New Roman"/>
            <w:noProof/>
            <w:sz w:val="24"/>
            <w:szCs w:val="24"/>
          </w:rPr>
          <w:t>Tabla 9: Matriz de Correspondencia Prescriptiva MITRE ATT&amp;CK® vs. MITRE D3FEND™</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_Toc238420061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70</w:t>
        </w:r>
        <w:r w:rsidRPr="00640E98">
          <w:rPr>
            <w:rFonts w:ascii="Times New Roman" w:hAnsi="Times New Roman" w:cs="Times New Roman"/>
            <w:noProof/>
            <w:webHidden/>
            <w:sz w:val="24"/>
            <w:szCs w:val="24"/>
          </w:rPr>
          <w:fldChar w:fldCharType="end"/>
        </w:r>
      </w:hyperlink>
    </w:p>
    <w:p w14:paraId="2267C07C" w14:textId="6E02B1F0"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2" w:history="1">
        <w:r w:rsidRPr="00640E98">
          <w:rPr>
            <w:rStyle w:val="Hipervnculo"/>
            <w:rFonts w:ascii="Times New Roman" w:hAnsi="Times New Roman" w:cs="Times New Roman"/>
            <w:noProof/>
            <w:sz w:val="24"/>
            <w:szCs w:val="24"/>
          </w:rPr>
          <w:t>Tabla 10: Matriz Resumen de Datasets Experimentales y Fuentes de Ciberinteligencia</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_Toc238420062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74</w:t>
        </w:r>
        <w:r w:rsidRPr="00640E98">
          <w:rPr>
            <w:rFonts w:ascii="Times New Roman" w:hAnsi="Times New Roman" w:cs="Times New Roman"/>
            <w:noProof/>
            <w:webHidden/>
            <w:sz w:val="24"/>
            <w:szCs w:val="24"/>
          </w:rPr>
          <w:fldChar w:fldCharType="end"/>
        </w:r>
      </w:hyperlink>
    </w:p>
    <w:p w14:paraId="01501EA1" w14:textId="292EE68C"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3" w:history="1">
        <w:r w:rsidRPr="00640E98">
          <w:rPr>
            <w:rStyle w:val="Hipervnculo"/>
            <w:rFonts w:ascii="Times New Roman" w:hAnsi="Times New Roman" w:cs="Times New Roman"/>
            <w:noProof/>
            <w:sz w:val="24"/>
            <w:szCs w:val="24"/>
          </w:rPr>
          <w:t>Tabla 11: Diccionario de Datos y Normalización Semántica de Telemetría (Pipeline Zero Trust)</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_Toc238420063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76</w:t>
        </w:r>
        <w:r w:rsidRPr="00640E98">
          <w:rPr>
            <w:rFonts w:ascii="Times New Roman" w:hAnsi="Times New Roman" w:cs="Times New Roman"/>
            <w:noProof/>
            <w:webHidden/>
            <w:sz w:val="24"/>
            <w:szCs w:val="24"/>
          </w:rPr>
          <w:fldChar w:fldCharType="end"/>
        </w:r>
      </w:hyperlink>
    </w:p>
    <w:p w14:paraId="79B3C832" w14:textId="0876A223"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4" w:history="1">
        <w:r w:rsidRPr="00640E98">
          <w:rPr>
            <w:rStyle w:val="Hipervnculo"/>
            <w:rFonts w:ascii="Times New Roman" w:hAnsi="Times New Roman" w:cs="Times New Roman"/>
            <w:noProof/>
            <w:sz w:val="24"/>
            <w:szCs w:val="24"/>
          </w:rPr>
          <w:t>Tabla 12: Matriz de Alineación Metodológica: Objetivos, Variables e Instrumentos de Recolección</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_Toc238420064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78</w:t>
        </w:r>
        <w:r w:rsidRPr="00640E98">
          <w:rPr>
            <w:rFonts w:ascii="Times New Roman" w:hAnsi="Times New Roman" w:cs="Times New Roman"/>
            <w:noProof/>
            <w:webHidden/>
            <w:sz w:val="24"/>
            <w:szCs w:val="24"/>
          </w:rPr>
          <w:fldChar w:fldCharType="end"/>
        </w:r>
      </w:hyperlink>
    </w:p>
    <w:p w14:paraId="011431D6" w14:textId="35B1298A"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5" w:history="1">
        <w:r w:rsidRPr="00640E98">
          <w:rPr>
            <w:rStyle w:val="Hipervnculo"/>
            <w:rFonts w:ascii="Times New Roman" w:hAnsi="Times New Roman" w:cs="Times New Roman"/>
            <w:noProof/>
            <w:sz w:val="24"/>
            <w:szCs w:val="24"/>
          </w:rPr>
          <w:t>Tabla 13: Ficha Técnica de Parámetros CTI y Mapeador CSV para el Factor de Riesgo Nacional (FR_SN)</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_Toc238420065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80</w:t>
        </w:r>
        <w:r w:rsidRPr="00640E98">
          <w:rPr>
            <w:rFonts w:ascii="Times New Roman" w:hAnsi="Times New Roman" w:cs="Times New Roman"/>
            <w:noProof/>
            <w:webHidden/>
            <w:sz w:val="24"/>
            <w:szCs w:val="24"/>
          </w:rPr>
          <w:fldChar w:fldCharType="end"/>
        </w:r>
      </w:hyperlink>
    </w:p>
    <w:p w14:paraId="7EC88D92" w14:textId="798C2C5A"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6" w:history="1">
        <w:r w:rsidRPr="00640E98">
          <w:rPr>
            <w:rStyle w:val="Hipervnculo"/>
            <w:rFonts w:ascii="Times New Roman" w:hAnsi="Times New Roman" w:cs="Times New Roman"/>
            <w:noProof/>
            <w:sz w:val="24"/>
            <w:szCs w:val="24"/>
          </w:rPr>
          <w:t>Tabla 14: Mapeo Relacional Ofensivo-Defensivo basado en MITRE Attack Flow, ATT&amp;CK® y D3FEND™</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_Toc238420066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84</w:t>
        </w:r>
        <w:r w:rsidRPr="00640E98">
          <w:rPr>
            <w:rFonts w:ascii="Times New Roman" w:hAnsi="Times New Roman" w:cs="Times New Roman"/>
            <w:noProof/>
            <w:webHidden/>
            <w:sz w:val="24"/>
            <w:szCs w:val="24"/>
          </w:rPr>
          <w:fldChar w:fldCharType="end"/>
        </w:r>
      </w:hyperlink>
    </w:p>
    <w:p w14:paraId="6EEC0808" w14:textId="20A16E3C" w:rsidR="00640E98" w:rsidRPr="00640E98" w:rsidRDefault="00640E98" w:rsidP="00640E98">
      <w:pPr>
        <w:pStyle w:val="Tabladeilustraciones"/>
        <w:tabs>
          <w:tab w:val="right" w:leader="dot" w:pos="9350"/>
        </w:tabs>
        <w:spacing w:line="360" w:lineRule="auto"/>
        <w:rPr>
          <w:rFonts w:ascii="Times New Roman" w:hAnsi="Times New Roman" w:cs="Times New Roman"/>
          <w:noProof/>
          <w:sz w:val="24"/>
          <w:szCs w:val="24"/>
        </w:rPr>
      </w:pPr>
      <w:hyperlink w:anchor="_Toc238420067" w:history="1">
        <w:r w:rsidRPr="00640E98">
          <w:rPr>
            <w:rStyle w:val="Hipervnculo"/>
            <w:rFonts w:ascii="Times New Roman" w:hAnsi="Times New Roman" w:cs="Times New Roman"/>
            <w:noProof/>
            <w:sz w:val="24"/>
            <w:szCs w:val="24"/>
          </w:rPr>
          <w:t>Tabla 15: Ficha de Registro de la Cámara de Observación (SIEM Log Audit) para la Muestra Auditada (n = 137)</w:t>
        </w:r>
        <w:r w:rsidRPr="00640E98">
          <w:rPr>
            <w:rFonts w:ascii="Times New Roman" w:hAnsi="Times New Roman" w:cs="Times New Roman"/>
            <w:noProof/>
            <w:webHidden/>
            <w:sz w:val="24"/>
            <w:szCs w:val="24"/>
          </w:rPr>
          <w:tab/>
        </w:r>
        <w:r w:rsidRPr="00640E98">
          <w:rPr>
            <w:rFonts w:ascii="Times New Roman" w:hAnsi="Times New Roman" w:cs="Times New Roman"/>
            <w:noProof/>
            <w:webHidden/>
            <w:sz w:val="24"/>
            <w:szCs w:val="24"/>
          </w:rPr>
          <w:fldChar w:fldCharType="begin"/>
        </w:r>
        <w:r w:rsidRPr="00640E98">
          <w:rPr>
            <w:rFonts w:ascii="Times New Roman" w:hAnsi="Times New Roman" w:cs="Times New Roman"/>
            <w:noProof/>
            <w:webHidden/>
            <w:sz w:val="24"/>
            <w:szCs w:val="24"/>
          </w:rPr>
          <w:instrText xml:space="preserve"> PAGEREF _Toc238420067 \h </w:instrText>
        </w:r>
        <w:r w:rsidRPr="00640E98">
          <w:rPr>
            <w:rFonts w:ascii="Times New Roman" w:hAnsi="Times New Roman" w:cs="Times New Roman"/>
            <w:noProof/>
            <w:webHidden/>
            <w:sz w:val="24"/>
            <w:szCs w:val="24"/>
          </w:rPr>
        </w:r>
        <w:r w:rsidRPr="00640E98">
          <w:rPr>
            <w:rFonts w:ascii="Times New Roman" w:hAnsi="Times New Roman" w:cs="Times New Roman"/>
            <w:noProof/>
            <w:webHidden/>
            <w:sz w:val="24"/>
            <w:szCs w:val="24"/>
          </w:rPr>
          <w:fldChar w:fldCharType="separate"/>
        </w:r>
        <w:r w:rsidRPr="00640E98">
          <w:rPr>
            <w:rFonts w:ascii="Times New Roman" w:hAnsi="Times New Roman" w:cs="Times New Roman"/>
            <w:noProof/>
            <w:webHidden/>
            <w:sz w:val="24"/>
            <w:szCs w:val="24"/>
          </w:rPr>
          <w:t>85</w:t>
        </w:r>
        <w:r w:rsidRPr="00640E98">
          <w:rPr>
            <w:rFonts w:ascii="Times New Roman" w:hAnsi="Times New Roman" w:cs="Times New Roman"/>
            <w:noProof/>
            <w:webHidden/>
            <w:sz w:val="24"/>
            <w:szCs w:val="24"/>
          </w:rPr>
          <w:fldChar w:fldCharType="end"/>
        </w:r>
      </w:hyperlink>
    </w:p>
    <w:p w14:paraId="5505C3E7" w14:textId="6FFD1928" w:rsidR="00640E98" w:rsidRPr="003F60B4" w:rsidRDefault="00640E98" w:rsidP="00640E98">
      <w:pPr>
        <w:pStyle w:val="TextoPrincipal"/>
        <w:spacing w:line="360" w:lineRule="auto"/>
        <w:ind w:firstLine="0"/>
      </w:pPr>
      <w:r w:rsidRPr="00640E98">
        <w:fldChar w:fldCharType="end"/>
      </w:r>
    </w:p>
    <w:p w14:paraId="49D69F0B" w14:textId="77777777" w:rsidR="003F60B4" w:rsidRDefault="003F60B4" w:rsidP="003F60B4">
      <w:pPr>
        <w:pStyle w:val="Ttulo1"/>
      </w:pPr>
    </w:p>
    <w:p w14:paraId="3B27484E" w14:textId="77777777" w:rsidR="00516514" w:rsidRDefault="00516514" w:rsidP="00080C0C">
      <w:pPr>
        <w:pStyle w:val="TextoPrincipal"/>
        <w:ind w:firstLine="0"/>
        <w:rPr>
          <w:lang w:val="es-MX"/>
        </w:rPr>
      </w:pPr>
    </w:p>
    <w:p w14:paraId="185E00DD" w14:textId="77777777" w:rsidR="00080C0C" w:rsidRPr="00080C0C" w:rsidRDefault="00080C0C" w:rsidP="00080C0C">
      <w:pPr>
        <w:keepNext/>
        <w:keepLines/>
        <w:spacing w:before="240" w:after="240"/>
        <w:jc w:val="center"/>
        <w:outlineLvl w:val="0"/>
        <w:rPr>
          <w:rFonts w:ascii="Times New Roman" w:eastAsiaTheme="majorEastAsia" w:hAnsi="Times New Roman" w:cs="Times New Roman"/>
          <w:b/>
          <w:sz w:val="28"/>
          <w:szCs w:val="28"/>
          <w:lang w:val="es-HN"/>
        </w:rPr>
      </w:pPr>
      <w:bookmarkStart w:id="28" w:name="_Toc474331176"/>
      <w:bookmarkStart w:id="29" w:name="_Toc474331375"/>
      <w:bookmarkStart w:id="30" w:name="_Toc132615437"/>
      <w:bookmarkStart w:id="31" w:name="_Toc238419990"/>
      <w:r w:rsidRPr="00080C0C">
        <w:rPr>
          <w:rFonts w:ascii="Times New Roman" w:eastAsiaTheme="majorEastAsia" w:hAnsi="Times New Roman" w:cs="Times New Roman"/>
          <w:b/>
          <w:sz w:val="28"/>
          <w:szCs w:val="28"/>
          <w:lang w:val="es-HN"/>
        </w:rPr>
        <w:lastRenderedPageBreak/>
        <w:t>CAPÍTULO I. PLANTEAMIENTO DE LA INVESTIGACIÓN</w:t>
      </w:r>
      <w:bookmarkEnd w:id="28"/>
      <w:bookmarkEnd w:id="29"/>
      <w:bookmarkEnd w:id="30"/>
      <w:bookmarkEnd w:id="31"/>
    </w:p>
    <w:p w14:paraId="6953CACA" w14:textId="77777777" w:rsidR="00080C0C" w:rsidRPr="00080C0C" w:rsidRDefault="00080C0C" w:rsidP="00080C0C">
      <w:pPr>
        <w:numPr>
          <w:ilvl w:val="1"/>
          <w:numId w:val="2"/>
        </w:numPr>
        <w:spacing w:after="120"/>
        <w:outlineLvl w:val="1"/>
        <w:rPr>
          <w:rFonts w:ascii="Times New Roman" w:eastAsia="Times New Roman" w:hAnsi="Times New Roman"/>
          <w:b/>
          <w:bCs/>
          <w:sz w:val="24"/>
          <w:szCs w:val="32"/>
          <w:lang w:val="es-HN"/>
        </w:rPr>
      </w:pPr>
      <w:bookmarkStart w:id="32" w:name="_Toc474331177"/>
      <w:bookmarkStart w:id="33" w:name="_Toc474331376"/>
      <w:bookmarkStart w:id="34" w:name="_Toc132615438"/>
      <w:bookmarkStart w:id="35" w:name="_Toc238419991"/>
      <w:r w:rsidRPr="00080C0C">
        <w:rPr>
          <w:rFonts w:ascii="Times New Roman" w:eastAsia="Times New Roman" w:hAnsi="Times New Roman"/>
          <w:b/>
          <w:bCs/>
          <w:sz w:val="24"/>
          <w:szCs w:val="32"/>
          <w:lang w:val="es-HN"/>
        </w:rPr>
        <w:t>INTRODUCCIÓN</w:t>
      </w:r>
      <w:bookmarkEnd w:id="32"/>
      <w:bookmarkEnd w:id="33"/>
      <w:bookmarkEnd w:id="34"/>
      <w:bookmarkEnd w:id="35"/>
    </w:p>
    <w:p w14:paraId="336AA08F" w14:textId="77777777" w:rsidR="008F3F2A" w:rsidRDefault="008F3F2A"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la Infraestructura Crítica Nacional (ICN) y los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05D0925" w14:textId="78A38FF6" w:rsidR="0009194B" w:rsidRPr="003677EF" w:rsidRDefault="008F3F2A"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sí a enfoques globales, lo cual infiere en evaluaciones de riesgos sesgadas y posibilidades de impacto no acorde con la explotabilidad que actores de amenaza estén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2F9C05D9" w14:textId="5F2CD8DB" w:rsidR="00852A57" w:rsidRPr="003677EF" w:rsidRDefault="008F3F2A" w:rsidP="00487EEE">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F3F2A">
        <w:rPr>
          <w:rFonts w:ascii="Times New Roman" w:eastAsia="Times New Roman" w:hAnsi="Times New Roman" w:cs="Times New Roman"/>
          <w:sz w:val="24"/>
          <w:szCs w:val="24"/>
          <w:lang w:val="es-US" w:eastAsia="es-ES"/>
        </w:rPr>
        <w:t xml:space="preserve">Para resolver esta brecha, esta investigación propone una Metodología de Inteligencia de Amenazas (CTI) basada en MITRE ATT&amp;CK y Gobernanza de Datos para la Priorización de Actores de Amenaza en Honduras. La arquitectura preanalítica se estructura en tres capas: 1) Gobernanza de logs en origen (NIST SP 800-207), 2) Ingesta en OpenCTI en formato STIX 2.1 / TAXII 2.1 integrando la telemetría de Group-IB Threat Intelligence y fuentes Estado/Nación (CISA/FBI) mediante un Factor de Riesgo Único de Seguridad Nacional ($FR_{\text{SN}}$), y 3) Secuenciación visual con MITRE Attack Flow y recomendaciones defensivas en MITRE </w:t>
      </w:r>
      <w:r w:rsidRPr="008F3F2A">
        <w:rPr>
          <w:rFonts w:ascii="Times New Roman" w:eastAsia="Times New Roman" w:hAnsi="Times New Roman" w:cs="Times New Roman"/>
          <w:sz w:val="24"/>
          <w:szCs w:val="24"/>
          <w:lang w:val="es-US" w:eastAsia="es-ES"/>
        </w:rPr>
        <w:lastRenderedPageBreak/>
        <w:t>D3FEND™.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r w:rsidR="00852A57" w:rsidRPr="00852A57">
        <w:rPr>
          <w:rFonts w:ascii="Times New Roman" w:eastAsia="Times New Roman" w:hAnsi="Times New Roman" w:cs="Times New Roman"/>
          <w:sz w:val="24"/>
          <w:szCs w:val="24"/>
          <w:lang w:val="es-US" w:eastAsia="es-ES"/>
        </w:rPr>
        <w:t>.</w:t>
      </w:r>
    </w:p>
    <w:p w14:paraId="2A69BE26" w14:textId="77777777" w:rsidR="00080C0C" w:rsidRDefault="00080C0C" w:rsidP="00487EEE">
      <w:pPr>
        <w:numPr>
          <w:ilvl w:val="1"/>
          <w:numId w:val="2"/>
        </w:numPr>
        <w:spacing w:after="120" w:line="360" w:lineRule="auto"/>
        <w:jc w:val="both"/>
        <w:outlineLvl w:val="1"/>
        <w:rPr>
          <w:rFonts w:ascii="Times New Roman" w:eastAsia="Times New Roman" w:hAnsi="Times New Roman" w:cs="Times New Roman"/>
          <w:b/>
          <w:bCs/>
          <w:sz w:val="24"/>
          <w:szCs w:val="24"/>
        </w:rPr>
      </w:pPr>
      <w:bookmarkStart w:id="36" w:name="_Toc474331178"/>
      <w:bookmarkStart w:id="37" w:name="_Toc474331377"/>
      <w:bookmarkStart w:id="38" w:name="_Toc132615439"/>
      <w:bookmarkStart w:id="39" w:name="_Toc238419992"/>
      <w:r w:rsidRPr="00487EEE">
        <w:rPr>
          <w:rFonts w:ascii="Times New Roman" w:eastAsia="Times New Roman" w:hAnsi="Times New Roman" w:cs="Times New Roman"/>
          <w:b/>
          <w:bCs/>
          <w:sz w:val="24"/>
          <w:szCs w:val="24"/>
        </w:rPr>
        <w:t>ANTECEDENTES DEL PROBLEMA</w:t>
      </w:r>
      <w:bookmarkEnd w:id="36"/>
      <w:bookmarkEnd w:id="37"/>
      <w:bookmarkEnd w:id="38"/>
      <w:bookmarkEnd w:id="39"/>
    </w:p>
    <w:p w14:paraId="1A469914"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3EEDD9C9" w14:textId="0BF979A3"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El problema sistémico se agrava al evaluar el aprovisionamiento de Inteligencia de 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w:t>
      </w:r>
      <w:r w:rsidR="00E05CE7" w:rsidRPr="00E05CE7">
        <w:rPr>
          <w:rFonts w:ascii="Times New Roman" w:hAnsi="Times New Roman" w:cs="Times New Roman"/>
          <w:sz w:val="24"/>
          <w:szCs w:val="24"/>
        </w:rPr>
        <w:t>, incorporando la telemetría regional de Group-IB y fuentes gubernamentales (CISA/FBI)</w:t>
      </w:r>
      <w:r w:rsidRPr="003677EF">
        <w:rPr>
          <w:rFonts w:ascii="Times New Roman" w:hAnsi="Times New Roman" w:cs="Times New Roman"/>
          <w:sz w:val="24"/>
          <w:szCs w:val="24"/>
          <w:lang w:val="es-US"/>
        </w:rPr>
        <w:t xml:space="preserve">. El estado del arte analizado por (Yang et al., s. f.) </w:t>
      </w:r>
      <w:r w:rsidR="006B4A09" w:rsidRPr="006B4A09">
        <w:rPr>
          <w:rFonts w:ascii="Times New Roman" w:hAnsi="Times New Roman" w:cs="Times New Roman"/>
          <w:sz w:val="24"/>
          <w:szCs w:val="24"/>
          <w:lang w:val="es-US"/>
        </w:rPr>
        <w:t xml:space="preserve">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w:t>
      </w:r>
      <w:r w:rsidR="006B4A09" w:rsidRPr="006B4A09">
        <w:rPr>
          <w:rFonts w:ascii="Times New Roman" w:hAnsi="Times New Roman" w:cs="Times New Roman"/>
          <w:sz w:val="24"/>
          <w:szCs w:val="24"/>
          <w:lang w:val="es-US"/>
        </w:rPr>
        <w:lastRenderedPageBreak/>
        <w:t>de datos puras, íntegras y normalizadas en su origen, integrando herramientas de representación secuencial como MITRE Attack Flow y D3FEND™.</w:t>
      </w:r>
    </w:p>
    <w:p w14:paraId="76491E39"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p>
    <w:p w14:paraId="39D4D618" w14:textId="77777777" w:rsidR="00903B7B" w:rsidRPr="003677EF" w:rsidRDefault="00903B7B" w:rsidP="00903B7B">
      <w:pPr>
        <w:rPr>
          <w:lang w:val="es-US"/>
        </w:rPr>
      </w:pPr>
    </w:p>
    <w:p w14:paraId="6E40986F" w14:textId="63BAE515" w:rsidR="003D7F57" w:rsidRDefault="00903B7B" w:rsidP="00903B7B">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0" w:name="_Toc238419993"/>
      <w:r>
        <w:rPr>
          <w:rFonts w:ascii="Times New Roman" w:eastAsia="Times New Roman" w:hAnsi="Times New Roman" w:cs="Times New Roman"/>
          <w:b/>
          <w:bCs/>
          <w:sz w:val="24"/>
          <w:szCs w:val="24"/>
        </w:rPr>
        <w:t>DEFINICIÓN DEL PROBLEMA</w:t>
      </w:r>
      <w:bookmarkEnd w:id="40"/>
    </w:p>
    <w:p w14:paraId="28E7C270" w14:textId="77777777" w:rsidR="00F92809" w:rsidRDefault="00903B7B" w:rsidP="00F92809">
      <w:pPr>
        <w:keepNext/>
        <w:keepLines/>
        <w:spacing w:before="40" w:after="120"/>
        <w:ind w:left="567"/>
        <w:outlineLvl w:val="2"/>
        <w:rPr>
          <w:rFonts w:ascii="Times New Roman" w:eastAsia="Times New Roman" w:hAnsi="Times New Roman" w:cstheme="majorBidi"/>
          <w:bCs/>
          <w:sz w:val="24"/>
          <w:szCs w:val="24"/>
          <w:lang w:val="es-HN"/>
        </w:rPr>
      </w:pPr>
      <w:bookmarkStart w:id="41" w:name="_Toc238419994"/>
      <w:r w:rsidRPr="00080C0C">
        <w:rPr>
          <w:rFonts w:ascii="Times New Roman" w:eastAsia="Times New Roman" w:hAnsi="Times New Roman" w:cstheme="majorBidi"/>
          <w:bCs/>
          <w:sz w:val="24"/>
          <w:szCs w:val="24"/>
          <w:lang w:val="es-HN"/>
        </w:rPr>
        <w:t>1.3.1 Enunciado del problema</w:t>
      </w:r>
      <w:bookmarkEnd w:id="41"/>
      <w:r w:rsidRPr="00080C0C">
        <w:rPr>
          <w:rFonts w:ascii="Times New Roman" w:eastAsia="Times New Roman" w:hAnsi="Times New Roman" w:cstheme="majorBidi"/>
          <w:bCs/>
          <w:sz w:val="24"/>
          <w:szCs w:val="24"/>
          <w:lang w:val="es-HN"/>
        </w:rPr>
        <w:t xml:space="preserve"> </w:t>
      </w:r>
    </w:p>
    <w:p w14:paraId="0073C1F9" w14:textId="1702C5C4" w:rsidR="00D23830" w:rsidRDefault="00F92809" w:rsidP="00781F3A">
      <w:pPr>
        <w:spacing w:line="360" w:lineRule="auto"/>
        <w:ind w:left="567" w:firstLine="853"/>
        <w:jc w:val="both"/>
        <w:rPr>
          <w:rFonts w:ascii="Times New Roman" w:hAnsi="Times New Roman" w:cs="Times New Roman"/>
          <w:sz w:val="24"/>
          <w:szCs w:val="24"/>
          <w:lang w:val="es-US"/>
        </w:rPr>
      </w:pPr>
      <w:r w:rsidRPr="00F92809">
        <w:rPr>
          <w:rFonts w:ascii="Times New Roman" w:hAnsi="Times New Roman" w:cs="Times New Roman"/>
          <w:sz w:val="24"/>
          <w:szCs w:val="24"/>
          <w:lang w:val="es-US"/>
        </w:rPr>
        <w:t xml:space="preserve">La ausencia de un marco metodológico estandarizado que unifique el modelado dinámico y cuantitativo de Inteligencia de Ciberamenazas (CTI) adaptado al entorno geopolítico local —alimentado por Group-IB y conectores CISA/FBI en formato STIX 2.1/TAXII 2.1 con un Factor de Riesgo Único </w:t>
      </w:r>
      <w:r w:rsidR="00980009">
        <w:rPr>
          <w:rFonts w:ascii="Times New Roman" w:eastAsia="Times New Roman" w:hAnsi="Times New Roman" w:cs="Times New Roman"/>
          <w:sz w:val="24"/>
          <w:szCs w:val="24"/>
          <w:lang w:val="es-US" w:eastAsia="es-ES"/>
        </w:rPr>
        <w:t>(</w:t>
      </w:r>
      <m:oMath>
        <m:r>
          <w:rPr>
            <w:rFonts w:ascii="Cambria Math" w:eastAsia="Times New Roman" w:hAnsi="Cambria Math" w:cs="Times New Roman"/>
            <w:sz w:val="24"/>
            <w:szCs w:val="24"/>
            <w:lang w:val="es-US" w:eastAsia="es-ES"/>
          </w:rPr>
          <m:t>F</m:t>
        </m:r>
        <m:sSub>
          <m:sSubPr>
            <m:ctrlPr>
              <w:rPr>
                <w:rFonts w:ascii="Cambria Math" w:eastAsia="Times New Roman" w:hAnsi="Cambria Math" w:cs="Times New Roman"/>
                <w:i/>
                <w:sz w:val="24"/>
                <w:szCs w:val="24"/>
                <w:lang w:val="es-US" w:eastAsia="es-ES"/>
              </w:rPr>
            </m:ctrlPr>
          </m:sSubPr>
          <m:e>
            <m:r>
              <w:rPr>
                <w:rFonts w:ascii="Cambria Math" w:eastAsia="Times New Roman" w:hAnsi="Cambria Math" w:cs="Times New Roman"/>
                <w:sz w:val="24"/>
                <w:szCs w:val="24"/>
                <w:lang w:val="es-US" w:eastAsia="es-ES"/>
              </w:rPr>
              <m:t>R</m:t>
            </m:r>
          </m:e>
          <m:sub>
            <m:r>
              <w:rPr>
                <w:rFonts w:ascii="Cambria Math" w:eastAsia="Times New Roman" w:hAnsi="Cambria Math" w:cs="Times New Roman"/>
                <w:sz w:val="24"/>
                <w:szCs w:val="24"/>
                <w:lang w:val="es-US" w:eastAsia="es-ES"/>
              </w:rPr>
              <m:t>SN</m:t>
            </m:r>
          </m:sub>
        </m:sSub>
      </m:oMath>
      <w:r w:rsidR="00980009">
        <w:rPr>
          <w:rFonts w:ascii="Times New Roman" w:eastAsia="Times New Roman" w:hAnsi="Times New Roman" w:cs="Times New Roman"/>
          <w:sz w:val="24"/>
          <w:szCs w:val="24"/>
          <w:lang w:val="es-US" w:eastAsia="es-ES"/>
        </w:rPr>
        <w:t>)</w:t>
      </w:r>
      <w:r w:rsidR="00297F68" w:rsidRPr="00297F68">
        <w:rPr>
          <w:rFonts w:ascii="Times New Roman" w:hAnsi="Times New Roman" w:cs="Times New Roman"/>
          <w:sz w:val="24"/>
          <w:szCs w:val="24"/>
          <w:lang w:val="es-US"/>
        </w:rPr>
        <w:t xml:space="preserve"> </w:t>
      </w:r>
      <w:r w:rsidR="00297F68" w:rsidRPr="00F92809">
        <w:rPr>
          <w:rFonts w:ascii="Times New Roman" w:hAnsi="Times New Roman" w:cs="Times New Roman"/>
          <w:sz w:val="24"/>
          <w:szCs w:val="24"/>
          <w:lang w:val="es-US"/>
        </w:rPr>
        <w:t>—</w:t>
      </w:r>
      <w:r w:rsidR="00980009">
        <w:rPr>
          <w:rFonts w:ascii="Times New Roman" w:eastAsia="Times New Roman" w:hAnsi="Times New Roman" w:cs="Times New Roman"/>
          <w:sz w:val="24"/>
          <w:szCs w:val="24"/>
          <w:lang w:val="es-US" w:eastAsia="es-ES"/>
        </w:rPr>
        <w:t>,</w:t>
      </w:r>
      <w:r w:rsidR="00980009" w:rsidRPr="00F92809">
        <w:rPr>
          <w:rFonts w:ascii="Times New Roman" w:hAnsi="Times New Roman" w:cs="Times New Roman"/>
          <w:sz w:val="24"/>
          <w:szCs w:val="24"/>
          <w:lang w:val="es-US"/>
        </w:rPr>
        <w:t xml:space="preserve"> </w:t>
      </w:r>
      <w:r w:rsidRPr="00F92809">
        <w:rPr>
          <w:rFonts w:ascii="Times New Roman" w:hAnsi="Times New Roman" w:cs="Times New Roman"/>
          <w:sz w:val="24"/>
          <w:szCs w:val="24"/>
          <w:lang w:val="es-US"/>
        </w:rPr>
        <w:t>con pipelines automatizados de 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al cumplimiento normativo (Artículo 21 de la Resolución GE No. 342/2018 de la CNBS) y sectores financieros del entorno nacional frente a incidentes no contenidos de ciberdefensa.</w:t>
      </w:r>
    </w:p>
    <w:p w14:paraId="59C0F2B4" w14:textId="77777777" w:rsidR="00781F3A" w:rsidRPr="00F92809" w:rsidRDefault="00781F3A" w:rsidP="00781F3A">
      <w:pPr>
        <w:spacing w:line="360" w:lineRule="auto"/>
        <w:ind w:left="567" w:firstLine="853"/>
        <w:jc w:val="both"/>
        <w:rPr>
          <w:rFonts w:ascii="Times New Roman" w:hAnsi="Times New Roman" w:cs="Times New Roman"/>
          <w:sz w:val="24"/>
          <w:szCs w:val="24"/>
          <w:lang w:val="es-US"/>
        </w:rPr>
      </w:pPr>
    </w:p>
    <w:p w14:paraId="02ADE140" w14:textId="2F202D39"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2" w:name="_Toc238419995"/>
      <w:r w:rsidRPr="00080C0C">
        <w:rPr>
          <w:rFonts w:ascii="Times New Roman" w:eastAsia="Times New Roman" w:hAnsi="Times New Roman" w:cstheme="majorBidi"/>
          <w:bCs/>
          <w:sz w:val="24"/>
          <w:szCs w:val="24"/>
          <w:lang w:val="es-HN"/>
        </w:rPr>
        <w:t>1.3.2 Formulación del problema</w:t>
      </w:r>
      <w:bookmarkEnd w:id="42"/>
      <w:r w:rsidRPr="00080C0C">
        <w:rPr>
          <w:rFonts w:ascii="Times New Roman" w:eastAsia="Times New Roman" w:hAnsi="Times New Roman" w:cstheme="majorBidi"/>
          <w:bCs/>
          <w:sz w:val="24"/>
          <w:szCs w:val="24"/>
          <w:lang w:val="es-HN"/>
        </w:rPr>
        <w:t xml:space="preserve"> </w:t>
      </w:r>
    </w:p>
    <w:p w14:paraId="63A7015B" w14:textId="77777777" w:rsidR="00903B7B" w:rsidRPr="003D7F57" w:rsidRDefault="00903B7B" w:rsidP="00903B7B">
      <w:pPr>
        <w:spacing w:after="120" w:line="480" w:lineRule="auto"/>
        <w:ind w:left="720"/>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18EBE73D" w14:textId="77777777" w:rsidR="00903B7B" w:rsidRPr="00080C0C" w:rsidRDefault="00903B7B" w:rsidP="00903B7B">
      <w:pPr>
        <w:keepNext/>
        <w:keepLines/>
        <w:spacing w:before="40" w:after="120"/>
        <w:ind w:left="567"/>
        <w:outlineLvl w:val="2"/>
        <w:rPr>
          <w:rFonts w:ascii="Times New Roman" w:eastAsiaTheme="majorEastAsia" w:hAnsi="Times New Roman" w:cstheme="majorBidi"/>
          <w:bCs/>
          <w:sz w:val="24"/>
          <w:szCs w:val="24"/>
          <w:lang w:val="es-HN"/>
        </w:rPr>
      </w:pPr>
      <w:bookmarkStart w:id="43" w:name="_Toc238419996"/>
      <w:r w:rsidRPr="00080C0C">
        <w:rPr>
          <w:rFonts w:ascii="Times New Roman" w:eastAsiaTheme="majorEastAsia" w:hAnsi="Times New Roman" w:cstheme="majorBidi"/>
          <w:bCs/>
          <w:sz w:val="24"/>
          <w:szCs w:val="24"/>
          <w:lang w:val="es-HN"/>
        </w:rPr>
        <w:t>1.3.3 Preguntas de investigación</w:t>
      </w:r>
      <w:bookmarkEnd w:id="43"/>
    </w:p>
    <w:p w14:paraId="2D12DE36"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¿Cómo se pueden adaptar cuantitativamente las ecuaciones de probabilidad de ocurrencia geopolítica regional ($LO = II + RI + 0.2$) de Ahmed et al. (2022) al perfil de los adversarios activos en Honduras?</w:t>
      </w:r>
    </w:p>
    <w:p w14:paraId="47E3894B"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lastRenderedPageBreak/>
        <w:t>¿Qué componentes de control técnico debe incluir un framework de gobernanza de datos para certificar y normalizar semánticamente las fuentes de logs en origen, mitigando el ruido analítico en el SIEM?</w:t>
      </w:r>
    </w:p>
    <w:p w14:paraId="7F16ED9D" w14:textId="77777777" w:rsidR="00903B7B" w:rsidRPr="00EA3A6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 qué forma el modelado de grafos de ataque basados en la dimensión de "Access and Trust" de Georgiadou et al. (2021) permite predecir los movimientos laterales tácticos ante la ejecución de técnicas de Controls Override?</w:t>
      </w:r>
    </w:p>
    <w:p w14:paraId="3390FA1E" w14:textId="77777777" w:rsidR="00903B7B" w:rsidRPr="003677EF" w:rsidRDefault="00903B7B" w:rsidP="00903B7B">
      <w:pPr>
        <w:rPr>
          <w:lang w:val="es-US"/>
        </w:rPr>
      </w:pPr>
    </w:p>
    <w:p w14:paraId="5FBBEA03" w14:textId="77777777" w:rsidR="00903B7B" w:rsidRPr="003677EF" w:rsidRDefault="00903B7B" w:rsidP="00903B7B">
      <w:pPr>
        <w:rPr>
          <w:lang w:val="es-US"/>
        </w:rPr>
      </w:pPr>
    </w:p>
    <w:p w14:paraId="2B5537D2" w14:textId="7EB33AC5"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4" w:name="_Toc238419997"/>
      <w:r w:rsidRPr="00903B7B">
        <w:rPr>
          <w:rFonts w:ascii="Times New Roman" w:eastAsia="Times New Roman" w:hAnsi="Times New Roman"/>
          <w:b/>
          <w:bCs/>
          <w:sz w:val="24"/>
          <w:szCs w:val="32"/>
          <w:lang w:val="es-HN"/>
        </w:rPr>
        <w:t>OBJETIVOS DEL PROYECTO</w:t>
      </w:r>
      <w:bookmarkEnd w:id="44"/>
    </w:p>
    <w:p w14:paraId="7C5449F9" w14:textId="77777777" w:rsidR="00903B7B" w:rsidRPr="003D7F57" w:rsidRDefault="00903B7B" w:rsidP="00903B7B">
      <w:pPr>
        <w:widowControl/>
        <w:numPr>
          <w:ilvl w:val="0"/>
          <w:numId w:val="11"/>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 General:</w:t>
      </w:r>
    </w:p>
    <w:p w14:paraId="48A6C39A" w14:textId="77777777" w:rsidR="00903B7B" w:rsidRPr="003D7F57" w:rsidRDefault="00903B7B" w:rsidP="00903B7B">
      <w:pPr>
        <w:widowControl/>
        <w:numPr>
          <w:ilvl w:val="1"/>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40AAC562" w14:textId="77777777" w:rsidR="00903B7B" w:rsidRPr="003D7F57" w:rsidRDefault="00903B7B" w:rsidP="00903B7B">
      <w:pPr>
        <w:widowControl/>
        <w:numPr>
          <w:ilvl w:val="0"/>
          <w:numId w:val="12"/>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Objetivos Específicos:</w:t>
      </w:r>
    </w:p>
    <w:p w14:paraId="726323A7" w14:textId="1861922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Adaptar y calibrar cuantitativamente</w:t>
      </w:r>
      <w:r w:rsidRPr="003D7F57">
        <w:rPr>
          <w:rFonts w:ascii="Times New Roman" w:eastAsia="Calibri" w:hAnsi="Times New Roman" w:cs="Times New Roman"/>
          <w:sz w:val="24"/>
          <w:szCs w:val="24"/>
          <w:lang w:val="es-ES"/>
        </w:rPr>
        <w:t xml:space="preserve"> el modelo matemático de probabilidad de ocurrencia geopolítica (LO = II + RI + 0.2) propuesto por Ahmed et al. (2022) al perfil táctico y motivacional de los adversarios de Ransomware activos en Honduras.</w:t>
      </w:r>
    </w:p>
    <w:p w14:paraId="605BC2D0"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Diseñar un framework técnico</w:t>
      </w:r>
      <w:r w:rsidRPr="003D7F57">
        <w:rPr>
          <w:rFonts w:ascii="Times New Roman" w:eastAsia="Calibri" w:hAnsi="Times New Roman" w:cs="Times New Roman"/>
          <w:sz w:val="24"/>
          <w:szCs w:val="24"/>
          <w:lang w:val="es-ES"/>
        </w:rPr>
        <w:t xml:space="preserve"> de gobernanza, normalización semántica y certificación de calidad para fuentes de logs en origen, mitigando el ruido analítico antes de la fase de correlación de eventos en el SIEM.</w:t>
      </w:r>
    </w:p>
    <w:p w14:paraId="3B4D9D39"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Modelar las trayectorias de riesgo y movimientos laterales</w:t>
      </w:r>
      <w:r w:rsidRPr="003D7F57">
        <w:rPr>
          <w:rFonts w:ascii="Times New Roman" w:eastAsia="Calibri" w:hAnsi="Times New Roman" w:cs="Times New Roman"/>
          <w:sz w:val="24"/>
          <w:szCs w:val="24"/>
          <w:lang w:val="es-ES"/>
        </w:rPr>
        <w:t xml:space="preserve"> mediante la construcción de Grafos de Ataque dinámicos, evaluando la resistencia de los componentes de control de acceso exigidos por la norma NIST SP 800-207 frente a tácticas de evasión avanzada (</w:t>
      </w:r>
      <w:r w:rsidRPr="003D7F57">
        <w:rPr>
          <w:rFonts w:ascii="Times New Roman" w:eastAsia="Calibri" w:hAnsi="Times New Roman" w:cs="Times New Roman"/>
          <w:i/>
          <w:iCs/>
          <w:sz w:val="24"/>
          <w:szCs w:val="24"/>
          <w:lang w:val="es-ES"/>
        </w:rPr>
        <w:t>Controls Override</w:t>
      </w:r>
      <w:r w:rsidRPr="003D7F57">
        <w:rPr>
          <w:rFonts w:ascii="Times New Roman" w:eastAsia="Calibri" w:hAnsi="Times New Roman" w:cs="Times New Roman"/>
          <w:sz w:val="24"/>
          <w:szCs w:val="24"/>
          <w:lang w:val="es-ES"/>
        </w:rPr>
        <w:t>).</w:t>
      </w:r>
    </w:p>
    <w:p w14:paraId="2B95709F"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lastRenderedPageBreak/>
        <w:t>Evaluar el desempeño de la metodología unificada</w:t>
      </w:r>
      <w:r w:rsidRPr="003D7F57">
        <w:rPr>
          <w:rFonts w:ascii="Times New Roman" w:eastAsia="Calibri" w:hAnsi="Times New Roman" w:cs="Times New Roman"/>
          <w:sz w:val="24"/>
          <w:szCs w:val="24"/>
          <w:lang w:val="es-ES"/>
        </w:rPr>
        <w:t xml:space="preserve"> mediante escenarios simulados de Ransomware avanzado para medir la reducción de la fatiga de alertas en el SOC.</w:t>
      </w:r>
    </w:p>
    <w:p w14:paraId="4987E520" w14:textId="77777777" w:rsidR="00903B7B" w:rsidRPr="003677EF" w:rsidRDefault="00903B7B" w:rsidP="00903B7B">
      <w:pPr>
        <w:rPr>
          <w:lang w:val="es-US"/>
        </w:rPr>
      </w:pPr>
    </w:p>
    <w:p w14:paraId="1FDFD6D5" w14:textId="77777777" w:rsidR="00903B7B" w:rsidRPr="003677EF" w:rsidRDefault="00903B7B" w:rsidP="00903B7B">
      <w:pPr>
        <w:rPr>
          <w:lang w:val="es-US"/>
        </w:rPr>
      </w:pPr>
    </w:p>
    <w:p w14:paraId="02D2CB18" w14:textId="01E4B68C"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5" w:name="_Toc474331181"/>
      <w:bookmarkStart w:id="46" w:name="_Toc474331380"/>
      <w:bookmarkStart w:id="47" w:name="_Toc132615442"/>
      <w:bookmarkStart w:id="48" w:name="_Toc238419998"/>
      <w:r w:rsidRPr="00903B7B">
        <w:rPr>
          <w:rFonts w:ascii="Times New Roman" w:eastAsia="Times New Roman" w:hAnsi="Times New Roman"/>
          <w:b/>
          <w:bCs/>
          <w:sz w:val="24"/>
          <w:szCs w:val="32"/>
          <w:lang w:val="es-HN"/>
        </w:rPr>
        <w:t>JUSTIFICACIÓN</w:t>
      </w:r>
      <w:bookmarkEnd w:id="45"/>
      <w:bookmarkEnd w:id="46"/>
      <w:bookmarkEnd w:id="47"/>
      <w:bookmarkEnd w:id="48"/>
    </w:p>
    <w:p w14:paraId="74D74B95"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3677EF" w:rsidRDefault="00903B7B" w:rsidP="00903B7B">
      <w:pPr>
        <w:spacing w:line="360" w:lineRule="auto"/>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4D9EC4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441405DD"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w:t>
      </w:r>
      <w:r w:rsidRPr="003677EF">
        <w:rPr>
          <w:rFonts w:ascii="Times New Roman" w:hAnsi="Times New Roman" w:cs="Times New Roman"/>
          <w:sz w:val="24"/>
          <w:szCs w:val="24"/>
          <w:lang w:val="es-US"/>
        </w:rPr>
        <w:lastRenderedPageBreak/>
        <w:t>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Definición Formal del Sistema: Sea D el flujo total de telemetría y eventos lógicos ingerido por el Centro de Operaciones de Seguridad (SOC), tal que D=D_p  </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D_r, donde D_p representa el conjunto de datos semánticamente puros y conformes, y D_r representa el subconjunto de ruido estructural, registros degradados o alterados por técnicas de evasión de bitácoras (Controls Override).</w:t>
      </w:r>
    </w:p>
    <w:p w14:paraId="7ED7764E" w14:textId="70F4E692"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Teorema I (Optimización Analítica del SOC). Si el motor de correlación lógica del SIEM procesa un flujo de datos D donde el coeficiente de ruido semántico en origen tiende al vacío (D_r→</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a través de un pipeline automatizado de gobernanza que valida continuamente la telemetría, y las ecuaciones probabilísticas de Ocurrencia (LO, Likelihood of Occurrence) están calibradas para el entorno geográfico local mediante pesos deterministas (LO=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II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 xml:space="preserve">_Honduras+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RI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_Hond</w:t>
      </w:r>
      <w:r w:rsidR="001948BC" w:rsidRPr="003677EF">
        <w:rPr>
          <w:rFonts w:ascii="Times New Roman" w:hAnsi="Times New Roman" w:cs="Times New Roman"/>
          <w:sz w:val="24"/>
          <w:szCs w:val="24"/>
          <w:lang w:val="es-US"/>
        </w:rPr>
        <w:t>u</w:t>
      </w:r>
      <w:r w:rsidRPr="003677EF">
        <w:rPr>
          <w:rFonts w:ascii="Times New Roman" w:hAnsi="Times New Roman" w:cs="Times New Roman"/>
          <w:sz w:val="24"/>
          <w:szCs w:val="24"/>
          <w:lang w:val="es-US"/>
        </w:rPr>
        <w:t>ras</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0.2), entonces la Tasa de Falsos Positivos (TFP) del SOC disminuye monótonamente y la precisión analítica de los grafos de ataque tiende al 100%.</w:t>
      </w:r>
    </w:p>
    <w:p w14:paraId="76C73997" w14:textId="2AE27B6F"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Corolario 1.1 (Axioma de Confianza Zero Trust). La fidelidad predictiva de una alerta de seguridad es inversamente proporcional a la entropía y degradación semántica de su fuente de origen. Ningún algoritmo matemático de Inteligencia de Ciberamenazas puede calcular un perfil de adversario válido si los registros de auditoría de los componentes violan el principio de verificación continúa estipulado en la norma arquitectónica NIST SP 800-207.</w:t>
      </w:r>
    </w:p>
    <w:p w14:paraId="16F1E94E" w14:textId="77777777" w:rsidR="00903B7B" w:rsidRPr="003677EF" w:rsidRDefault="00903B7B" w:rsidP="00903B7B">
      <w:pPr>
        <w:rPr>
          <w:lang w:val="es-US"/>
        </w:rPr>
      </w:pPr>
    </w:p>
    <w:p w14:paraId="313B918A" w14:textId="77777777" w:rsidR="00903B7B" w:rsidRPr="003677EF" w:rsidRDefault="00903B7B" w:rsidP="00903B7B">
      <w:pPr>
        <w:rPr>
          <w:lang w:val="es-US"/>
        </w:rPr>
      </w:pPr>
    </w:p>
    <w:p w14:paraId="22604028" w14:textId="6DF06736" w:rsidR="003D7F57" w:rsidRPr="001948BC" w:rsidRDefault="003D7F57" w:rsidP="003D7F57">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9" w:name="_Toc232544492"/>
      <w:bookmarkStart w:id="50" w:name="_Toc238419999"/>
      <w:r w:rsidRPr="001948BC">
        <w:rPr>
          <w:rFonts w:ascii="Times New Roman" w:eastAsia="Times New Roman" w:hAnsi="Times New Roman" w:cs="Times New Roman"/>
          <w:b/>
          <w:sz w:val="24"/>
          <w:szCs w:val="32"/>
          <w:lang w:val="es-US"/>
        </w:rPr>
        <w:t>CONTRIBUCIONES Y ALCANCES</w:t>
      </w:r>
      <w:bookmarkEnd w:id="49"/>
      <w:bookmarkEnd w:id="50"/>
      <w:r w:rsidRPr="001948BC">
        <w:rPr>
          <w:rFonts w:ascii="Times New Roman" w:eastAsia="Times New Roman" w:hAnsi="Times New Roman" w:cs="Times New Roman"/>
          <w:b/>
          <w:bCs/>
          <w:sz w:val="24"/>
          <w:szCs w:val="32"/>
          <w:lang w:val="es-ES"/>
        </w:rPr>
        <w:t xml:space="preserve"> </w:t>
      </w:r>
    </w:p>
    <w:p w14:paraId="68F8C912" w14:textId="77777777" w:rsidR="00797815" w:rsidRDefault="00EC16CB" w:rsidP="00EC16CB">
      <w:pPr>
        <w:spacing w:after="120" w:line="360" w:lineRule="auto"/>
        <w:ind w:firstLine="708"/>
        <w:jc w:val="both"/>
        <w:rPr>
          <w:rFonts w:ascii="Times New Roman" w:eastAsia="Calibri" w:hAnsi="Times New Roman" w:cs="Times New Roman"/>
          <w:sz w:val="24"/>
          <w:szCs w:val="24"/>
          <w:lang w:val="es-ES"/>
        </w:rPr>
      </w:pPr>
      <w:r w:rsidRPr="00EC16CB">
        <w:rPr>
          <w:rFonts w:ascii="Times New Roman" w:eastAsia="Calibri" w:hAnsi="Times New Roman" w:cs="Times New Roman"/>
          <w:sz w:val="24"/>
          <w:szCs w:val="24"/>
          <w:lang w:val="es-ES"/>
        </w:rPr>
        <w:t>Alcance del Proyecto:</w:t>
      </w:r>
      <w:r>
        <w:rPr>
          <w:rFonts w:ascii="Times New Roman" w:eastAsia="Calibri" w:hAnsi="Times New Roman" w:cs="Times New Roman"/>
          <w:sz w:val="24"/>
          <w:szCs w:val="24"/>
          <w:lang w:val="es-ES"/>
        </w:rPr>
        <w:t xml:space="preserve"> </w:t>
      </w:r>
      <w:r w:rsidRPr="00EC16CB">
        <w:rPr>
          <w:rFonts w:ascii="Times New Roman" w:eastAsia="Calibri" w:hAnsi="Times New Roman" w:cs="Times New Roman"/>
          <w:sz w:val="24"/>
          <w:szCs w:val="24"/>
          <w:lang w:val="es-ES"/>
        </w:rPr>
        <w:t>La investigación circunscribe su alcance técnico y operativo a la ciberdefensa de la Infraestructura Crítica Nacional (ICN) de la República de Honduras, abarcando sectores estratégicos como el financiero, energía, telecomunicaciones y servicios esenciales del Estado. En el plano tecnológico y de Ciberinteligencia de Amenazas (CTI), el alcance contempla:</w:t>
      </w:r>
    </w:p>
    <w:p w14:paraId="61B84756"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lastRenderedPageBreak/>
        <w:t>La ingesta de telemetría regionalizada a través de la plataforma Group-IB Threat Intelligence y alimentadores oficiales Estado/Nación (CISA KEV y FBI InfraGard/FLASH) bajo el estándar STIX 2.1 / TAXII 2.1 centralizados en la plataforma OpenCTI.</w:t>
      </w:r>
    </w:p>
    <w:p w14:paraId="05027A43" w14:textId="499EFE6A"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 xml:space="preserve">El cálculo de priorización mediante un Factor de Riesgo Único de Seguridad Nacional </w:t>
      </w:r>
      <w:r w:rsidR="00FA6E7E" w:rsidRPr="00FA6E7E">
        <w:rPr>
          <w:rFonts w:ascii="Times New Roman" w:eastAsia="Calibri" w:hAnsi="Times New Roman" w:cs="Times New Roman"/>
          <w:sz w:val="24"/>
          <w:szCs w:val="24"/>
          <w:lang w:val="es-US"/>
        </w:rPr>
        <w:t>(</w:t>
      </w:r>
      <m:oMath>
        <m:r>
          <w:rPr>
            <w:rFonts w:ascii="Cambria Math" w:eastAsia="Calibri" w:hAnsi="Cambria Math" w:cs="Times New Roman"/>
            <w:sz w:val="24"/>
            <w:szCs w:val="24"/>
            <w:lang w:val="es-US"/>
          </w:rPr>
          <m:t>F</m:t>
        </m:r>
        <m:sSub>
          <m:sSubPr>
            <m:ctrlPr>
              <w:rPr>
                <w:rFonts w:ascii="Cambria Math" w:eastAsia="Calibri" w:hAnsi="Cambria Math" w:cs="Times New Roman"/>
                <w:i/>
                <w:sz w:val="24"/>
                <w:szCs w:val="24"/>
                <w:lang w:val="es-US"/>
              </w:rPr>
            </m:ctrlPr>
          </m:sSubPr>
          <m:e>
            <m:r>
              <w:rPr>
                <w:rFonts w:ascii="Cambria Math" w:eastAsia="Calibri" w:hAnsi="Cambria Math" w:cs="Times New Roman"/>
                <w:sz w:val="24"/>
                <w:szCs w:val="24"/>
                <w:lang w:val="es-US"/>
              </w:rPr>
              <m:t>R</m:t>
            </m:r>
          </m:e>
          <m:sub>
            <m:r>
              <w:rPr>
                <w:rFonts w:ascii="Cambria Math" w:eastAsia="Calibri" w:hAnsi="Cambria Math" w:cs="Times New Roman"/>
                <w:sz w:val="24"/>
                <w:szCs w:val="24"/>
                <w:lang w:val="es-US"/>
              </w:rPr>
              <m:t>SN</m:t>
            </m:r>
          </m:sub>
        </m:sSub>
      </m:oMath>
      <w:r w:rsidR="00FA6E7E" w:rsidRPr="00FA6E7E">
        <w:rPr>
          <w:rFonts w:ascii="Times New Roman" w:eastAsia="Calibri" w:hAnsi="Times New Roman" w:cs="Times New Roman"/>
          <w:sz w:val="24"/>
          <w:szCs w:val="24"/>
          <w:lang w:val="es-US"/>
        </w:rPr>
        <w:t xml:space="preserve">), </w:t>
      </w:r>
      <w:r w:rsidRPr="00797815">
        <w:rPr>
          <w:rFonts w:ascii="Times New Roman" w:eastAsia="Calibri" w:hAnsi="Times New Roman" w:cs="Times New Roman"/>
          <w:sz w:val="24"/>
          <w:szCs w:val="24"/>
          <w:lang w:val="es-ES"/>
        </w:rPr>
        <w:t xml:space="preserve">adaptado para Honduras a partir </w:t>
      </w:r>
      <w:r w:rsidR="00E526E0">
        <w:rPr>
          <w:rFonts w:ascii="Times New Roman" w:eastAsia="Calibri" w:hAnsi="Times New Roman" w:cs="Times New Roman"/>
          <w:sz w:val="24"/>
          <w:szCs w:val="24"/>
          <w:lang w:val="es-ES"/>
        </w:rPr>
        <w:t xml:space="preserve">del </w:t>
      </w:r>
      <w:r w:rsidR="008F3F2A" w:rsidRPr="008F3F2A">
        <w:rPr>
          <w:rFonts w:ascii="Times New Roman" w:eastAsia="Calibri" w:hAnsi="Times New Roman" w:cs="Times New Roman"/>
          <w:sz w:val="24"/>
          <w:szCs w:val="24"/>
        </w:rPr>
        <w:t>modelo probabilístico de riesgo geopolítico.</w:t>
      </w:r>
    </w:p>
    <w:p w14:paraId="1A5B63CB"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secuenciación temporal y visual de ataques mediante MITRE Attack Flow y la recomendación de contramedidas técnicas informativas mapeadas en el grafo MITRE D3FEND™.</w:t>
      </w:r>
    </w:p>
    <w:p w14:paraId="66E0DDFF"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automatización de controles sintácticos para el cumplimiento de las pistas de auditoría exigidas por el Artículo 21 de la Resolución GE No. 342/2018 de la CNBS.</w:t>
      </w:r>
    </w:p>
    <w:p w14:paraId="7DE5395C" w14:textId="77777777" w:rsidR="00543DA3" w:rsidRDefault="00543DA3" w:rsidP="00543DA3">
      <w:pPr>
        <w:pStyle w:val="Prrafodelista"/>
        <w:spacing w:after="120" w:line="360" w:lineRule="auto"/>
        <w:ind w:left="360"/>
        <w:jc w:val="both"/>
        <w:rPr>
          <w:rFonts w:ascii="Times New Roman" w:eastAsia="Calibri" w:hAnsi="Times New Roman" w:cs="Times New Roman"/>
          <w:sz w:val="24"/>
          <w:szCs w:val="24"/>
          <w:lang w:val="es-ES"/>
        </w:rPr>
      </w:pPr>
    </w:p>
    <w:p w14:paraId="5B6F30AE" w14:textId="740EE2FC" w:rsidR="003D7F57" w:rsidRPr="00797815" w:rsidRDefault="00EC16CB" w:rsidP="00797815">
      <w:p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Alcance Experimental:</w:t>
      </w:r>
      <w:r w:rsidR="00797815">
        <w:rPr>
          <w:rFonts w:ascii="Times New Roman" w:eastAsia="Calibri" w:hAnsi="Times New Roman" w:cs="Times New Roman"/>
          <w:sz w:val="24"/>
          <w:szCs w:val="24"/>
          <w:lang w:val="es-ES"/>
        </w:rPr>
        <w:t xml:space="preserve"> </w:t>
      </w:r>
      <w:r w:rsidR="008F3F2A" w:rsidRPr="008F3F2A">
        <w:rPr>
          <w:rFonts w:ascii="Times New Roman" w:eastAsia="Calibri" w:hAnsi="Times New Roman" w:cs="Times New Roman"/>
          <w:sz w:val="24"/>
          <w:szCs w:val="24"/>
          <w:lang w:val="es-ES"/>
        </w:rPr>
        <w:t>La validación metodológica se circunscribe a un entorno de simulación controlado y aislado (Sandbox en Docker), fundamentado en la ingesta, normalización y validación analítica de casos de estudio dirigidos de actores APT (como FamousSparrow y campañas asociadas), evaluando la precisión en la atribución, el filtrado de ruido y la optimización de los tiempos de detección y respuesta en el SOC.</w:t>
      </w:r>
    </w:p>
    <w:p w14:paraId="2B1500A7" w14:textId="77777777" w:rsidR="00EC16CB" w:rsidRPr="003D7F57" w:rsidRDefault="00EC16CB" w:rsidP="003D7F57">
      <w:pPr>
        <w:spacing w:after="120" w:line="360" w:lineRule="auto"/>
        <w:jc w:val="both"/>
        <w:rPr>
          <w:rFonts w:ascii="Times New Roman" w:eastAsia="Calibri" w:hAnsi="Times New Roman" w:cs="Times New Roman"/>
          <w:sz w:val="24"/>
          <w:szCs w:val="24"/>
          <w:lang w:val="es-ES"/>
        </w:rPr>
      </w:pPr>
    </w:p>
    <w:p w14:paraId="53AB6D02" w14:textId="4103BE4F" w:rsidR="003D7F57" w:rsidRPr="00E526E0" w:rsidRDefault="003D7F57" w:rsidP="00E526E0">
      <w:pPr>
        <w:pStyle w:val="Prrafodelista"/>
        <w:widowControl/>
        <w:numPr>
          <w:ilvl w:val="1"/>
          <w:numId w:val="2"/>
        </w:numPr>
        <w:spacing w:after="120" w:line="360" w:lineRule="auto"/>
        <w:contextualSpacing/>
        <w:jc w:val="both"/>
        <w:outlineLvl w:val="1"/>
        <w:rPr>
          <w:rFonts w:ascii="Times New Roman" w:eastAsia="Times New Roman" w:hAnsi="Times New Roman" w:cs="Times New Roman"/>
          <w:b/>
          <w:bCs/>
          <w:sz w:val="24"/>
          <w:szCs w:val="32"/>
        </w:rPr>
      </w:pPr>
      <w:bookmarkStart w:id="51" w:name="_Toc232544493"/>
      <w:bookmarkStart w:id="52" w:name="_Toc238420000"/>
      <w:r w:rsidRPr="00E526E0">
        <w:rPr>
          <w:rFonts w:ascii="Times New Roman" w:eastAsia="Times New Roman" w:hAnsi="Times New Roman" w:cs="Times New Roman"/>
          <w:b/>
          <w:bCs/>
          <w:sz w:val="24"/>
          <w:szCs w:val="32"/>
        </w:rPr>
        <w:t>LIMITACIONES</w:t>
      </w:r>
      <w:bookmarkEnd w:id="51"/>
      <w:bookmarkEnd w:id="52"/>
    </w:p>
    <w:p w14:paraId="7281D1D8" w14:textId="77777777" w:rsidR="003D7F57" w:rsidRPr="003D7F57" w:rsidRDefault="003D7F57" w:rsidP="003D7F57">
      <w:pPr>
        <w:spacing w:after="120" w:line="360" w:lineRule="auto"/>
        <w:ind w:left="360" w:firstLine="720"/>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sz w:val="24"/>
          <w:szCs w:val="32"/>
          <w:lang w:val="es-ES"/>
        </w:rPr>
        <w:t>Con el propósito de delimitar el área de estudio y garantizar la viabilidad del protocolo, se establecen las siguientes restricciones del proyecto:</w:t>
      </w:r>
    </w:p>
    <w:p w14:paraId="795C4FCA"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Entornos productivos reales</w:t>
      </w:r>
      <w:r w:rsidRPr="003D7F57">
        <w:rPr>
          <w:rFonts w:ascii="Times New Roman" w:eastAsia="Times New Roman" w:hAnsi="Times New Roman" w:cs="Times New Roman"/>
          <w:sz w:val="24"/>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Solución comercial empaquetada</w:t>
      </w:r>
      <w:r w:rsidRPr="003D7F57">
        <w:rPr>
          <w:rFonts w:ascii="Times New Roman" w:eastAsia="Times New Roman" w:hAnsi="Times New Roman" w:cs="Times New Roman"/>
          <w:sz w:val="24"/>
          <w:szCs w:val="32"/>
          <w:lang w:val="es-ES"/>
        </w:rPr>
        <w:t>: La investigación no contempla el desarrollo de un producto de software comercial, un SIEM propietario o una plataforma empaquetada lista para el mercado.</w:t>
      </w:r>
    </w:p>
    <w:p w14:paraId="7F6BBA2F" w14:textId="77777777" w:rsidR="00AD7E32" w:rsidRPr="00AD7E32" w:rsidRDefault="00896C99" w:rsidP="00BF7AD7">
      <w:pPr>
        <w:widowControl/>
        <w:numPr>
          <w:ilvl w:val="0"/>
          <w:numId w:val="14"/>
        </w:numPr>
        <w:spacing w:after="120" w:line="360" w:lineRule="auto"/>
        <w:jc w:val="both"/>
        <w:rPr>
          <w:sz w:val="24"/>
          <w:szCs w:val="24"/>
        </w:rPr>
      </w:pPr>
      <w:r w:rsidRPr="00AD7E32">
        <w:rPr>
          <w:rFonts w:ascii="Times New Roman" w:eastAsia="Times New Roman" w:hAnsi="Times New Roman" w:cs="Times New Roman"/>
          <w:b/>
          <w:bCs/>
          <w:sz w:val="24"/>
          <w:szCs w:val="32"/>
          <w:lang w:val="es-ES"/>
        </w:rPr>
        <w:lastRenderedPageBreak/>
        <w:t>Vectores de ataque excluidos</w:t>
      </w:r>
      <w:r w:rsidRPr="00AD7E32">
        <w:rPr>
          <w:rFonts w:ascii="Times New Roman" w:eastAsia="Times New Roman" w:hAnsi="Times New Roman" w:cs="Times New Roman"/>
          <w:bCs/>
          <w:sz w:val="24"/>
          <w:szCs w:val="32"/>
          <w:lang w:val="es-ES"/>
        </w:rPr>
        <w:t xml:space="preserve">: </w:t>
      </w:r>
      <w:r w:rsidRPr="00AD7E32">
        <w:rPr>
          <w:rFonts w:ascii="Times New Roman" w:eastAsia="Times New Roman" w:hAnsi="Times New Roman" w:cs="Times New Roman"/>
          <w:sz w:val="24"/>
          <w:szCs w:val="32"/>
          <w:lang w:val="es-ES"/>
        </w:rPr>
        <w:t>El análisis analítico y el modelado predictivo se centrarán de forma exclusiva en campañas de actores de amenazas dirigido, excluyendo del alcance otras amenazas masivas o genéricas como ataques distribuidos de denegación de servicio (DDoS) a nivel de infraestructura de red o campañas masivas de spam no focalizado</w:t>
      </w:r>
      <w:r w:rsidR="00AD7E32" w:rsidRPr="00AD7E32">
        <w:rPr>
          <w:rFonts w:ascii="Times New Roman" w:eastAsia="Times New Roman" w:hAnsi="Times New Roman" w:cs="Times New Roman"/>
          <w:sz w:val="24"/>
          <w:szCs w:val="32"/>
          <w:lang w:val="es-ES"/>
        </w:rPr>
        <w:t>.</w:t>
      </w:r>
      <w:bookmarkStart w:id="53" w:name="_Toc474331182"/>
      <w:bookmarkStart w:id="54" w:name="_Toc474331381"/>
    </w:p>
    <w:p w14:paraId="0A9EF0D3" w14:textId="77777777" w:rsidR="00AD7E32" w:rsidRPr="00AD7E32" w:rsidRDefault="00AD7E32" w:rsidP="00AD7E32">
      <w:pPr>
        <w:widowControl/>
        <w:spacing w:after="120" w:line="360" w:lineRule="auto"/>
        <w:ind w:left="720"/>
        <w:jc w:val="both"/>
        <w:rPr>
          <w:sz w:val="24"/>
          <w:szCs w:val="24"/>
        </w:rPr>
      </w:pPr>
    </w:p>
    <w:p w14:paraId="6E7B259D" w14:textId="6D61F9F9" w:rsidR="00210E95" w:rsidRPr="003D7F57" w:rsidRDefault="003E7358" w:rsidP="003D7F57">
      <w:pPr>
        <w:pStyle w:val="Ttulo1"/>
        <w:spacing w:line="360" w:lineRule="auto"/>
        <w:jc w:val="both"/>
        <w:rPr>
          <w:sz w:val="24"/>
          <w:szCs w:val="24"/>
        </w:rPr>
      </w:pPr>
      <w:bookmarkStart w:id="55" w:name="_Toc238420001"/>
      <w:r w:rsidRPr="003D7F57">
        <w:rPr>
          <w:sz w:val="24"/>
          <w:szCs w:val="24"/>
        </w:rPr>
        <w:t>CAPÍTULO II. MARCO TEÓRICO</w:t>
      </w:r>
      <w:bookmarkEnd w:id="53"/>
      <w:bookmarkEnd w:id="54"/>
      <w:bookmarkEnd w:id="55"/>
    </w:p>
    <w:p w14:paraId="3AFC5E2B" w14:textId="6C026516" w:rsidR="00E5014D" w:rsidRPr="003D7F57" w:rsidRDefault="00BE6D1A" w:rsidP="003D7F57">
      <w:pPr>
        <w:pStyle w:val="Ttulo2"/>
        <w:numPr>
          <w:ilvl w:val="1"/>
          <w:numId w:val="6"/>
        </w:numPr>
        <w:spacing w:line="360" w:lineRule="auto"/>
        <w:jc w:val="both"/>
        <w:rPr>
          <w:szCs w:val="24"/>
          <w:lang w:val="es-HN"/>
        </w:rPr>
      </w:pPr>
      <w:bookmarkStart w:id="56" w:name="_Toc474331183"/>
      <w:bookmarkStart w:id="57" w:name="_Toc474331382"/>
      <w:bookmarkStart w:id="58" w:name="_Toc238420002"/>
      <w:r w:rsidRPr="003D7F57">
        <w:rPr>
          <w:szCs w:val="24"/>
          <w:lang w:val="es-HN"/>
        </w:rPr>
        <w:t>ANÁLISIS DE LA SITUACIÓN ACTUAL</w:t>
      </w:r>
      <w:bookmarkEnd w:id="56"/>
      <w:bookmarkEnd w:id="57"/>
      <w:r w:rsidRPr="003D7F57">
        <w:rPr>
          <w:szCs w:val="24"/>
          <w:lang w:val="es-HN"/>
        </w:rPr>
        <w:t>.</w:t>
      </w:r>
      <w:bookmarkEnd w:id="58"/>
    </w:p>
    <w:p w14:paraId="39E71D60" w14:textId="0F0645C4"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w:t>
      </w:r>
      <w:r>
        <w:rPr>
          <w:rFonts w:ascii="Times New Roman" w:eastAsia="Times New Roman" w:hAnsi="Times New Roman" w:cs="Times New Roman"/>
          <w:sz w:val="24"/>
          <w:szCs w:val="32"/>
          <w:lang w:val="es-ES"/>
        </w:rPr>
        <w:t xml:space="preserv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(Pavón et al., 2022)</w:t>
      </w:r>
      <w:r>
        <w:rPr>
          <w:rFonts w:ascii="Times New Roman" w:eastAsia="Times New Roman" w:hAnsi="Times New Roman" w:cs="Times New Roman"/>
          <w:sz w:val="24"/>
          <w:szCs w:val="32"/>
          <w:lang w:val="es-ES"/>
        </w:rPr>
        <w:fldChar w:fldCharType="end"/>
      </w:r>
    </w:p>
    <w:p w14:paraId="725EC8A2" w14:textId="03659A2E"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(Georgiadou et al., 2021)</w:t>
      </w:r>
      <w:r>
        <w:rPr>
          <w:rFonts w:ascii="Times New Roman" w:eastAsia="Times New Roman" w:hAnsi="Times New Roman" w:cs="Times New Roman"/>
          <w:sz w:val="24"/>
          <w:szCs w:val="32"/>
          <w:lang w:val="es-ES"/>
        </w:rPr>
        <w:fldChar w:fldCharType="end"/>
      </w:r>
      <w:r>
        <w:rPr>
          <w:rFonts w:ascii="Times New Roman" w:eastAsia="Times New Roman" w:hAnsi="Times New Roman" w:cs="Times New Roman"/>
          <w:sz w:val="24"/>
          <w:szCs w:val="32"/>
          <w:lang w:val="es-ES"/>
        </w:rPr>
        <w:t xml:space="preserve">, </w:t>
      </w:r>
      <w:r w:rsidRPr="00107A4E">
        <w:rPr>
          <w:rFonts w:ascii="Times New Roman" w:eastAsia="Times New Roman" w:hAnsi="Times New Roman" w:cs="Times New Roman"/>
          <w:sz w:val="24"/>
          <w:szCs w:val="32"/>
          <w:lang w:val="es-ES"/>
        </w:rPr>
        <w:t>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6C7CC735" w14:textId="05A914D7" w:rsidR="00107A4E" w:rsidRDefault="00107A4E" w:rsidP="00AD7E32">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(Suarez-Roman et al., 2026)</w:t>
      </w:r>
      <w:r>
        <w:rPr>
          <w:rFonts w:ascii="Times New Roman" w:eastAsia="Times New Roman" w:hAnsi="Times New Roman" w:cs="Times New Roman"/>
          <w:sz w:val="24"/>
          <w:szCs w:val="32"/>
          <w:lang w:val="es-ES"/>
        </w:rPr>
        <w:fldChar w:fldCharType="end"/>
      </w:r>
      <w:r w:rsidRPr="00107A4E">
        <w:rPr>
          <w:rFonts w:ascii="Times New Roman" w:eastAsia="Times New Roman" w:hAnsi="Times New Roman" w:cs="Times New Roman"/>
          <w:sz w:val="24"/>
          <w:szCs w:val="32"/>
          <w:lang w:val="es-ES"/>
        </w:rPr>
        <w:t xml:space="preserve">. El resultado es un Centro de Operaciones de Seguridad (SOC) con casos de uso no acordes con una gestión analítica de las TTPs u operación del actor, generando un procesamiento ineficiente y una capacidad sesgada de entender y reaccionar ante la presencia de </w:t>
      </w:r>
      <w:r w:rsidRPr="00107A4E">
        <w:rPr>
          <w:rFonts w:ascii="Times New Roman" w:eastAsia="Times New Roman" w:hAnsi="Times New Roman" w:cs="Times New Roman"/>
          <w:sz w:val="24"/>
          <w:szCs w:val="32"/>
          <w:lang w:val="es-ES"/>
        </w:rPr>
        <w:lastRenderedPageBreak/>
        <w:t>un incidente de ciberdefensa en el entorno real.</w:t>
      </w:r>
    </w:p>
    <w:p w14:paraId="59012F2A" w14:textId="77777777" w:rsidR="00A111E0" w:rsidRPr="00AD7E32" w:rsidRDefault="00A111E0" w:rsidP="00AD7E32">
      <w:pPr>
        <w:spacing w:after="120" w:line="360" w:lineRule="auto"/>
        <w:ind w:firstLine="708"/>
        <w:jc w:val="both"/>
        <w:rPr>
          <w:rFonts w:ascii="Times New Roman" w:eastAsia="Times New Roman" w:hAnsi="Times New Roman" w:cs="Times New Roman"/>
          <w:sz w:val="24"/>
          <w:szCs w:val="32"/>
          <w:lang w:val="es-ES"/>
        </w:rPr>
      </w:pPr>
    </w:p>
    <w:p w14:paraId="3F918AE6" w14:textId="57A9E5B2" w:rsidR="00190067" w:rsidRPr="003D7F57" w:rsidRDefault="00BE6D1A" w:rsidP="003D7F57">
      <w:pPr>
        <w:pStyle w:val="Ttulo2"/>
        <w:numPr>
          <w:ilvl w:val="1"/>
          <w:numId w:val="6"/>
        </w:numPr>
        <w:spacing w:line="360" w:lineRule="auto"/>
        <w:jc w:val="both"/>
        <w:rPr>
          <w:szCs w:val="24"/>
          <w:lang w:val="es-HN"/>
        </w:rPr>
      </w:pPr>
      <w:bookmarkStart w:id="59" w:name="_Toc238420003"/>
      <w:r w:rsidRPr="003D7F57">
        <w:rPr>
          <w:szCs w:val="24"/>
          <w:lang w:val="es-HN"/>
        </w:rPr>
        <w:t>CONCEPTUALIZACIÓN</w:t>
      </w:r>
      <w:bookmarkEnd w:id="59"/>
    </w:p>
    <w:p w14:paraId="3625A0EB" w14:textId="538604E2" w:rsidR="00107A4E" w:rsidRPr="00107A4E" w:rsidRDefault="00107A4E" w:rsidP="00107A4E">
      <w:pPr>
        <w:pStyle w:val="TextoPrincipal"/>
        <w:spacing w:line="360" w:lineRule="auto"/>
        <w:jc w:val="left"/>
        <w:rPr>
          <w:lang w:val="pt-BR"/>
        </w:rPr>
      </w:pPr>
      <w:bookmarkStart w:id="60" w:name="_Toc474331184"/>
      <w:bookmarkStart w:id="61" w:name="_Toc474331383"/>
      <w:r w:rsidRPr="00107A4E">
        <w:rPr>
          <w:lang w:val="pt-BR"/>
        </w:rPr>
        <w:t>Para establecer el soporte semántico e interpretativo de esta investigación, la construcción del marco conceptual aborda la evolución dinámica y el consenso actual de los constructos centrales, superando la estructura de un glosario pasivo de términos.</w:t>
      </w:r>
    </w:p>
    <w:p w14:paraId="448B8687" w14:textId="2DFC1F5F" w:rsidR="00107A4E" w:rsidRPr="00107A4E" w:rsidRDefault="00107A4E" w:rsidP="00107A4E">
      <w:pPr>
        <w:pStyle w:val="TextoPrincipal"/>
        <w:spacing w:line="360" w:lineRule="auto"/>
        <w:jc w:val="left"/>
        <w:rPr>
          <w:lang w:val="pt-BR"/>
        </w:rPr>
      </w:pPr>
      <w:r w:rsidRPr="00107A4E">
        <w:rPr>
          <w:lang w:val="pt-BR"/>
        </w:rPr>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Pr>
          <w:lang w:val="pt-BR"/>
        </w:rPr>
        <w:fldChar w:fldCharType="begin"/>
      </w:r>
      <w:r w:rsidR="00430F48">
        <w:rPr>
          <w:lang w:val="pt-BR"/>
        </w:rPr>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Pr>
          <w:lang w:val="pt-BR"/>
        </w:rPr>
        <w:fldChar w:fldCharType="separate"/>
      </w:r>
      <w:r w:rsidRPr="00107A4E">
        <w:t>(Villalón Huerta, 2023)</w:t>
      </w:r>
      <w:r>
        <w:rPr>
          <w:lang w:val="pt-BR"/>
        </w:rPr>
        <w:fldChar w:fldCharType="end"/>
      </w:r>
      <w:r>
        <w:rPr>
          <w:lang w:val="pt-BR"/>
        </w:rPr>
        <w:t xml:space="preserve"> </w:t>
      </w:r>
      <w:r w:rsidRPr="00107A4E">
        <w:rPr>
          <w:lang w:val="pt-BR"/>
        </w:rPr>
        <w:t>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2CF88606" w14:textId="6B0D9365" w:rsidR="00107A4E" w:rsidRPr="00107A4E" w:rsidRDefault="00107A4E" w:rsidP="00107A4E">
      <w:pPr>
        <w:pStyle w:val="TextoPrincipal"/>
        <w:spacing w:line="360" w:lineRule="auto"/>
        <w:jc w:val="left"/>
        <w:rPr>
          <w:lang w:val="pt-BR"/>
        </w:rPr>
      </w:pPr>
      <w:r w:rsidRPr="00107A4E">
        <w:rPr>
          <w:lang w:val="pt-BR"/>
        </w:rPr>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107A4E" w:rsidRDefault="00107A4E" w:rsidP="00107A4E">
      <w:pPr>
        <w:pStyle w:val="TextoPrincipal"/>
        <w:spacing w:line="360" w:lineRule="auto"/>
        <w:jc w:val="left"/>
        <w:rPr>
          <w:lang w:val="pt-BR"/>
        </w:rPr>
      </w:pPr>
      <w:r w:rsidRPr="00107A4E">
        <w:rPr>
          <w:lang w:val="pt-BR"/>
        </w:rPr>
        <w:t xml:space="preserve">Por su parte, el fenómeno denominado Fatiga de Alertas del SOC se conceptualiza científicamente como la degradación de la capacidad de atención y respuesta cognitiva del analista debido a la sobreexposición a volúmenes masivos de alertas de seguridad redundantes o falsos positivos. Su origen radica en el diseño de reglas de correlación y casos de uso basados en umbrales estáticos y firmas aisladas, omitiendo el contexto de un vector de ataque </w:t>
      </w:r>
      <w:r w:rsidRPr="00107A4E">
        <w:rPr>
          <w:lang w:val="pt-BR"/>
        </w:rPr>
        <w:lastRenderedPageBreak/>
        <w:t>multidimensional, la secuencia conductual de una TTP y el perfil específico del actor que dirige la campaña de intrusión.</w:t>
      </w:r>
    </w:p>
    <w:p w14:paraId="326D0FF5" w14:textId="12C8BCE9" w:rsidR="00107A4E" w:rsidRDefault="00107A4E" w:rsidP="00107A4E">
      <w:pPr>
        <w:pStyle w:val="TextoPrincipal"/>
        <w:spacing w:line="360" w:lineRule="auto"/>
        <w:jc w:val="left"/>
        <w:rPr>
          <w:lang w:val="pt-BR"/>
        </w:rPr>
      </w:pPr>
      <w:r w:rsidRPr="00107A4E">
        <w:rPr>
          <w:lang w:val="pt-BR"/>
        </w:rPr>
        <w:t>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107A4E" w:rsidRDefault="00107A4E" w:rsidP="00107A4E">
      <w:pPr>
        <w:pStyle w:val="TextoPrincipal"/>
        <w:spacing w:line="360" w:lineRule="auto"/>
        <w:jc w:val="left"/>
        <w:rPr>
          <w:lang w:val="pt-BR"/>
        </w:rPr>
      </w:pPr>
    </w:p>
    <w:p w14:paraId="711E2C47" w14:textId="7C21D459" w:rsidR="001923EF" w:rsidRPr="001923EF" w:rsidRDefault="00BE6D1A" w:rsidP="001923EF">
      <w:pPr>
        <w:pStyle w:val="Ttulo2"/>
        <w:numPr>
          <w:ilvl w:val="1"/>
          <w:numId w:val="6"/>
        </w:numPr>
        <w:spacing w:line="360" w:lineRule="auto"/>
        <w:jc w:val="both"/>
        <w:rPr>
          <w:szCs w:val="24"/>
          <w:lang w:val="es-HN"/>
        </w:rPr>
      </w:pPr>
      <w:bookmarkStart w:id="62" w:name="_Toc238420004"/>
      <w:r w:rsidRPr="003D7F57">
        <w:rPr>
          <w:szCs w:val="24"/>
          <w:lang w:val="es-HN"/>
        </w:rPr>
        <w:t>TEORÍAS DE SUSTENTO</w:t>
      </w:r>
      <w:bookmarkEnd w:id="60"/>
      <w:bookmarkEnd w:id="61"/>
      <w:bookmarkEnd w:id="62"/>
    </w:p>
    <w:p w14:paraId="6B734AE4" w14:textId="780558F7" w:rsidR="000C4902" w:rsidRPr="002B2B91" w:rsidRDefault="005C6751" w:rsidP="002B2B91">
      <w:pPr>
        <w:pStyle w:val="Ttulo2"/>
        <w:numPr>
          <w:ilvl w:val="2"/>
          <w:numId w:val="6"/>
        </w:numPr>
        <w:rPr>
          <w:b w:val="0"/>
          <w:bCs w:val="0"/>
        </w:rPr>
      </w:pPr>
      <w:bookmarkStart w:id="63" w:name="_Toc238420005"/>
      <w:r w:rsidRPr="002B2B91">
        <w:rPr>
          <w:b w:val="0"/>
          <w:bCs w:val="0"/>
        </w:rPr>
        <w:t>BASES TEORICAS</w:t>
      </w:r>
      <w:bookmarkEnd w:id="63"/>
    </w:p>
    <w:p w14:paraId="11DFA494" w14:textId="77777777" w:rsidR="00A111E0" w:rsidRDefault="005C6751" w:rsidP="002B2B91">
      <w:pPr>
        <w:pStyle w:val="TextoPrincipal"/>
        <w:spacing w:line="360" w:lineRule="auto"/>
        <w:rPr>
          <w:lang w:val="pt-BR"/>
        </w:rPr>
      </w:pPr>
      <w:r w:rsidRPr="00107A4E">
        <w:rPr>
          <w:lang w:val="pt-BR"/>
        </w:rPr>
        <w:t>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w:t>
      </w:r>
    </w:p>
    <w:p w14:paraId="6A48E8AA" w14:textId="7C92414A" w:rsidR="005C6751" w:rsidRDefault="005C6751" w:rsidP="002B2B91">
      <w:pPr>
        <w:pStyle w:val="TextoPrincipal"/>
        <w:spacing w:line="360" w:lineRule="auto"/>
        <w:rPr>
          <w:lang w:val="pt-BR"/>
        </w:rPr>
      </w:pPr>
      <w:r w:rsidRPr="00107A4E">
        <w:rPr>
          <w:lang w:val="pt-BR"/>
        </w:rPr>
        <w:t xml:space="preserve">En primera instancia, se adopta el Modelo de Riesgo Cuantitativo Orientado al Adversario de </w:t>
      </w:r>
      <w:r>
        <w:rPr>
          <w:lang w:val="pt-BR"/>
        </w:rPr>
        <w:fldChar w:fldCharType="begin"/>
      </w:r>
      <w:r>
        <w:rPr>
          <w:lang w:val="pt-BR"/>
        </w:rPr>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pt-BR"/>
        </w:rPr>
        <w:fldChar w:fldCharType="separate"/>
      </w:r>
      <w:r w:rsidRPr="00107A4E">
        <w:t>(Ahmed et al., 2022)</w:t>
      </w:r>
      <w:r>
        <w:rPr>
          <w:lang w:val="pt-BR"/>
        </w:rPr>
        <w:fldChar w:fldCharType="end"/>
      </w:r>
      <w:r w:rsidRPr="00107A4E">
        <w:rPr>
          <w:lang w:val="pt-BR"/>
        </w:rPr>
        <w:t>. Esta teoría matemática descarta las evaluaciones cualitativas subjetivas convencionales y las sustituye por ecuaciones probabilísticas ligadas a Grafos de Ataque dinámicos. El modelo establece que la probabilidad de ocurrencia de una amenaza (LO, Likelihood of Occurrence) es una función directa de las capacidades del atacante parametrizadas geográficamente mediante el Interés de la Industria (II) y el Interés de la Región (RI), adicionando un factor de calibración determinista para entornos reales corporativos expresado en la ecuación:</w:t>
      </w:r>
    </w:p>
    <w:p w14:paraId="0A12C0FD" w14:textId="77777777" w:rsidR="005C6751" w:rsidRPr="00430F48" w:rsidRDefault="005C6751" w:rsidP="005C6751">
      <w:pPr>
        <w:pStyle w:val="TextoPrincipal"/>
        <w:spacing w:line="360" w:lineRule="auto"/>
        <w:rPr>
          <w:rFonts w:eastAsiaTheme="minorEastAsia"/>
          <w:lang w:val="pt-BR"/>
        </w:rPr>
      </w:pPr>
      <m:oMathPara>
        <m:oMath>
          <m:r>
            <w:rPr>
              <w:rFonts w:ascii="Cambria Math" w:hAnsi="Cambria Math"/>
              <w:lang w:val="pt-BR"/>
            </w:rPr>
            <m:t>LO=II+RI+0.2</m:t>
          </m:r>
        </m:oMath>
      </m:oMathPara>
    </w:p>
    <w:p w14:paraId="0C826DB9" w14:textId="77777777" w:rsidR="005C6751" w:rsidRDefault="005C6751" w:rsidP="002B2B91">
      <w:pPr>
        <w:pStyle w:val="TextoPrincipal"/>
        <w:spacing w:line="360" w:lineRule="auto"/>
        <w:rPr>
          <w:lang w:val="pt-BR"/>
        </w:rPr>
      </w:pPr>
      <w:r w:rsidRPr="00430F48">
        <w:rPr>
          <w:lang w:val="pt-BR"/>
        </w:rPr>
        <w:t>Este cálculo se intercepta analíticamente con la trayectoria táctica del adversario para predecir el tiempo de compromiso del activo. Esta investigación aplica formalmente dicha matemática ejecutando su calibración adaptativa para Honduras, asignando pesos específicos a II y RI según el perfil de riesgo de los sectores nacionales de la Banca, Energía y Gobierno.</w:t>
      </w:r>
    </w:p>
    <w:p w14:paraId="02B81473" w14:textId="77777777" w:rsidR="005C6751" w:rsidRDefault="005C6751" w:rsidP="002B2B91">
      <w:pPr>
        <w:pStyle w:val="TextoPrincipal"/>
        <w:spacing w:line="360" w:lineRule="auto"/>
        <w:rPr>
          <w:lang w:val="pt-BR"/>
        </w:rPr>
      </w:pPr>
      <w:r w:rsidRPr="00430F48">
        <w:rPr>
          <w:lang w:val="pt-BR"/>
        </w:rPr>
        <w:lastRenderedPageBreak/>
        <w:t xml:space="preserve">La segunda teoría de soporte es el marco arquitectónico de Arquitectura Zero Trust (ZTA), normado internacionalmente por la publicación especial NIST SP 800-207 </w:t>
      </w:r>
      <w:r>
        <w:rPr>
          <w:lang w:val="pt-BR"/>
        </w:rPr>
        <w:fldChar w:fldCharType="begin"/>
      </w:r>
      <w:r>
        <w:rPr>
          <w:lang w:val="pt-BR"/>
        </w:rPr>
        <w:instrText xml:space="preserve"> ADDIN ZOTERO_ITEM CSL_CITATION {"citationID":"C1kCQzDN","properties":{"unsorted":false,"formattedCitation":"(Rose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Pr>
          <w:lang w:val="pt-BR"/>
        </w:rPr>
        <w:fldChar w:fldCharType="separate"/>
      </w:r>
      <w:r w:rsidRPr="00430F48">
        <w:t>(Rose et al., 2020)</w:t>
      </w:r>
      <w:r>
        <w:rPr>
          <w:lang w:val="pt-BR"/>
        </w:rPr>
        <w:fldChar w:fldCharType="end"/>
      </w:r>
      <w:r w:rsidRPr="00430F48">
        <w:rPr>
          <w:lang w:val="pt-BR"/>
        </w:rPr>
        <w:t>. Este enfoque defensivo elimina el principio de confianza implícita basado en la ubicación lógica o perímetro de red, exigiendo una verificación continua, dinámica y explícita de cada sujeto, dispositivo y flujo de datos dentro de la infraestructura. Su operativización mandata que los Motores de Políticas (Policy Engine) responsables de autorizar los accesos y alertamientos analíticos se alimenten de una telemetría ambiental íntegra, continua y de alta fidelidad.</w:t>
      </w:r>
    </w:p>
    <w:p w14:paraId="6AF522C4" w14:textId="77777777" w:rsidR="005C6751" w:rsidRDefault="005C6751" w:rsidP="002B2B91">
      <w:pPr>
        <w:pStyle w:val="TextoPrincipal"/>
        <w:spacing w:line="360" w:lineRule="auto"/>
        <w:rPr>
          <w:lang w:val="pt-BR"/>
        </w:rPr>
      </w:pPr>
      <w:r w:rsidRPr="00430F48">
        <w:rPr>
          <w:lang w:val="pt-BR"/>
        </w:rPr>
        <w:t>Finalmente, se incorpora el Marco de Riesgo Técnico-Cultural</w:t>
      </w:r>
      <w:r>
        <w:rPr>
          <w:lang w:val="pt-BR"/>
        </w:rPr>
        <w:t xml:space="preserve"> </w:t>
      </w:r>
      <w:r>
        <w:rPr>
          <w:lang w:val="pt-BR"/>
        </w:rPr>
        <w:fldChar w:fldCharType="begin"/>
      </w:r>
      <w:r>
        <w:rPr>
          <w:lang w:val="pt-BR"/>
        </w:rPr>
        <w:instrText xml:space="preserve"> ADDIN ZOTERO_ITEM CSL_CITATION {"citationID":"jWqqf4la","properties":{"unsorted":false,"formattedCitation":"(Georgiadou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lang w:val="pt-BR"/>
        </w:rPr>
        <w:fldChar w:fldCharType="separate"/>
      </w:r>
      <w:r w:rsidRPr="00430F48">
        <w:t>(Georgiadou et al., 2021)</w:t>
      </w:r>
      <w:r>
        <w:rPr>
          <w:lang w:val="pt-BR"/>
        </w:rPr>
        <w:fldChar w:fldCharType="end"/>
      </w:r>
      <w:r w:rsidRPr="00430F48">
        <w:rPr>
          <w:lang w:val="pt-BR"/>
        </w:rPr>
        <w:t>. Este enfoque postula que la vulnerabilidad de las redes de infraestructuras críticas, especialmente en entornos donde convergen tecnologías de la información (TI) y tecnologías de operación (OT), está fuertemente ligada a variables organizacionales y operativas. Explica cómo las deficiencias analíticas y la falta de correlación contextual facilitan que los atacantes ejecuten técnicas de evasión avanzada como Controls Override (manipulación o borrado de bitácoras) para saltar lateralmente hacia sistemas industriales y SCADA aprovechando la distracción analítica.</w:t>
      </w:r>
    </w:p>
    <w:p w14:paraId="5943B2BD" w14:textId="77777777" w:rsidR="005C6751" w:rsidRDefault="005C6751" w:rsidP="002B2B91">
      <w:pPr>
        <w:pStyle w:val="TextoPrincipal"/>
        <w:spacing w:line="360" w:lineRule="auto"/>
        <w:rPr>
          <w:lang w:val="pt-BR"/>
        </w:rPr>
      </w:pPr>
      <w:r w:rsidRPr="00430F48">
        <w:rPr>
          <w:lang w:val="pt-BR"/>
        </w:rPr>
        <w:t>Articulación Coherente de las Metodologías: La pertinencia de esta unión reside en la codependencia técnica de los marcos. El algoritmo predictivo de CTI de Ahmed et al. (2022) colapsará y emitirá falsos positivos si procesa datos ruidosos, corruptos o alterados por técnicas de evasión, cumpliendo el axioma de ingeniería de 'Garbage In, Garbage Out'. Por lo tanto, la metodología de Gobernanza de Datos diseñada bajo los principios Zero Trust de la norma NIST SP 800-207 actúa como el pipeline de control y validación semántica preanalítica que limpia los logs en la fuente de origen antes de su transmisión. Al articular secuencialmente ambos enfoques, se dota a los SOCs hondureños de una telemetría pura, permitiendo que las ecuaciones calibradas de Ahmed calculen con precisión matemática cuál actor representa el riesgo más alto e inmediato, reduciendo drásticamente la fatiga de alertas y optimizando los recursos del país.</w:t>
      </w:r>
    </w:p>
    <w:p w14:paraId="664A809F" w14:textId="77777777" w:rsidR="005C6751" w:rsidRPr="005C6751" w:rsidRDefault="005C6751" w:rsidP="005C6751">
      <w:pPr>
        <w:pStyle w:val="TextoPrincipal"/>
      </w:pPr>
    </w:p>
    <w:p w14:paraId="4923E692" w14:textId="2619B4C6" w:rsidR="005C6751" w:rsidRDefault="005C6751" w:rsidP="001F684A">
      <w:pPr>
        <w:pStyle w:val="TextoPrincipal"/>
        <w:numPr>
          <w:ilvl w:val="2"/>
          <w:numId w:val="6"/>
        </w:numPr>
      </w:pPr>
      <w:r>
        <w:t>METODOLOGIAS DESARROLLADAS</w:t>
      </w:r>
    </w:p>
    <w:p w14:paraId="618F6DF5" w14:textId="77777777" w:rsidR="001923EF" w:rsidRPr="00430F48" w:rsidRDefault="001923EF" w:rsidP="001923EF">
      <w:pPr>
        <w:pStyle w:val="TextoPrincipal"/>
        <w:spacing w:line="360" w:lineRule="auto"/>
        <w:rPr>
          <w:lang w:val="pt-BR"/>
        </w:rPr>
      </w:pPr>
      <w:r w:rsidRPr="00430F48">
        <w:rPr>
          <w:lang w:val="pt-BR"/>
        </w:rPr>
        <w:t>En el estado del arte de la ciberdefensa se identifican tres enfoques metodológicos alternativos utilizados en procesos de investigación similares, cuyas limitaciones críticas justifican el desarrollo de esta propuesta unificada:</w:t>
      </w:r>
    </w:p>
    <w:p w14:paraId="2A58D5FA" w14:textId="325D6E7F" w:rsidR="001923EF" w:rsidRPr="00A111E0" w:rsidRDefault="001923EF" w:rsidP="00A111E0">
      <w:pPr>
        <w:pStyle w:val="TextoPrincipal"/>
        <w:numPr>
          <w:ilvl w:val="0"/>
          <w:numId w:val="16"/>
        </w:numPr>
        <w:spacing w:line="360" w:lineRule="auto"/>
        <w:rPr>
          <w:lang w:val="pt-BR"/>
        </w:rPr>
      </w:pPr>
      <w:r w:rsidRPr="00430F48">
        <w:rPr>
          <w:lang w:val="pt-BR"/>
        </w:rPr>
        <w:lastRenderedPageBreak/>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D158F1E" w14:textId="77777777" w:rsidR="001923EF" w:rsidRPr="00430F48" w:rsidRDefault="001923EF" w:rsidP="001923EF">
      <w:pPr>
        <w:pStyle w:val="TextoPrincipal"/>
        <w:numPr>
          <w:ilvl w:val="0"/>
          <w:numId w:val="16"/>
        </w:numPr>
        <w:spacing w:line="360" w:lineRule="auto"/>
        <w:rPr>
          <w:lang w:val="pt-BR"/>
        </w:rPr>
      </w:pPr>
      <w:r w:rsidRPr="00430F48">
        <w:rPr>
          <w:lang w:val="pt-BR"/>
        </w:rPr>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77777777" w:rsidR="001923EF" w:rsidRPr="00430F48" w:rsidRDefault="001923EF" w:rsidP="001923EF">
      <w:pPr>
        <w:pStyle w:val="TextoPrincipal"/>
        <w:numPr>
          <w:ilvl w:val="0"/>
          <w:numId w:val="16"/>
        </w:numPr>
        <w:spacing w:line="360" w:lineRule="auto"/>
        <w:rPr>
          <w:lang w:val="pt-BR"/>
        </w:rPr>
      </w:pPr>
      <w:r w:rsidRPr="00430F48">
        <w:rPr>
          <w:lang w:val="pt-BR"/>
        </w:rPr>
        <w:t>Gráficos de Conocimiento Defensivo (MITRE D3FEND™): Enfoques orientados a estructurar de manera semántica las contramedidas técnicas de ingeniería defensiva (como el engaño, el aislamiento o el análisis de linaje de procesos). Si bien organizan de manera excelente la matriz de respuestas frente a MITRE ATT&amp;CK®, carecen de ecuaciones probabilísticas dinámicas para priorizar de forma predictiva qué contramedidas desplegar primero en entornos operativos con recursos financieros y humanos altamente restrictivos.</w:t>
      </w:r>
    </w:p>
    <w:p w14:paraId="05511FF9" w14:textId="77777777" w:rsidR="001923EF" w:rsidRPr="00430F48" w:rsidRDefault="001923EF" w:rsidP="001923EF">
      <w:pPr>
        <w:pStyle w:val="TextoPrincipal"/>
        <w:spacing w:line="360" w:lineRule="auto"/>
        <w:rPr>
          <w:lang w:val="pt-BR"/>
        </w:rPr>
      </w:pPr>
    </w:p>
    <w:p w14:paraId="2BFB014C" w14:textId="14444E6E" w:rsidR="001923EF" w:rsidRDefault="001923EF" w:rsidP="001923EF">
      <w:pPr>
        <w:pStyle w:val="TextoPrincipal"/>
        <w:ind w:firstLine="0"/>
        <w:rPr>
          <w:lang w:val="pt-BR"/>
        </w:rPr>
      </w:pPr>
      <w:r w:rsidRPr="00430F48">
        <w:rPr>
          <w:lang w:val="pt-BR"/>
        </w:rPr>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Default="001923EF" w:rsidP="001923EF">
      <w:pPr>
        <w:pStyle w:val="TextoPrincipal"/>
        <w:ind w:firstLine="0"/>
      </w:pPr>
    </w:p>
    <w:p w14:paraId="5DDD86FB" w14:textId="07D81611" w:rsidR="001923EF" w:rsidRPr="005C6751" w:rsidRDefault="001923EF" w:rsidP="001F684A">
      <w:pPr>
        <w:pStyle w:val="TextoPrincipal"/>
        <w:numPr>
          <w:ilvl w:val="2"/>
          <w:numId w:val="6"/>
        </w:numPr>
      </w:pPr>
      <w:r>
        <w:t>INSTRUMENTOS UTILIZADOS</w:t>
      </w:r>
    </w:p>
    <w:p w14:paraId="144B3F7F" w14:textId="4564BC54" w:rsidR="00002607" w:rsidRDefault="00B9635E" w:rsidP="00B9635E">
      <w:pPr>
        <w:pStyle w:val="TextoPrincipal"/>
        <w:ind w:firstLine="360"/>
        <w:rPr>
          <w:lang w:val="en-US"/>
        </w:rPr>
      </w:pPr>
      <w:r w:rsidRPr="00B9635E">
        <w:rPr>
          <w:lang w:val="en-US"/>
        </w:rPr>
        <w:t xml:space="preserve">La operativización de los modelos y metodologías analizados en la literatura científica previa </w:t>
      </w:r>
      <w:r w:rsidRPr="00B9635E">
        <w:rPr>
          <w:lang w:val="en-US"/>
        </w:rPr>
        <w:lastRenderedPageBreak/>
        <w:t xml:space="preserve">evidencia el empleo de instrumentos técnicos específicos que sirven como marcos de referencia instrumental para la presente investigación. </w:t>
      </w:r>
    </w:p>
    <w:p w14:paraId="1E59A416" w14:textId="61631CBF" w:rsidR="00A111E0" w:rsidRPr="00A111E0" w:rsidRDefault="00A111E0" w:rsidP="00A111E0">
      <w:pPr>
        <w:pStyle w:val="TextoPrincipal"/>
        <w:numPr>
          <w:ilvl w:val="0"/>
          <w:numId w:val="33"/>
        </w:numPr>
        <w:rPr>
          <w:lang w:val="en-US"/>
        </w:rPr>
      </w:pPr>
      <w:r w:rsidRPr="00A111E0">
        <w:rPr>
          <w:lang w:val="en-US"/>
        </w:rPr>
        <w:t>Matrices de Comportamiento Adversario MITRE ATT&amp;CK®: Empleando de forma unificada las matrices conductuales de Enterprise e ICS (Sistemas de Control Industrial) como un instrumento taxonómico granular para mapear las tácticas del atacante en entornos híbridos y rastrear la progresión de movimientos laterales.</w:t>
      </w:r>
    </w:p>
    <w:p w14:paraId="6FF89736" w14:textId="40A8DFC2" w:rsidR="00A111E0" w:rsidRPr="00A111E0" w:rsidRDefault="00A111E0" w:rsidP="00A111E0">
      <w:pPr>
        <w:pStyle w:val="TextoPrincipal"/>
        <w:numPr>
          <w:ilvl w:val="0"/>
          <w:numId w:val="33"/>
        </w:numPr>
        <w:rPr>
          <w:lang w:val="en-US"/>
        </w:rPr>
      </w:pPr>
      <w:r w:rsidRPr="00A111E0">
        <w:rPr>
          <w:lang w:val="en-US"/>
        </w:rPr>
        <w:t>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cargas operativas masivas sin introducir latencia o retrasos en el motor de ingesta del SIEM.</w:t>
      </w:r>
    </w:p>
    <w:p w14:paraId="577D1082" w14:textId="2D289CA1" w:rsidR="00A111E0" w:rsidRPr="00A111E0" w:rsidRDefault="00A111E0" w:rsidP="00A111E0">
      <w:pPr>
        <w:pStyle w:val="TextoPrincipal"/>
        <w:numPr>
          <w:ilvl w:val="0"/>
          <w:numId w:val="33"/>
        </w:numPr>
        <w:rPr>
          <w:lang w:val="en-US"/>
        </w:rPr>
      </w:pPr>
      <w:r w:rsidRPr="00A111E0">
        <w:rPr>
          <w:lang w:val="en-US"/>
        </w:rPr>
        <w:t>Instrumentos de Control Temporal y Enrutamiento: Mediante motores de enrutamiento avanzado (syslog-ng) e instrumentos de monitoreo temporal de eventos basados en la inyección de mensajes tipo heartbeat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56B01ABD" w14:textId="77777777" w:rsidR="00AD7E32" w:rsidRPr="003D7F57" w:rsidRDefault="00AD7E32" w:rsidP="00B9635E">
      <w:pPr>
        <w:pStyle w:val="TextoPrincipal"/>
        <w:ind w:firstLine="360"/>
        <w:rPr>
          <w:lang w:val="pt-BR"/>
        </w:rPr>
      </w:pPr>
    </w:p>
    <w:p w14:paraId="365F4C87" w14:textId="210B613B" w:rsidR="00002607" w:rsidRDefault="00A871DB" w:rsidP="001923EF">
      <w:pPr>
        <w:pStyle w:val="Ttulo2"/>
        <w:numPr>
          <w:ilvl w:val="1"/>
          <w:numId w:val="6"/>
        </w:numPr>
        <w:spacing w:line="360" w:lineRule="auto"/>
        <w:jc w:val="both"/>
        <w:rPr>
          <w:szCs w:val="24"/>
          <w:lang w:val="es-HN"/>
        </w:rPr>
      </w:pPr>
      <w:bookmarkStart w:id="64" w:name="_Toc238420006"/>
      <w:r w:rsidRPr="003D7F57">
        <w:rPr>
          <w:szCs w:val="24"/>
          <w:lang w:val="es-HN"/>
        </w:rPr>
        <w:t>MARCO LEGAL</w:t>
      </w:r>
      <w:bookmarkEnd w:id="64"/>
    </w:p>
    <w:p w14:paraId="118E525D" w14:textId="21945742" w:rsidR="00002607" w:rsidRPr="00002607" w:rsidRDefault="00002607" w:rsidP="00002607">
      <w:pPr>
        <w:widowControl/>
        <w:spacing w:after="160" w:line="360" w:lineRule="auto"/>
        <w:ind w:firstLine="708"/>
        <w:jc w:val="both"/>
        <w:rPr>
          <w:rFonts w:ascii="Times New Roman" w:hAnsi="Times New Roman" w:cs="Times New Roman"/>
          <w:sz w:val="24"/>
          <w:szCs w:val="24"/>
          <w:lang w:val="es-HN"/>
        </w:rPr>
      </w:pPr>
      <w:r w:rsidRPr="00002607">
        <w:rPr>
          <w:rFonts w:ascii="Times New Roman" w:hAnsi="Times New Roman" w:cs="Times New Roman"/>
          <w:sz w:val="24"/>
          <w:szCs w:val="24"/>
          <w:lang w:val="es-HN"/>
        </w:rPr>
        <w:t xml:space="preserve">El desarrollo y la futura implementación de la metodología propuesto interactúan directamente con un estricto ecosistema regulatorio y de cumplimiento sectorial (Compliance) </w:t>
      </w:r>
      <w:r w:rsidRPr="00002607">
        <w:rPr>
          <w:rFonts w:ascii="Times New Roman" w:hAnsi="Times New Roman" w:cs="Times New Roman"/>
          <w:sz w:val="24"/>
          <w:szCs w:val="24"/>
          <w:lang w:val="es-HN"/>
        </w:rPr>
        <w:lastRenderedPageBreak/>
        <w:t>aplicable en la República de Honduras, obligando a las organizaciones a transicionar desde auditorías manuales reactivas hacia controles de ingeniería continuos.</w:t>
      </w:r>
    </w:p>
    <w:p w14:paraId="1A49E001" w14:textId="23968007" w:rsidR="00002607" w:rsidRDefault="00002607" w:rsidP="00640E98">
      <w:pPr>
        <w:pStyle w:val="TextoPrincipal"/>
        <w:numPr>
          <w:ilvl w:val="2"/>
          <w:numId w:val="6"/>
        </w:numPr>
        <w:spacing w:line="360" w:lineRule="auto"/>
      </w:pPr>
      <w:r w:rsidRPr="00002607">
        <w:t>Marco Regulatorio Nacional</w:t>
      </w:r>
      <w:r>
        <w:t xml:space="preserve"> </w:t>
      </w:r>
    </w:p>
    <w:p w14:paraId="6569B780" w14:textId="067FA025" w:rsidR="00002607" w:rsidRDefault="00002607" w:rsidP="00640E98">
      <w:pPr>
        <w:pStyle w:val="TextoPrincipal"/>
        <w:spacing w:line="360" w:lineRule="auto"/>
        <w:ind w:left="720" w:firstLine="0"/>
      </w:pPr>
      <w:r w:rsidRPr="00002607">
        <w:t>Normas para la Gestión del Riesgo Tecnológico de la CNBS (Resolución GE No. 342/2018, Artículo 21): Emitida por la Comisión Nacional de Bancos y Seguros, esta normativa posee fuerza de ley y es de cumplimiento obligatorio para todas las instituciones del sistema financiero, asegurador y de pensiones que operan en Honduras. El Artículo 21 dictamina de forma mandatoria la creación, mantenimiento y custodia inalterable de Pistas de Auditoría (Logs) detalladas para registrar cualquier acceso, modificación o transacción lógica en las plataformas y servicios críticos del negocio. En el escenario analizado en esta investigación, la "fatiga de alertas" provocada por el ruido semántico de los registros degradados genera ceguera operativa, haciendo que el SOC pase por alto anomalías reales. Esto sitúa a las entidades en una posición de incumplimiento legal latente ante el ente regulador, exponiéndolas a severas sanciones punitivas y multas económicas. El insumo final de esta tesis —el pipeline de software unificado— automatiza y asegura la legibilidad de estas pistas de auditoría exigidas por el Artículo 21, al tiempo que calibra localmente el algoritmo de riesgo</w:t>
      </w:r>
      <w:r w:rsidR="00220301">
        <w:t xml:space="preserve"> </w:t>
      </w:r>
      <w:r w:rsidR="00220301">
        <w:fldChar w:fldCharType="begin"/>
      </w:r>
      <w:r w:rsidR="00220301">
        <w:instrText xml:space="preserve"> ADDIN ZOTERO_ITEM CSL_CITATION {"citationID":"VRd2EtS2","properties":{"unsorted":false,"formattedCitation":"(Ahmed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00220301">
        <w:fldChar w:fldCharType="separate"/>
      </w:r>
      <w:r w:rsidR="00220301" w:rsidRPr="00220301">
        <w:t>(Ahmed et al., 2022)</w:t>
      </w:r>
      <w:r w:rsidR="00220301">
        <w:fldChar w:fldCharType="end"/>
      </w:r>
      <w:r w:rsidRPr="00002607">
        <w:t xml:space="preserve"> mediante las variables regionales (RI e II) para proveer la proactividad analítica que la CNBS demanda.</w:t>
      </w:r>
    </w:p>
    <w:p w14:paraId="0F8150D3" w14:textId="2DF9C133" w:rsidR="00220301" w:rsidRPr="00220301" w:rsidRDefault="00220301" w:rsidP="00640E98">
      <w:pPr>
        <w:pStyle w:val="TextoPrincipal"/>
        <w:numPr>
          <w:ilvl w:val="2"/>
          <w:numId w:val="6"/>
        </w:numPr>
        <w:spacing w:line="360" w:lineRule="auto"/>
      </w:pPr>
      <w:r w:rsidRPr="003677EF">
        <w:rPr>
          <w:lang w:val="es-US"/>
        </w:rPr>
        <w:t>Estándares Internacionales Vinculantes en el Entorno Nacional</w:t>
      </w:r>
    </w:p>
    <w:p w14:paraId="6EA527EA" w14:textId="3615B88B" w:rsidR="00220301" w:rsidRPr="00220301" w:rsidRDefault="00220301" w:rsidP="00640E98">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 xml:space="preserve">Estándar de Seguridad de Datos de la Industria de Tarjetas de Pago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w:t>
      </w:r>
      <w:r w:rsidRPr="003677EF">
        <w:rPr>
          <w:rFonts w:ascii="Times New Roman" w:hAnsi="Times New Roman" w:cs="Times New Roman"/>
          <w:i/>
          <w:iCs/>
          <w:sz w:val="24"/>
          <w:lang w:val="es-US"/>
        </w:rPr>
        <w:t>Official PCI Security Standards Council Site - Document</w:t>
      </w:r>
      <w:r w:rsidRPr="003677EF">
        <w:rPr>
          <w:rFonts w:ascii="Times New Roman" w:hAnsi="Times New Roman" w:cs="Times New Roman"/>
          <w:sz w:val="24"/>
          <w:lang w:val="es-US"/>
        </w:rPr>
        <w:t>,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Este estándar internacional constituye una obligación jurídica en Honduras mediante vínculos contractuales comerciales que condicionan de forma mandatoria la operación de cualquier entidad que procese, almacene o transmita datos de tarjetas de crédito o débito. El Requisito 10 (Rastrear y supervisar todos los accesos a los recursos de red y a los datos de los titulares de tarjetas) obliga legalmente a los SOCs organizacionales a centralizar y revisar los logs de seguridad al menos una vez al día. La problemática identificada en este estudio demuestra que la dependencia de feeds globales redundantes expuestos en el Echo Chamber Effect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{"citationID":"0diy9UCP","properties":{"unsorted":false,"formattedCitation":"(Suarez-Roman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(Suarez-Roman et al., 2026)</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satura las consolas analíticas con falsos positivos, haciendo humanamente imposible dicha revisión diaria. El incumplimiento de PCI-DSS faculta a las </w:t>
      </w:r>
      <w:r w:rsidRPr="00220301">
        <w:rPr>
          <w:rFonts w:ascii="Times New Roman" w:hAnsi="Times New Roman" w:cs="Times New Roman"/>
          <w:sz w:val="24"/>
          <w:szCs w:val="24"/>
          <w:lang w:val="es-HN"/>
        </w:rPr>
        <w:lastRenderedPageBreak/>
        <w:t xml:space="preserve">marcas de tarjetas a revocar de inmediato la licencia de operación de la entidad bancaria, forzando al cese de sus transacciones en el país. El prototipo de software propuesto actúa como un motor de cumplimiento automatizado del Requisito 10, consolidando los flujos masivos de logs en subgrafos limpios de ataque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{"citationID":"O9pVfv0o","properties":{"unsorted":false,"formattedCitation":"(Peng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(Peng &amp; Zhang,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para interceptar intrusiones dirigidas en tiempo real.</w:t>
      </w:r>
    </w:p>
    <w:p w14:paraId="66C42BA7" w14:textId="77777777" w:rsid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Norma Internacional ISO/IEC 27001:2022 (Controles A.8.10 y A.8.14): Si bien nace como un marco internacional, ISO 27001 se transforma en una exigencia legal de cumplimiento en el entorno hondureño mediante decretos de modernización institucional y pliegos de condiciones obligatorios para licitaciones tecnológicas del Estado y del sector corporativo masivo. El Control A.8.10 (Seguridad en los registros de auditoría) exige que las bitácoras lógicas estén estrictamente protegidas contra la modificación, eliminación o falsificación. Asimismo, el Control A.8.14 (Reducción de vulnerabilidades técnicas) demanda el monitoreo constante ante amenazas emergentes. La fatiga analítica actual impide que las fuentes de telemetría sean verificadas oportunamente en el SIEM, abriendo una brecha donde técnicas de evasión como Controls Override corrompen la evidencia. El pipeline de gobernanza desarrollado bajo los principios de verificación continua de la norma NIST SP 800-207 inspecciona sintácticamente cada log en el origen, proveyendo de manera automatizada la pista matemática inalterable que el auditor de ISO requiere para certificar la infraestructura nacional.</w:t>
      </w:r>
    </w:p>
    <w:p w14:paraId="31CB8108" w14:textId="77777777" w:rsidR="00B9635E" w:rsidRDefault="00B9635E" w:rsidP="00B9635E">
      <w:pPr>
        <w:widowControl/>
        <w:spacing w:after="160" w:line="360" w:lineRule="auto"/>
        <w:jc w:val="both"/>
        <w:rPr>
          <w:rFonts w:ascii="Times New Roman" w:hAnsi="Times New Roman" w:cs="Times New Roman"/>
          <w:sz w:val="24"/>
          <w:szCs w:val="24"/>
          <w:lang w:val="es-HN"/>
        </w:rPr>
      </w:pPr>
    </w:p>
    <w:p w14:paraId="3BBD0AB4" w14:textId="77777777" w:rsidR="00A111E0" w:rsidRDefault="00A111E0" w:rsidP="00B9635E">
      <w:pPr>
        <w:widowControl/>
        <w:spacing w:after="160" w:line="360" w:lineRule="auto"/>
        <w:jc w:val="both"/>
        <w:rPr>
          <w:rFonts w:ascii="Times New Roman" w:hAnsi="Times New Roman" w:cs="Times New Roman"/>
          <w:sz w:val="24"/>
          <w:szCs w:val="24"/>
          <w:lang w:val="es-HN"/>
        </w:rPr>
      </w:pPr>
    </w:p>
    <w:p w14:paraId="0328E1DA" w14:textId="77777777" w:rsidR="00A111E0" w:rsidRDefault="00A111E0" w:rsidP="00B9635E">
      <w:pPr>
        <w:widowControl/>
        <w:spacing w:after="160" w:line="360" w:lineRule="auto"/>
        <w:jc w:val="both"/>
        <w:rPr>
          <w:rFonts w:ascii="Times New Roman" w:hAnsi="Times New Roman" w:cs="Times New Roman"/>
          <w:sz w:val="24"/>
          <w:szCs w:val="24"/>
          <w:lang w:val="es-HN"/>
        </w:rPr>
      </w:pPr>
    </w:p>
    <w:p w14:paraId="5ED6928F" w14:textId="77777777" w:rsidR="00640E98" w:rsidRDefault="00640E98" w:rsidP="00B9635E">
      <w:pPr>
        <w:widowControl/>
        <w:spacing w:after="160" w:line="360" w:lineRule="auto"/>
        <w:jc w:val="both"/>
        <w:rPr>
          <w:rFonts w:ascii="Times New Roman" w:hAnsi="Times New Roman" w:cs="Times New Roman"/>
          <w:sz w:val="24"/>
          <w:szCs w:val="24"/>
          <w:lang w:val="es-HN"/>
        </w:rPr>
      </w:pPr>
    </w:p>
    <w:p w14:paraId="60004F4A" w14:textId="77777777" w:rsidR="00640E98" w:rsidRDefault="00640E98" w:rsidP="00B9635E">
      <w:pPr>
        <w:widowControl/>
        <w:spacing w:after="160" w:line="360" w:lineRule="auto"/>
        <w:jc w:val="both"/>
        <w:rPr>
          <w:rFonts w:ascii="Times New Roman" w:hAnsi="Times New Roman" w:cs="Times New Roman"/>
          <w:sz w:val="24"/>
          <w:szCs w:val="24"/>
          <w:lang w:val="es-HN"/>
        </w:rPr>
      </w:pPr>
    </w:p>
    <w:p w14:paraId="5718BFAA" w14:textId="77777777" w:rsidR="00640E98" w:rsidRDefault="00640E98" w:rsidP="00B9635E">
      <w:pPr>
        <w:widowControl/>
        <w:spacing w:after="160" w:line="360" w:lineRule="auto"/>
        <w:jc w:val="both"/>
        <w:rPr>
          <w:rFonts w:ascii="Times New Roman" w:hAnsi="Times New Roman" w:cs="Times New Roman"/>
          <w:sz w:val="24"/>
          <w:szCs w:val="24"/>
          <w:lang w:val="es-HN"/>
        </w:rPr>
      </w:pPr>
    </w:p>
    <w:p w14:paraId="523136EC" w14:textId="77777777" w:rsidR="00640E98" w:rsidRDefault="00640E98" w:rsidP="00B9635E">
      <w:pPr>
        <w:widowControl/>
        <w:spacing w:after="160" w:line="360" w:lineRule="auto"/>
        <w:jc w:val="both"/>
        <w:rPr>
          <w:rFonts w:ascii="Times New Roman" w:hAnsi="Times New Roman" w:cs="Times New Roman"/>
          <w:sz w:val="24"/>
          <w:szCs w:val="24"/>
          <w:lang w:val="es-HN"/>
        </w:rPr>
      </w:pPr>
    </w:p>
    <w:p w14:paraId="3629401A" w14:textId="77777777" w:rsidR="00B9635E" w:rsidRPr="00B9635E" w:rsidRDefault="00B9635E" w:rsidP="00B9635E">
      <w:pPr>
        <w:pStyle w:val="Ttulo1"/>
        <w:spacing w:line="360" w:lineRule="auto"/>
      </w:pPr>
      <w:bookmarkStart w:id="65" w:name="_Toc474331191"/>
      <w:bookmarkStart w:id="66" w:name="_Toc474331390"/>
      <w:bookmarkStart w:id="67" w:name="_Toc132615451"/>
      <w:bookmarkStart w:id="68" w:name="_Toc238420007"/>
      <w:commentRangeStart w:id="69"/>
      <w:r w:rsidRPr="00B9635E">
        <w:lastRenderedPageBreak/>
        <w:t>CAPÍTULO III. METODOLOGÍA</w:t>
      </w:r>
      <w:bookmarkEnd w:id="65"/>
      <w:bookmarkEnd w:id="66"/>
      <w:bookmarkEnd w:id="67"/>
      <w:bookmarkEnd w:id="68"/>
      <w:commentRangeEnd w:id="69"/>
      <w:r w:rsidRPr="00B9635E">
        <w:rPr>
          <w:rStyle w:val="Refdecomentario"/>
          <w:sz w:val="28"/>
          <w:szCs w:val="28"/>
        </w:rPr>
        <w:commentReference w:id="69"/>
      </w:r>
    </w:p>
    <w:p w14:paraId="678CE61B" w14:textId="77777777" w:rsidR="00B9635E" w:rsidRPr="00107429" w:rsidRDefault="00B9635E" w:rsidP="00B9635E">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70" w:name="_Toc130288086"/>
      <w:bookmarkStart w:id="71" w:name="_Toc132615452"/>
      <w:bookmarkStart w:id="72" w:name="_Toc233052019"/>
      <w:bookmarkStart w:id="73" w:name="_Toc237816548"/>
      <w:bookmarkStart w:id="74" w:name="_Toc474331192"/>
      <w:bookmarkStart w:id="75" w:name="_Toc474331391"/>
      <w:bookmarkStart w:id="76" w:name="_Toc238420008"/>
      <w:bookmarkEnd w:id="70"/>
      <w:bookmarkEnd w:id="71"/>
      <w:bookmarkEnd w:id="72"/>
      <w:bookmarkEnd w:id="73"/>
      <w:bookmarkEnd w:id="76"/>
    </w:p>
    <w:p w14:paraId="236490A6" w14:textId="77777777" w:rsidR="00B9635E" w:rsidRPr="00F560FD" w:rsidRDefault="00B9635E" w:rsidP="00B9635E">
      <w:pPr>
        <w:pStyle w:val="Ttulo2"/>
        <w:numPr>
          <w:ilvl w:val="1"/>
          <w:numId w:val="6"/>
        </w:numPr>
        <w:spacing w:line="360" w:lineRule="auto"/>
        <w:rPr>
          <w:lang w:val="es-HN"/>
        </w:rPr>
      </w:pPr>
      <w:bookmarkStart w:id="77" w:name="_Toc132615453"/>
      <w:bookmarkStart w:id="78" w:name="_Toc238420009"/>
      <w:bookmarkEnd w:id="74"/>
      <w:bookmarkEnd w:id="75"/>
      <w:r w:rsidRPr="00107429">
        <w:rPr>
          <w:lang w:val="es-HN"/>
        </w:rPr>
        <w:t>CONGRUENCIA METODOLÓGICA</w:t>
      </w:r>
      <w:bookmarkEnd w:id="77"/>
      <w:bookmarkEnd w:id="78"/>
    </w:p>
    <w:p w14:paraId="640DE6ED" w14:textId="1DA7DD77" w:rsidR="00B9635E" w:rsidRPr="00B9635E" w:rsidRDefault="00B9635E" w:rsidP="00B9635E">
      <w:pPr>
        <w:pStyle w:val="TextoPrincipal"/>
        <w:spacing w:line="360" w:lineRule="auto"/>
        <w:rPr>
          <w:szCs w:val="32"/>
          <w:lang w:val="es-ES"/>
        </w:rPr>
      </w:pPr>
      <w:r w:rsidRPr="00B9635E">
        <w:rPr>
          <w:szCs w:val="32"/>
          <w:lang w:val="es-ES"/>
        </w:rPr>
        <w:t>En este capítulo se detalla la ruta operativa y procedimental seguida para llevar a la práctica los controles de ingeniería propuestos, justificando científicamente la selección de cada componente técnico. De acuerdo con las exigencias de la investigación aplicada en ciberseguridad, este estudio se desarrolla bajo un enfoque mixto (cuantitativo-cualitativo). La adopción de este enfoque responde a la necesidad de controlar los márgenes de error y maximizar el grado de confiabilidad de la telemetría procesada en el Centro de Operaciones de Seguridad (SOC). El componente cualitativo legítima el modelado taxonómico y conductual de los actores de amenaza mediante la identificación de sus Tácticas, Técnicas y Procedimientos (TTPs) en MITRE ATT&amp;CK®. En contrapartida, el componente cuantitativo es indispensable para parametrizar de forma matemática el riesgo predictivo local mediante ecuaciones de probabilidad de ocurrencia (LO), así como para someter a pruebas estadísticas el rendimiento de las consolas analíticas (Tasa de Falsos Positivos y tiempos de respuesta) tras la aplicación de los algoritmos de gobernanza de logs</w:t>
      </w:r>
      <w:r w:rsidRPr="00107429">
        <w:t>.</w:t>
      </w:r>
    </w:p>
    <w:p w14:paraId="0460FBE6" w14:textId="77777777" w:rsidR="00B9635E" w:rsidRPr="00A871DB" w:rsidRDefault="00B9635E" w:rsidP="00B9635E">
      <w:pPr>
        <w:pStyle w:val="Ttulo2"/>
        <w:numPr>
          <w:ilvl w:val="2"/>
          <w:numId w:val="6"/>
        </w:numPr>
        <w:spacing w:line="360" w:lineRule="auto"/>
        <w:ind w:left="1296"/>
        <w:rPr>
          <w:b w:val="0"/>
          <w:bCs w:val="0"/>
          <w:lang w:val="es-HN"/>
        </w:rPr>
      </w:pPr>
      <w:bookmarkStart w:id="79" w:name="_Toc132615454"/>
      <w:bookmarkStart w:id="80" w:name="_Toc238420010"/>
      <w:r w:rsidRPr="00A871DB">
        <w:rPr>
          <w:b w:val="0"/>
          <w:bCs w:val="0"/>
          <w:lang w:val="es-HN"/>
        </w:rPr>
        <w:t>MATRIZ METODOLÓGICA</w:t>
      </w:r>
      <w:bookmarkEnd w:id="79"/>
      <w:bookmarkEnd w:id="80"/>
    </w:p>
    <w:p w14:paraId="4A2D7F23" w14:textId="2F854D2F" w:rsidR="00483366" w:rsidRDefault="00B9635E" w:rsidP="00221FC0">
      <w:pPr>
        <w:pStyle w:val="TextoPrincipal"/>
        <w:spacing w:line="360" w:lineRule="auto"/>
      </w:pPr>
      <w:r w:rsidRPr="00B9635E">
        <w:rPr>
          <w:color w:val="000000"/>
          <w:lang w:val="en-US"/>
        </w:rPr>
        <w:t>Para garantizar la consistencia analítica interna de la investigación, se establece la alineación directa entre el título del proyecto, el desglose jerárquico de los objetivos y las variables operacionales involucradas</w:t>
      </w:r>
      <w:r>
        <w:t>:</w:t>
      </w:r>
    </w:p>
    <w:p w14:paraId="1D4B733E" w14:textId="2828AA1C" w:rsidR="00221FC0" w:rsidRPr="00221FC0" w:rsidRDefault="00221FC0" w:rsidP="00221FC0">
      <w:pPr>
        <w:pStyle w:val="Descripcin"/>
        <w:keepNext/>
        <w:rPr>
          <w:rFonts w:ascii="Times New Roman" w:hAnsi="Times New Roman" w:cs="Times New Roman"/>
        </w:rPr>
      </w:pPr>
      <w:bookmarkStart w:id="81" w:name="_Toc238420053"/>
      <w:r w:rsidRPr="00221FC0">
        <w:rPr>
          <w:rFonts w:ascii="Times New Roman" w:hAnsi="Times New Roman" w:cs="Times New Roman"/>
        </w:rPr>
        <w:t xml:space="preserve">Tabla </w:t>
      </w:r>
      <w:r w:rsidRPr="00221FC0">
        <w:rPr>
          <w:rFonts w:ascii="Times New Roman" w:hAnsi="Times New Roman" w:cs="Times New Roman"/>
        </w:rPr>
        <w:fldChar w:fldCharType="begin"/>
      </w:r>
      <w:r w:rsidRPr="00221FC0">
        <w:rPr>
          <w:rFonts w:ascii="Times New Roman" w:hAnsi="Times New Roman" w:cs="Times New Roman"/>
        </w:rPr>
        <w:instrText xml:space="preserve"> SEQ Tabla \* ARABIC </w:instrText>
      </w:r>
      <w:r w:rsidRPr="00221FC0">
        <w:rPr>
          <w:rFonts w:ascii="Times New Roman" w:hAnsi="Times New Roman" w:cs="Times New Roman"/>
        </w:rPr>
        <w:fldChar w:fldCharType="separate"/>
      </w:r>
      <w:r w:rsidR="000E2CBD">
        <w:rPr>
          <w:rFonts w:ascii="Times New Roman" w:hAnsi="Times New Roman" w:cs="Times New Roman"/>
          <w:noProof/>
        </w:rPr>
        <w:t>1</w:t>
      </w:r>
      <w:r w:rsidRPr="00221FC0">
        <w:rPr>
          <w:rFonts w:ascii="Times New Roman" w:hAnsi="Times New Roman" w:cs="Times New Roman"/>
        </w:rPr>
        <w:fldChar w:fldCharType="end"/>
      </w:r>
      <w:r w:rsidRPr="00221FC0">
        <w:rPr>
          <w:rFonts w:ascii="Times New Roman" w:hAnsi="Times New Roman" w:cs="Times New Roman"/>
        </w:rPr>
        <w:t>: Matriz Metodológica de Alineación entre Título, Objetivos y Variables del Framework</w:t>
      </w:r>
      <w:bookmarkEnd w:id="81"/>
    </w:p>
    <w:tbl>
      <w:tblPr>
        <w:tblStyle w:val="Tablaconcuadrcula4-nfasis5"/>
        <w:tblW w:w="0" w:type="auto"/>
        <w:tblLook w:val="04A0" w:firstRow="1" w:lastRow="0" w:firstColumn="1" w:lastColumn="0" w:noHBand="0" w:noVBand="1"/>
      </w:tblPr>
      <w:tblGrid>
        <w:gridCol w:w="2337"/>
        <w:gridCol w:w="2337"/>
        <w:gridCol w:w="2338"/>
        <w:gridCol w:w="2338"/>
      </w:tblGrid>
      <w:tr w:rsidR="00483366" w14:paraId="77678101" w14:textId="77777777" w:rsidTr="0064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Default="00483366" w:rsidP="00483366">
            <w:pPr>
              <w:pStyle w:val="TextoPrincipal"/>
              <w:spacing w:line="360" w:lineRule="auto"/>
              <w:ind w:firstLine="0"/>
              <w:jc w:val="left"/>
            </w:pPr>
            <w:r>
              <w:rPr>
                <w:b w:val="0"/>
                <w:bCs w:val="0"/>
              </w:rPr>
              <w:t>Título de la investigación</w:t>
            </w:r>
          </w:p>
        </w:tc>
        <w:tc>
          <w:tcPr>
            <w:tcW w:w="2337" w:type="dxa"/>
          </w:tcPr>
          <w:p w14:paraId="5D76E45C" w14:textId="68B8C78D"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General</w:t>
            </w:r>
          </w:p>
        </w:tc>
        <w:tc>
          <w:tcPr>
            <w:tcW w:w="2338" w:type="dxa"/>
          </w:tcPr>
          <w:p w14:paraId="35238D84" w14:textId="5ECC8E7A"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Específicos</w:t>
            </w:r>
          </w:p>
        </w:tc>
        <w:tc>
          <w:tcPr>
            <w:tcW w:w="2338" w:type="dxa"/>
          </w:tcPr>
          <w:p w14:paraId="2FF8D09A" w14:textId="4D65B8C8"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Variables</w:t>
            </w:r>
          </w:p>
        </w:tc>
      </w:tr>
      <w:tr w:rsidR="00483366" w14:paraId="1CA29145" w14:textId="77777777" w:rsidTr="0064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CCF421" w14:textId="76E3CFBD" w:rsidR="00483366" w:rsidRPr="00483366" w:rsidRDefault="00483366" w:rsidP="00483366">
            <w:pPr>
              <w:spacing w:line="360" w:lineRule="auto"/>
              <w:rPr>
                <w:rFonts w:ascii="Times New Roman" w:hAnsi="Times New Roman" w:cs="Times New Roman"/>
                <w:b w:val="0"/>
                <w:bCs w:val="0"/>
                <w:sz w:val="24"/>
                <w:szCs w:val="24"/>
                <w:lang w:val="es-ES"/>
              </w:rPr>
            </w:pPr>
            <w:r w:rsidRPr="00483366">
              <w:rPr>
                <w:rFonts w:ascii="Times New Roman" w:hAnsi="Times New Roman" w:cs="Times New Roman"/>
                <w:b w:val="0"/>
                <w:bCs w:val="0"/>
                <w:sz w:val="24"/>
                <w:szCs w:val="24"/>
                <w:lang w:val="es-ES"/>
              </w:rPr>
              <w:t>Metodología De Inteligencia De Amenazas (C</w:t>
            </w:r>
            <w:r>
              <w:rPr>
                <w:rFonts w:ascii="Times New Roman" w:hAnsi="Times New Roman" w:cs="Times New Roman"/>
                <w:b w:val="0"/>
                <w:bCs w:val="0"/>
                <w:sz w:val="24"/>
                <w:szCs w:val="24"/>
                <w:lang w:val="es-ES"/>
              </w:rPr>
              <w:t>TI</w:t>
            </w:r>
            <w:r w:rsidRPr="00483366">
              <w:rPr>
                <w:rFonts w:ascii="Times New Roman" w:hAnsi="Times New Roman" w:cs="Times New Roman"/>
                <w:b w:val="0"/>
                <w:bCs w:val="0"/>
                <w:sz w:val="24"/>
                <w:szCs w:val="24"/>
                <w:lang w:val="es-ES"/>
              </w:rPr>
              <w:t xml:space="preserve">) </w:t>
            </w:r>
            <w:r>
              <w:rPr>
                <w:rFonts w:ascii="Times New Roman" w:hAnsi="Times New Roman" w:cs="Times New Roman"/>
                <w:b w:val="0"/>
                <w:bCs w:val="0"/>
                <w:sz w:val="24"/>
                <w:szCs w:val="24"/>
                <w:lang w:val="es-ES"/>
              </w:rPr>
              <w:t>b</w:t>
            </w:r>
            <w:r w:rsidRPr="00483366">
              <w:rPr>
                <w:rFonts w:ascii="Times New Roman" w:hAnsi="Times New Roman" w:cs="Times New Roman"/>
                <w:b w:val="0"/>
                <w:bCs w:val="0"/>
                <w:sz w:val="24"/>
                <w:szCs w:val="24"/>
                <w:lang w:val="es-ES"/>
              </w:rPr>
              <w:t>asada En Mitre Att&amp;</w:t>
            </w:r>
            <w:r>
              <w:rPr>
                <w:rFonts w:ascii="Times New Roman" w:hAnsi="Times New Roman" w:cs="Times New Roman"/>
                <w:b w:val="0"/>
                <w:bCs w:val="0"/>
                <w:sz w:val="24"/>
                <w:szCs w:val="24"/>
                <w:lang w:val="es-ES"/>
              </w:rPr>
              <w:t>c</w:t>
            </w:r>
            <w:r w:rsidRPr="00483366">
              <w:rPr>
                <w:rFonts w:ascii="Times New Roman" w:hAnsi="Times New Roman" w:cs="Times New Roman"/>
                <w:b w:val="0"/>
                <w:bCs w:val="0"/>
                <w:sz w:val="24"/>
                <w:szCs w:val="24"/>
                <w:lang w:val="es-ES"/>
              </w:rPr>
              <w:t xml:space="preserve">k </w:t>
            </w:r>
            <w:r>
              <w:rPr>
                <w:rFonts w:ascii="Times New Roman" w:hAnsi="Times New Roman" w:cs="Times New Roman"/>
                <w:b w:val="0"/>
                <w:bCs w:val="0"/>
                <w:sz w:val="24"/>
                <w:szCs w:val="24"/>
                <w:lang w:val="es-ES"/>
              </w:rPr>
              <w:t>y</w:t>
            </w:r>
            <w:r w:rsidRPr="00483366">
              <w:rPr>
                <w:rFonts w:ascii="Times New Roman" w:hAnsi="Times New Roman" w:cs="Times New Roman"/>
                <w:b w:val="0"/>
                <w:bCs w:val="0"/>
                <w:sz w:val="24"/>
                <w:szCs w:val="24"/>
                <w:lang w:val="es-ES"/>
              </w:rPr>
              <w:t xml:space="preserve"> Gobernanza De Datos </w:t>
            </w:r>
            <w:r>
              <w:rPr>
                <w:rFonts w:ascii="Times New Roman" w:hAnsi="Times New Roman" w:cs="Times New Roman"/>
                <w:b w:val="0"/>
                <w:bCs w:val="0"/>
                <w:sz w:val="24"/>
                <w:szCs w:val="24"/>
                <w:lang w:val="es-ES"/>
              </w:rPr>
              <w:t>p</w:t>
            </w:r>
            <w:r w:rsidRPr="00483366">
              <w:rPr>
                <w:rFonts w:ascii="Times New Roman" w:hAnsi="Times New Roman" w:cs="Times New Roman"/>
                <w:b w:val="0"/>
                <w:bCs w:val="0"/>
                <w:sz w:val="24"/>
                <w:szCs w:val="24"/>
                <w:lang w:val="es-ES"/>
              </w:rPr>
              <w:t xml:space="preserve">ara </w:t>
            </w:r>
            <w:r>
              <w:rPr>
                <w:rFonts w:ascii="Times New Roman" w:hAnsi="Times New Roman" w:cs="Times New Roman"/>
                <w:b w:val="0"/>
                <w:bCs w:val="0"/>
                <w:sz w:val="24"/>
                <w:szCs w:val="24"/>
                <w:lang w:val="es-ES"/>
              </w:rPr>
              <w:t>l</w:t>
            </w:r>
            <w:r w:rsidRPr="00483366">
              <w:rPr>
                <w:rFonts w:ascii="Times New Roman" w:hAnsi="Times New Roman" w:cs="Times New Roman"/>
                <w:b w:val="0"/>
                <w:bCs w:val="0"/>
                <w:sz w:val="24"/>
                <w:szCs w:val="24"/>
                <w:lang w:val="es-ES"/>
              </w:rPr>
              <w:t xml:space="preserve">a </w:t>
            </w:r>
            <w:r w:rsidRPr="00483366">
              <w:rPr>
                <w:rFonts w:ascii="Times New Roman" w:hAnsi="Times New Roman" w:cs="Times New Roman"/>
                <w:b w:val="0"/>
                <w:bCs w:val="0"/>
                <w:sz w:val="24"/>
                <w:szCs w:val="24"/>
                <w:lang w:val="es-ES"/>
              </w:rPr>
              <w:lastRenderedPageBreak/>
              <w:t xml:space="preserve">Priorización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Actores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Amenaza </w:t>
            </w:r>
            <w:r>
              <w:rPr>
                <w:rFonts w:ascii="Times New Roman" w:hAnsi="Times New Roman" w:cs="Times New Roman"/>
                <w:b w:val="0"/>
                <w:bCs w:val="0"/>
                <w:sz w:val="24"/>
                <w:szCs w:val="24"/>
                <w:lang w:val="es-ES"/>
              </w:rPr>
              <w:t>e</w:t>
            </w:r>
            <w:r w:rsidRPr="00483366">
              <w:rPr>
                <w:rFonts w:ascii="Times New Roman" w:hAnsi="Times New Roman" w:cs="Times New Roman"/>
                <w:b w:val="0"/>
                <w:bCs w:val="0"/>
                <w:sz w:val="24"/>
                <w:szCs w:val="24"/>
                <w:lang w:val="es-ES"/>
              </w:rPr>
              <w:t>n Honduras.</w:t>
            </w:r>
          </w:p>
        </w:tc>
        <w:tc>
          <w:tcPr>
            <w:tcW w:w="2337" w:type="dxa"/>
          </w:tcPr>
          <w:p w14:paraId="49BE7E10" w14:textId="5F0866FB"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83366">
              <w:rPr>
                <w:lang w:val="en-US"/>
              </w:rPr>
              <w:lastRenderedPageBreak/>
              <w:t xml:space="preserve">Desarrollar un framework unificado que integre un pipeline de gobernanza de logs en origen y un </w:t>
            </w:r>
            <w:r w:rsidRPr="00483366">
              <w:rPr>
                <w:lang w:val="en-US"/>
              </w:rPr>
              <w:lastRenderedPageBreak/>
              <w:t>modelo de inteligencia de amenazas adaptado al contexto nacional, para optimizar el rendimiento analítico y mitigar la fatiga de alertas en los SOCs de Honduras.</w:t>
            </w:r>
          </w:p>
        </w:tc>
        <w:tc>
          <w:tcPr>
            <w:tcW w:w="2338" w:type="dxa"/>
          </w:tcPr>
          <w:p w14:paraId="2A66178B" w14:textId="73E24950" w:rsidR="00483366" w:rsidRP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483366">
              <w:rPr>
                <w:b/>
                <w:bCs/>
                <w:lang w:val="es-ES"/>
              </w:rPr>
              <w:lastRenderedPageBreak/>
              <w:t>O1:</w:t>
            </w:r>
            <w:r w:rsidRPr="00483366">
              <w:rPr>
                <w:lang w:val="es-ES"/>
              </w:rPr>
              <w:t xml:space="preserve"> Calibrar los perfiles de amenazas locales para Honduras mediante la parametrización de feeds globales de </w:t>
            </w:r>
            <w:r w:rsidRPr="00483366">
              <w:rPr>
                <w:lang w:val="es-ES"/>
              </w:rPr>
              <w:lastRenderedPageBreak/>
              <w:t>ciberinteligencia táctica.</w:t>
            </w:r>
            <w:r w:rsidRPr="00483366">
              <w:rPr>
                <w:lang w:val="es-ES"/>
              </w:rPr>
              <w:br/>
            </w:r>
          </w:p>
          <w:p w14:paraId="46A66CED" w14:textId="2D0CB3A8" w:rsidR="00483366" w:rsidRP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483366">
              <w:rPr>
                <w:b/>
                <w:bCs/>
                <w:lang w:val="es-ES"/>
              </w:rPr>
              <w:t>O2:</w:t>
            </w:r>
            <w:r w:rsidRPr="00483366">
              <w:rPr>
                <w:lang w:val="es-ES"/>
              </w:rPr>
              <w:t xml:space="preserve"> Diseñar un pipeline automatizado de gobernanza de datos que normalice semánticamente los registros lógicos en la fuente de origen.</w:t>
            </w:r>
            <w:r w:rsidRPr="00483366">
              <w:rPr>
                <w:lang w:val="es-ES"/>
              </w:rPr>
              <w:br/>
            </w:r>
          </w:p>
          <w:p w14:paraId="2BF7111E" w14:textId="5B5508B3" w:rsidR="00483366" w:rsidRP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483366">
              <w:rPr>
                <w:b/>
                <w:bCs/>
                <w:lang w:val="es-ES"/>
              </w:rPr>
              <w:t>O3:</w:t>
            </w:r>
            <w:r w:rsidRPr="00483366">
              <w:rPr>
                <w:lang w:val="es-ES"/>
              </w:rPr>
              <w:t xml:space="preserve"> Evaluar el impacto del framework sobre la fatiga analítica mediante la asignación automatizada de contramedidas tácticas en el SOC.</w:t>
            </w:r>
          </w:p>
        </w:tc>
        <w:tc>
          <w:tcPr>
            <w:tcW w:w="2338" w:type="dxa"/>
          </w:tcPr>
          <w:p w14:paraId="4236370A" w14:textId="58D38DEC"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lang w:val="es-ES"/>
              </w:rPr>
            </w:pPr>
            <w:r w:rsidRPr="00483366">
              <w:rPr>
                <w:lang w:val="en-US"/>
              </w:rPr>
              <w:lastRenderedPageBreak/>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m:t>
              </m:r>
            </m:oMath>
            <w:r>
              <w:rPr>
                <w:rFonts w:eastAsiaTheme="minorEastAsia"/>
                <w:lang w:val="en-US"/>
              </w:rPr>
              <w:t xml:space="preserve"> </w:t>
            </w:r>
            <w:r w:rsidRPr="00483366">
              <w:rPr>
                <w:rFonts w:eastAsiaTheme="minorEastAsia"/>
                <w:lang w:val="es-ES"/>
              </w:rPr>
              <w:t>Mapeo Geopolítico en OpenCTI (Variables RI e II).</w:t>
            </w:r>
          </w:p>
          <w:p w14:paraId="68D35357" w14:textId="77777777"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0E312965" w14:textId="216D0C2F"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Nivel de Gobernanza de Datos (Coeficiente de ruido estructural)</w:t>
            </w:r>
            <w:r w:rsidRPr="00483366">
              <w:rPr>
                <w:rFonts w:eastAsiaTheme="minorEastAsia"/>
                <w:lang w:val="es-ES"/>
              </w:rPr>
              <w:t>.</w:t>
            </w:r>
          </w:p>
          <w:p w14:paraId="1788BC08" w14:textId="77777777"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lang w:val="es-ES"/>
              </w:rPr>
            </w:pPr>
          </w:p>
          <w:p w14:paraId="4B9E2ECC" w14:textId="10319370"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Mapeo Defensivo en MITRE D3FEND™.</w:t>
            </w:r>
          </w:p>
          <w:p w14:paraId="30B8A82C" w14:textId="77777777" w:rsidR="00483366" w:rsidRDefault="00483366" w:rsidP="0048336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lang w:val="es-ES"/>
              </w:rPr>
            </w:pPr>
          </w:p>
          <w:p w14:paraId="4058758E" w14:textId="32058C10" w:rsidR="00483366" w:rsidRPr="00483366" w:rsidRDefault="00483366" w:rsidP="00483366">
            <w:pPr>
              <w:pStyle w:val="TextoPrincipal"/>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r>
                    <w:rPr>
                      <w:rFonts w:ascii="Cambria Math" w:hAnsi="Cambria Math"/>
                      <w:lang w:val="en-US"/>
                    </w:rPr>
                    <m:t>Y</m:t>
                  </m:r>
                </m:e>
              </m:d>
              <m:r>
                <w:rPr>
                  <w:rFonts w:ascii="Cambria Math" w:hAnsi="Cambria Math"/>
                  <w:lang w:val="en-US"/>
                </w:rPr>
                <m:t>:</m:t>
              </m:r>
            </m:oMath>
            <w:r>
              <w:rPr>
                <w:rFonts w:eastAsiaTheme="minorEastAsia"/>
                <w:lang w:val="en-US"/>
              </w:rPr>
              <w:t xml:space="preserve"> </w:t>
            </w:r>
            <w:r w:rsidRPr="00483366">
              <w:rPr>
                <w:rFonts w:eastAsiaTheme="minorEastAsia"/>
                <w:lang w:val="es-ES"/>
              </w:rPr>
              <w:t>Efectividad operativa y reducción de la fatiga de alertas (TFP, MTTD, MTTR).</w:t>
            </w:r>
          </w:p>
        </w:tc>
      </w:tr>
    </w:tbl>
    <w:p w14:paraId="5CB7461D" w14:textId="7078E64E" w:rsidR="00221FC0" w:rsidRPr="00221FC0" w:rsidRDefault="00221FC0" w:rsidP="00221FC0">
      <w:pPr>
        <w:pStyle w:val="TextoPrincipal"/>
        <w:spacing w:line="360" w:lineRule="auto"/>
        <w:ind w:firstLine="0"/>
        <w:rPr>
          <w:lang w:val="es-ES"/>
        </w:rPr>
      </w:pPr>
      <w:r w:rsidRPr="00221FC0">
        <w:rPr>
          <w:i/>
          <w:iCs/>
          <w:lang w:val="es-ES"/>
        </w:rPr>
        <w:t>Nota.</w:t>
      </w:r>
      <w:r w:rsidRPr="00221FC0">
        <w:rPr>
          <w:lang w:val="es-ES"/>
        </w:rPr>
        <w:t xml:space="preserve"> Matriz de consistencia interna y operativización metodológica de la investigación. </w:t>
      </w:r>
      <m:oMath>
        <m:r>
          <w:rPr>
            <w:rFonts w:ascii="Cambria Math" w:hAnsi="Cambria Math"/>
            <w:lang w:val="es-ES"/>
          </w:rPr>
          <m:t>CTI</m:t>
        </m:r>
      </m:oMath>
      <w:r w:rsidRPr="00221FC0">
        <w:rPr>
          <w:lang w:val="es-ES"/>
        </w:rPr>
        <w:t xml:space="preserve"> = Inteligencia de Amenazas Cibernéticas (Cyber Threat Intelligence); </w:t>
      </w:r>
      <m:oMath>
        <m:r>
          <w:rPr>
            <w:rFonts w:ascii="Cambria Math" w:hAnsi="Cambria Math"/>
            <w:lang w:val="es-ES"/>
          </w:rPr>
          <m:t>SOC</m:t>
        </m:r>
      </m:oMath>
      <w:r w:rsidRPr="00221FC0">
        <w:rPr>
          <w:lang w:val="es-ES"/>
        </w:rPr>
        <w:t xml:space="preserve"> = Centro de Operaciones de Seguridad; </w:t>
      </w:r>
      <m:oMath>
        <m:r>
          <w:rPr>
            <w:rFonts w:ascii="Cambria Math" w:hAnsi="Cambria Math"/>
            <w:lang w:val="es-ES"/>
          </w:rPr>
          <m:t>RI</m:t>
        </m:r>
      </m:oMath>
      <w:r w:rsidRPr="00221FC0">
        <w:rPr>
          <w:lang w:val="es-ES"/>
        </w:rPr>
        <w:t xml:space="preserve"> = Interés Regional; </w:t>
      </w:r>
      <m:oMath>
        <m:r>
          <w:rPr>
            <w:rFonts w:ascii="Cambria Math" w:hAnsi="Cambria Math"/>
            <w:lang w:val="es-ES"/>
          </w:rPr>
          <m:t>II</m:t>
        </m:r>
      </m:oMath>
      <w:r w:rsidRPr="00221FC0">
        <w:rPr>
          <w:lang w:val="es-ES"/>
        </w:rPr>
        <w:t xml:space="preserve"> = Interés de Industria; </w:t>
      </w:r>
      <m:oMath>
        <m:r>
          <w:rPr>
            <w:rFonts w:ascii="Cambria Math" w:hAnsi="Cambria Math"/>
            <w:lang w:val="es-ES"/>
          </w:rPr>
          <m:t>TFP</m:t>
        </m:r>
      </m:oMath>
      <w:r w:rsidRPr="00221FC0">
        <w:rPr>
          <w:lang w:val="es-ES"/>
        </w:rPr>
        <w:t xml:space="preserve"> = Tasa de Falsos Positivos; </w:t>
      </w:r>
      <m:oMath>
        <m:r>
          <w:rPr>
            <w:rFonts w:ascii="Cambria Math" w:hAnsi="Cambria Math"/>
            <w:lang w:val="es-ES"/>
          </w:rPr>
          <m:t>MTTD</m:t>
        </m:r>
      </m:oMath>
      <w:r w:rsidRPr="00221FC0">
        <w:rPr>
          <w:lang w:val="es-ES"/>
        </w:rPr>
        <w:t xml:space="preserve"> = Tiempo Medio de Detección; </w:t>
      </w:r>
      <m:oMath>
        <m:r>
          <w:rPr>
            <w:rFonts w:ascii="Cambria Math" w:hAnsi="Cambria Math"/>
            <w:lang w:val="es-ES"/>
          </w:rPr>
          <m:t>MTTR</m:t>
        </m:r>
      </m:oMath>
      <w:r w:rsidRPr="00221FC0">
        <w:rPr>
          <w:lang w:val="es-ES"/>
        </w:rPr>
        <w:t xml:space="preserve"> = Tiempo Medio de Respuesta. Elaboración propia.</w:t>
      </w:r>
    </w:p>
    <w:p w14:paraId="08A974AF" w14:textId="77777777" w:rsidR="00483366" w:rsidRDefault="00483366" w:rsidP="00483366">
      <w:pPr>
        <w:pStyle w:val="TextoPrincipal"/>
        <w:spacing w:line="360" w:lineRule="auto"/>
        <w:ind w:firstLine="0"/>
      </w:pPr>
    </w:p>
    <w:p w14:paraId="618F0B2A" w14:textId="77777777" w:rsidR="00221FC0" w:rsidRDefault="00221FC0" w:rsidP="00483366">
      <w:pPr>
        <w:pStyle w:val="TextoPrincipal"/>
        <w:spacing w:line="360" w:lineRule="auto"/>
        <w:ind w:firstLine="0"/>
      </w:pPr>
    </w:p>
    <w:p w14:paraId="374CC711" w14:textId="77777777" w:rsidR="00221FC0" w:rsidRDefault="00221FC0" w:rsidP="00483366">
      <w:pPr>
        <w:pStyle w:val="TextoPrincipal"/>
        <w:spacing w:line="360" w:lineRule="auto"/>
        <w:ind w:firstLine="0"/>
      </w:pPr>
    </w:p>
    <w:p w14:paraId="3430FA3C" w14:textId="77777777" w:rsidR="00483366" w:rsidRDefault="00483366" w:rsidP="00483366">
      <w:pPr>
        <w:pStyle w:val="TextoPrincipal"/>
        <w:spacing w:line="360" w:lineRule="auto"/>
        <w:ind w:firstLine="0"/>
      </w:pPr>
    </w:p>
    <w:p w14:paraId="4CC41706" w14:textId="77777777" w:rsidR="00B9635E" w:rsidRPr="00A871DB" w:rsidRDefault="00B9635E" w:rsidP="00B9635E">
      <w:pPr>
        <w:pStyle w:val="Ttulo2"/>
        <w:numPr>
          <w:ilvl w:val="2"/>
          <w:numId w:val="6"/>
        </w:numPr>
        <w:spacing w:line="360" w:lineRule="auto"/>
        <w:ind w:left="1296"/>
        <w:rPr>
          <w:b w:val="0"/>
          <w:bCs w:val="0"/>
          <w:lang w:val="es-HN"/>
        </w:rPr>
      </w:pPr>
      <w:bookmarkStart w:id="82" w:name="_Toc132615455"/>
      <w:bookmarkStart w:id="83" w:name="_Toc238420011"/>
      <w:r w:rsidRPr="00A871DB">
        <w:rPr>
          <w:b w:val="0"/>
          <w:bCs w:val="0"/>
          <w:lang w:val="es-HN"/>
        </w:rPr>
        <w:lastRenderedPageBreak/>
        <w:t>ESQUEMA DE VARIABLES DE ESTUDIO</w:t>
      </w:r>
      <w:bookmarkEnd w:id="82"/>
      <w:bookmarkEnd w:id="83"/>
    </w:p>
    <w:p w14:paraId="2C35AF3C" w14:textId="728D6873" w:rsidR="00B9635E" w:rsidRDefault="00A516BD" w:rsidP="00221FC0">
      <w:pPr>
        <w:pStyle w:val="TextoPrincipal"/>
        <w:spacing w:line="360" w:lineRule="auto"/>
      </w:pPr>
      <w:r w:rsidRPr="00A516BD">
        <w:rPr>
          <w:lang w:val="pt-BR"/>
        </w:rPr>
        <w:t>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manera: El mapeo geopolítico de amenazas locales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1</m:t>
            </m:r>
          </m:sub>
        </m:sSub>
      </m:oMath>
      <w:r w:rsidRPr="00A516BD">
        <w:rPr>
          <w:lang w:val="pt-BR"/>
        </w:rPr>
        <w:t>), coordinado con el nivel de gobernanza y normalización de datos lógicos en la fuente de origen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2</m:t>
            </m:r>
          </m:sub>
        </m:sSub>
      </m:oMath>
      <w:r w:rsidRPr="00A516BD">
        <w:rPr>
          <w:lang w:val="pt-BR"/>
        </w:rPr>
        <w:t>), aunado con un despliegue de contramedidas tácticas basadas en MITRE D3FEND™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3</m:t>
            </m:r>
          </m:sub>
        </m:sSub>
      </m:oMath>
      <w:r w:rsidRPr="00A516BD">
        <w:rPr>
          <w:lang w:val="pt-BR"/>
        </w:rPr>
        <w:t>), determina el nivel de efectividad operativa y la reducción de la fatiga de alertas (Y) en los Centros de Operaciones de Seguridad (SOC) en Honduras.</w:t>
      </w:r>
      <w:r>
        <w:rPr>
          <w:lang w:val="pt-BR"/>
        </w:rPr>
        <w:t xml:space="preserve"> </w:t>
      </w:r>
      <w:r w:rsidRPr="00A516BD">
        <w:rPr>
          <w:lang w:val="pt-BR"/>
        </w:rPr>
        <w:t>Para la representación visual de este vínculo multivariado en el documento final, se utiliza el siguiente diagrama sagital de relaciones lógicas:</w:t>
      </w:r>
    </w:p>
    <w:p w14:paraId="5FFB0EB9" w14:textId="77777777" w:rsidR="00221FC0" w:rsidRDefault="00221FC0" w:rsidP="00221FC0">
      <w:pPr>
        <w:pStyle w:val="TextoPrincipal"/>
        <w:spacing w:line="360" w:lineRule="auto"/>
      </w:pPr>
    </w:p>
    <w:p w14:paraId="2708C401" w14:textId="016506A3" w:rsidR="00221FC0" w:rsidRPr="00221FC0" w:rsidRDefault="00221FC0" w:rsidP="00221FC0">
      <w:pPr>
        <w:pStyle w:val="Descripcin"/>
        <w:keepNext/>
        <w:jc w:val="both"/>
        <w:rPr>
          <w:rFonts w:ascii="Times New Roman" w:hAnsi="Times New Roman" w:cs="Times New Roman"/>
        </w:rPr>
      </w:pPr>
      <w:r w:rsidRPr="00221FC0">
        <w:rPr>
          <w:rFonts w:ascii="Times New Roman" w:hAnsi="Times New Roman" w:cs="Times New Roman"/>
        </w:rPr>
        <w:t xml:space="preserve">Ilustración </w:t>
      </w:r>
      <w:r w:rsidRPr="00221FC0">
        <w:rPr>
          <w:rFonts w:ascii="Times New Roman" w:hAnsi="Times New Roman" w:cs="Times New Roman"/>
        </w:rPr>
        <w:fldChar w:fldCharType="begin"/>
      </w:r>
      <w:r w:rsidRPr="00221FC0">
        <w:rPr>
          <w:rFonts w:ascii="Times New Roman" w:hAnsi="Times New Roman" w:cs="Times New Roman"/>
        </w:rPr>
        <w:instrText xml:space="preserve"> SEQ Ilustración \* ARABIC </w:instrText>
      </w:r>
      <w:r w:rsidRPr="00221FC0">
        <w:rPr>
          <w:rFonts w:ascii="Times New Roman" w:hAnsi="Times New Roman" w:cs="Times New Roman"/>
        </w:rPr>
        <w:fldChar w:fldCharType="separate"/>
      </w:r>
      <w:r w:rsidR="008416EC">
        <w:rPr>
          <w:rFonts w:ascii="Times New Roman" w:hAnsi="Times New Roman" w:cs="Times New Roman"/>
          <w:noProof/>
        </w:rPr>
        <w:t>1</w:t>
      </w:r>
      <w:r w:rsidRPr="00221FC0">
        <w:rPr>
          <w:rFonts w:ascii="Times New Roman" w:hAnsi="Times New Roman" w:cs="Times New Roman"/>
        </w:rPr>
        <w:fldChar w:fldCharType="end"/>
      </w:r>
      <w:r w:rsidRPr="00221FC0">
        <w:rPr>
          <w:rFonts w:ascii="Times New Roman" w:hAnsi="Times New Roman" w:cs="Times New Roman"/>
        </w:rPr>
        <w:t>: Diagrama Sagital de Relación Causal entre las Variables Independientes y Dependiente del Framework</w:t>
      </w:r>
    </w:p>
    <w:p w14:paraId="5C62D8A9" w14:textId="77777777" w:rsidR="00EC5F62" w:rsidRDefault="00EC5F62" w:rsidP="00EC5F62">
      <w:pPr>
        <w:pStyle w:val="TextoPrincipal"/>
        <w:keepNext/>
        <w:spacing w:line="360" w:lineRule="auto"/>
        <w:ind w:firstLine="0"/>
      </w:pPr>
      <w:r>
        <w:rPr>
          <w:noProof/>
        </w:rPr>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4B88F753" w14:textId="566F09CF" w:rsidR="00221FC0" w:rsidRPr="00221FC0" w:rsidRDefault="00221FC0" w:rsidP="00221FC0">
      <w:pPr>
        <w:pStyle w:val="TextoPrincipal"/>
        <w:spacing w:line="360" w:lineRule="auto"/>
        <w:ind w:firstLine="0"/>
        <w:rPr>
          <w:lang w:val="es-ES"/>
        </w:rPr>
      </w:pPr>
      <w:r w:rsidRPr="00221FC0">
        <w:rPr>
          <w:i/>
          <w:iCs/>
          <w:lang w:val="es-ES"/>
        </w:rPr>
        <w:t>Nota.</w:t>
      </w:r>
      <w:r w:rsidRPr="00221FC0">
        <w:rPr>
          <w:lang w:val="es-ES"/>
        </w:rPr>
        <w:t xml:space="preserve"> Estructura multivariada de causalidad del estudio donde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1</m:t>
            </m:r>
          </m:sub>
        </m:sSub>
      </m:oMath>
      <w:r w:rsidRPr="00221FC0">
        <w:rPr>
          <w:lang w:val="es-ES"/>
        </w:rPr>
        <w:t xml:space="preserve"> representa el Mapeo Geopolítico,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2</m:t>
            </m:r>
          </m:sub>
        </m:sSub>
      </m:oMath>
      <w:r w:rsidRPr="00221FC0">
        <w:rPr>
          <w:lang w:val="es-ES"/>
        </w:rPr>
        <w:t xml:space="preserve"> la Gobernanza de Datos y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3</m:t>
            </m:r>
          </m:sub>
        </m:sSub>
      </m:oMath>
      <w:r w:rsidRPr="00221FC0">
        <w:rPr>
          <w:lang w:val="es-ES"/>
        </w:rPr>
        <w:t xml:space="preserve"> el Mapeo Defensivo, convergiendo en la variable de respuesta </w:t>
      </w:r>
      <m:oMath>
        <m:r>
          <w:rPr>
            <w:rFonts w:ascii="Cambria Math" w:hAnsi="Cambria Math"/>
            <w:lang w:val="es-ES"/>
          </w:rPr>
          <m:t>Y</m:t>
        </m:r>
      </m:oMath>
      <w:r w:rsidRPr="00221FC0">
        <w:rPr>
          <w:lang w:val="es-ES"/>
        </w:rPr>
        <w:t xml:space="preserve"> (Efectividad del SOC y reducción de la fatiga analítica). SOC = Centro de Operaciones de </w:t>
      </w:r>
      <w:r w:rsidRPr="00221FC0">
        <w:rPr>
          <w:lang w:val="es-ES"/>
        </w:rPr>
        <w:lastRenderedPageBreak/>
        <w:t>Seguridad (Security Operations Center). Elaboración propia.</w:t>
      </w:r>
    </w:p>
    <w:p w14:paraId="66465223" w14:textId="77777777" w:rsidR="00EC5F62" w:rsidRDefault="00EC5F62" w:rsidP="00EC5F62">
      <w:pPr>
        <w:pStyle w:val="TextoPrincipal"/>
        <w:spacing w:line="360" w:lineRule="auto"/>
        <w:ind w:firstLine="0"/>
      </w:pPr>
    </w:p>
    <w:p w14:paraId="22904D44" w14:textId="77777777" w:rsidR="00B9635E" w:rsidRPr="00A871DB" w:rsidRDefault="00B9635E" w:rsidP="00B9635E">
      <w:pPr>
        <w:pStyle w:val="Ttulo2"/>
        <w:numPr>
          <w:ilvl w:val="2"/>
          <w:numId w:val="6"/>
        </w:numPr>
        <w:spacing w:line="360" w:lineRule="auto"/>
        <w:ind w:left="1296"/>
        <w:rPr>
          <w:b w:val="0"/>
          <w:bCs w:val="0"/>
          <w:lang w:val="es-HN"/>
        </w:rPr>
      </w:pPr>
      <w:bookmarkStart w:id="84" w:name="_Toc132615456"/>
      <w:bookmarkStart w:id="85" w:name="_Toc238420012"/>
      <w:r w:rsidRPr="00A871DB">
        <w:rPr>
          <w:b w:val="0"/>
          <w:bCs w:val="0"/>
          <w:lang w:val="es-HN"/>
        </w:rPr>
        <w:t>OPERACIONALIZACIÓN DE LAS VARIABLES</w:t>
      </w:r>
      <w:bookmarkEnd w:id="84"/>
      <w:bookmarkEnd w:id="85"/>
    </w:p>
    <w:p w14:paraId="72DC5412" w14:textId="16DEFCC5" w:rsidR="00EC5F62" w:rsidRDefault="00EC5F62" w:rsidP="001A4621">
      <w:pPr>
        <w:pStyle w:val="TextoPrincipal"/>
        <w:spacing w:line="360" w:lineRule="auto"/>
        <w:rPr>
          <w:lang w:val="pt-BR"/>
        </w:rPr>
      </w:pPr>
      <w:r w:rsidRPr="00EC5F62">
        <w:rPr>
          <w:lang w:val="en-US"/>
        </w:rPr>
        <w:t>En este apartado se estructuran y desglosan las variables que componen la arquitectura causal del framework de ciberseguridad, con el objetivo de definir de manera unívoca sus alcances teóricos y los procedimientos experimentales necesarios para su medición cuantitativa. Para cada variable del sistema, se delimita su definición conceptual —sustentada en el consenso científico de las bases de conocimiento y estándares adoptados— y su definición operacional, la cual describe las ecuaciones algebraicas, métricas informáticas y metodologías de extracción automatizada que permiten capturar los valores reales dentro del laboratorio controlado. Asimismo, se identifican las dimensiones teóricas que articulan cada variable y los ítems o indicadores específicos sujetos a cuantificación estadística para el contraste de las hipótesis formuladas</w:t>
      </w:r>
      <w:r w:rsidR="00B9635E" w:rsidRPr="00747FC8">
        <w:rPr>
          <w:lang w:val="pt-BR"/>
        </w:rPr>
        <w:t>.</w:t>
      </w:r>
    </w:p>
    <w:p w14:paraId="60FD5110" w14:textId="77777777" w:rsidR="00450470" w:rsidRDefault="00450470" w:rsidP="00EC5F62">
      <w:pPr>
        <w:pStyle w:val="TextoPrincipal"/>
        <w:spacing w:line="360" w:lineRule="auto"/>
        <w:ind w:firstLine="0"/>
        <w:rPr>
          <w:lang w:val="pt-BR"/>
        </w:rPr>
      </w:pPr>
    </w:p>
    <w:p w14:paraId="62D9964C" w14:textId="60ECDDB6" w:rsidR="00221FC0" w:rsidRPr="00221FC0" w:rsidRDefault="00221FC0" w:rsidP="00221FC0">
      <w:pPr>
        <w:pStyle w:val="Descripcin"/>
        <w:keepNext/>
        <w:rPr>
          <w:rFonts w:ascii="Times New Roman" w:hAnsi="Times New Roman" w:cs="Times New Roman"/>
        </w:rPr>
      </w:pPr>
      <w:bookmarkStart w:id="86" w:name="_Toc238420054"/>
      <w:r w:rsidRPr="00221FC0">
        <w:rPr>
          <w:rFonts w:ascii="Times New Roman" w:hAnsi="Times New Roman" w:cs="Times New Roman"/>
        </w:rPr>
        <w:t xml:space="preserve">Tabla </w:t>
      </w:r>
      <w:r w:rsidRPr="00221FC0">
        <w:rPr>
          <w:rFonts w:ascii="Times New Roman" w:hAnsi="Times New Roman" w:cs="Times New Roman"/>
        </w:rPr>
        <w:fldChar w:fldCharType="begin"/>
      </w:r>
      <w:r w:rsidRPr="00221FC0">
        <w:rPr>
          <w:rFonts w:ascii="Times New Roman" w:hAnsi="Times New Roman" w:cs="Times New Roman"/>
        </w:rPr>
        <w:instrText xml:space="preserve"> SEQ Tabla \* ARABIC </w:instrText>
      </w:r>
      <w:r w:rsidRPr="00221FC0">
        <w:rPr>
          <w:rFonts w:ascii="Times New Roman" w:hAnsi="Times New Roman" w:cs="Times New Roman"/>
        </w:rPr>
        <w:fldChar w:fldCharType="separate"/>
      </w:r>
      <w:r w:rsidR="000E2CBD">
        <w:rPr>
          <w:rFonts w:ascii="Times New Roman" w:hAnsi="Times New Roman" w:cs="Times New Roman"/>
          <w:noProof/>
        </w:rPr>
        <w:t>2</w:t>
      </w:r>
      <w:r w:rsidRPr="00221FC0">
        <w:rPr>
          <w:rFonts w:ascii="Times New Roman" w:hAnsi="Times New Roman" w:cs="Times New Roman"/>
        </w:rPr>
        <w:fldChar w:fldCharType="end"/>
      </w:r>
      <w:r w:rsidRPr="00221FC0">
        <w:rPr>
          <w:rFonts w:ascii="Times New Roman" w:hAnsi="Times New Roman" w:cs="Times New Roman"/>
        </w:rPr>
        <w:t>: Matriz de Operacionalización de Variables Independientes y Dependiente del Framework</w:t>
      </w:r>
      <w:bookmarkEnd w:id="86"/>
    </w:p>
    <w:tbl>
      <w:tblPr>
        <w:tblStyle w:val="Tablaconcuadrcula1clara"/>
        <w:tblW w:w="0" w:type="auto"/>
        <w:tblLayout w:type="fixed"/>
        <w:tblLook w:val="04A0" w:firstRow="1" w:lastRow="0" w:firstColumn="1" w:lastColumn="0" w:noHBand="0" w:noVBand="1"/>
      </w:tblPr>
      <w:tblGrid>
        <w:gridCol w:w="1296"/>
        <w:gridCol w:w="1656"/>
        <w:gridCol w:w="2997"/>
        <w:gridCol w:w="1458"/>
        <w:gridCol w:w="1943"/>
      </w:tblGrid>
      <w:tr w:rsidR="00EC5F62" w14:paraId="519D9D7A" w14:textId="77777777" w:rsidTr="001F1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EC5F62" w:rsidRDefault="00EC5F62" w:rsidP="00EC5F62">
            <w:pPr>
              <w:pStyle w:val="TextoPrincipal"/>
              <w:spacing w:line="360" w:lineRule="auto"/>
              <w:ind w:firstLine="0"/>
              <w:jc w:val="left"/>
              <w:rPr>
                <w:lang w:val="pt-BR"/>
              </w:rPr>
            </w:pPr>
            <w:r w:rsidRPr="00EC5F62">
              <w:rPr>
                <w:lang w:val="pt-BR"/>
              </w:rPr>
              <w:t>Variable</w:t>
            </w:r>
          </w:p>
        </w:tc>
        <w:tc>
          <w:tcPr>
            <w:tcW w:w="1656" w:type="dxa"/>
          </w:tcPr>
          <w:p w14:paraId="600F3557" w14:textId="5FD342BF"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Conceptual</w:t>
            </w:r>
          </w:p>
        </w:tc>
        <w:tc>
          <w:tcPr>
            <w:tcW w:w="2997" w:type="dxa"/>
          </w:tcPr>
          <w:p w14:paraId="427E2EA3" w14:textId="764D4169"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Operacional</w:t>
            </w:r>
          </w:p>
        </w:tc>
        <w:tc>
          <w:tcPr>
            <w:tcW w:w="1458" w:type="dxa"/>
          </w:tcPr>
          <w:p w14:paraId="7DCFE97E" w14:textId="44B14C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Dimensiones</w:t>
            </w:r>
          </w:p>
        </w:tc>
        <w:tc>
          <w:tcPr>
            <w:tcW w:w="1943" w:type="dxa"/>
          </w:tcPr>
          <w:p w14:paraId="2C3D9583" w14:textId="08E845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Ítems/Indicadores</w:t>
            </w:r>
          </w:p>
        </w:tc>
      </w:tr>
      <w:tr w:rsidR="00EC5F62" w14:paraId="5B993126"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26AF37D3" w14:textId="48EE206A"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Mapeo Geopolítico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1</m:t>
                  </m:r>
                </m:sub>
              </m:sSub>
            </m:oMath>
            <w:r w:rsidRPr="00EC5F62">
              <w:rPr>
                <w:b w:val="0"/>
                <w:bCs w:val="0"/>
                <w:lang w:val="pt-BR"/>
              </w:rPr>
              <w:t>)</w:t>
            </w:r>
          </w:p>
        </w:tc>
        <w:tc>
          <w:tcPr>
            <w:tcW w:w="1656" w:type="dxa"/>
          </w:tcPr>
          <w:p w14:paraId="2AFD5FB6" w14:textId="23C75A2E"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Dimensión analítica orientada a contextualizar la Inteligencia de Amenazas Cibernéticas (CTI) Táctica mediante la parametrización de la afinidad </w:t>
            </w:r>
            <w:r w:rsidRPr="00EC5F62">
              <w:rPr>
                <w:lang w:val="en-US"/>
              </w:rPr>
              <w:lastRenderedPageBreak/>
              <w:t>regional y sectorial de un adversario humano.</w:t>
            </w:r>
          </w:p>
        </w:tc>
        <w:tc>
          <w:tcPr>
            <w:tcW w:w="2997" w:type="dxa"/>
          </w:tcPr>
          <w:p w14:paraId="56007417" w14:textId="113BC657"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lastRenderedPageBreak/>
              <w:t xml:space="preserve">Cálculo matemático determinista de la Probabilidad de Ocurrencia (LO) mediante la agregación de pesos discretos asignados a la industria y la localización geográfica del objetivo, expresado por la ecuación de </w:t>
            </w:r>
            <w:r>
              <w:rPr>
                <w:lang w:val="es-ES"/>
              </w:rPr>
              <w:fldChar w:fldCharType="begin"/>
            </w:r>
            <w:r>
              <w:rPr>
                <w:lang w:val="es-ES"/>
              </w:rPr>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es-ES"/>
              </w:rPr>
              <w:fldChar w:fldCharType="separate"/>
            </w:r>
            <w:r w:rsidRPr="00EC5F62">
              <w:t>(Ahmed et al., 2022)</w:t>
            </w:r>
            <w:r>
              <w:rPr>
                <w:lang w:val="es-ES"/>
              </w:rPr>
              <w:fldChar w:fldCharType="end"/>
            </w:r>
            <w:r>
              <w:rPr>
                <w:lang w:val="es-ES"/>
              </w:rPr>
              <w:t>:</w:t>
            </w:r>
          </w:p>
          <w:p w14:paraId="29602D1F" w14:textId="1095DDE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lang w:val="es-ES"/>
                  </w:rPr>
                  <m:t>LO=II+R1+0.2</m:t>
                </m:r>
              </m:oMath>
            </m:oMathPara>
          </w:p>
          <w:p w14:paraId="554D9C96"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68FF154C" w14:textId="0B3D3F25"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lastRenderedPageBreak/>
              <w:t>Contexto Geográfico Nacional</w:t>
            </w:r>
            <w:r>
              <w:rPr>
                <w:lang w:val="es-ES"/>
              </w:rPr>
              <w:t>.</w:t>
            </w:r>
          </w:p>
          <w:p w14:paraId="68B16EF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CE0F9BA" w14:textId="47AC2FC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Afinidad Sectorial Operativa</w:t>
            </w:r>
            <w:r>
              <w:rPr>
                <w:lang w:val="es-ES"/>
              </w:rPr>
              <w:t>.</w:t>
            </w:r>
          </w:p>
          <w:p w14:paraId="1D7D0DA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943" w:type="dxa"/>
          </w:tcPr>
          <w:p w14:paraId="1985D880" w14:textId="5E56FFA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regional para la República de Honduras (RI).</w:t>
            </w:r>
          </w:p>
          <w:p w14:paraId="48EA22D2" w14:textId="77777777" w:rsid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5766F816" w14:textId="41CEFC8A"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 xml:space="preserve">Puntuación de afinidad sectorial para infraestructuras críticas </w:t>
            </w:r>
            <w:r w:rsidRPr="001F1C2D">
              <w:rPr>
                <w:lang w:val="es-ES"/>
              </w:rPr>
              <w:lastRenderedPageBreak/>
              <w:t>hondureñas (II).</w:t>
            </w:r>
          </w:p>
          <w:p w14:paraId="61823787" w14:textId="77777777" w:rsidR="001F1C2D" w:rsidRPr="00EC5F62"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r w:rsidR="00EC5F62" w14:paraId="4B1479E5"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1EFF695B" w14:textId="767B5597" w:rsidR="00EC5F62" w:rsidRPr="00EC5F62" w:rsidRDefault="00EC5F62" w:rsidP="00EC5F62">
            <w:pPr>
              <w:pStyle w:val="TextoPrincipal"/>
              <w:spacing w:line="360" w:lineRule="auto"/>
              <w:ind w:firstLine="0"/>
              <w:jc w:val="left"/>
              <w:rPr>
                <w:b w:val="0"/>
                <w:bCs w:val="0"/>
                <w:lang w:val="pt-BR"/>
              </w:rPr>
            </w:pPr>
            <w:r>
              <w:rPr>
                <w:b w:val="0"/>
                <w:bCs w:val="0"/>
                <w:lang w:val="pt-BR"/>
              </w:rPr>
              <w:t>Nivel de Gobernanza de Datos</w:t>
            </w:r>
            <w:r w:rsidRPr="00EC5F62">
              <w:rPr>
                <w:b w:val="0"/>
                <w:bCs w:val="0"/>
                <w:lang w:val="pt-BR"/>
              </w:rPr>
              <w:t xml:space="preserve">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2</m:t>
                  </m:r>
                </m:sub>
              </m:sSub>
            </m:oMath>
            <w:r w:rsidRPr="00EC5F62">
              <w:rPr>
                <w:b w:val="0"/>
                <w:bCs w:val="0"/>
                <w:lang w:val="pt-BR"/>
              </w:rPr>
              <w:t>)</w:t>
            </w:r>
          </w:p>
        </w:tc>
        <w:tc>
          <w:tcPr>
            <w:tcW w:w="1656" w:type="dxa"/>
          </w:tcPr>
          <w:p w14:paraId="477986C6" w14:textId="7E8591F0"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Pipeline de ingeniería de ciberseguridad diseñado bajo el principio de verificación continua de la Arquitectura Zero Trust (ZTA) para certificar la integridad semántica, normalización sintáctica y calidad de los registros lógicos en su origen.</w:t>
            </w:r>
          </w:p>
        </w:tc>
        <w:tc>
          <w:tcPr>
            <w:tcW w:w="2997" w:type="dxa"/>
          </w:tcPr>
          <w:p w14:paraId="2DBF43FD" w14:textId="56861626"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t>Aplicación algorítmica de enrutamiento y parseo estructurado de eventos lógicos que purifica el flujo total de telemetría (D), aislando y minimizando el subconjunto de ruido computacional o registros degradados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oMath>
            <w:r w:rsidRPr="00EC5F62">
              <w:rPr>
                <w:lang w:val="es-ES"/>
              </w:rPr>
              <w:t xml:space="preserve">) mediante agentes recolectores </w:t>
            </w:r>
            <w:r w:rsidRPr="00EC5F62">
              <w:rPr>
                <w:i/>
                <w:iCs/>
                <w:lang w:val="es-ES"/>
              </w:rPr>
              <w:t>syslog-ng</w:t>
            </w:r>
            <w:r w:rsidRPr="00EC5F62">
              <w:rPr>
                <w:lang w:val="es-ES"/>
              </w:rPr>
              <w:t>, expresado como el residuo de entropía estructural:</w:t>
            </w:r>
          </w:p>
          <w:p w14:paraId="6FC5277A" w14:textId="16D46E70" w:rsidR="00E73910" w:rsidRPr="00EC5F62" w:rsidRDefault="0000000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p</m:t>
                    </m:r>
                  </m:sub>
                </m:sSub>
              </m:oMath>
            </m:oMathPara>
          </w:p>
          <w:p w14:paraId="1C34350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58FFE93E" w14:textId="33B1CE1E"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Normalización Estructural del Log</w:t>
            </w:r>
            <w:r>
              <w:rPr>
                <w:lang w:val="en-US"/>
              </w:rPr>
              <w:t>.</w:t>
            </w:r>
          </w:p>
          <w:p w14:paraId="6170F1F7"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9E3BC0B" w14:textId="473D3328"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Calidad y Fidelidad de la Telemetría</w:t>
            </w:r>
            <w:r>
              <w:rPr>
                <w:lang w:val="en-US"/>
              </w:rPr>
              <w:t>.</w:t>
            </w:r>
          </w:p>
        </w:tc>
        <w:tc>
          <w:tcPr>
            <w:tcW w:w="1943" w:type="dxa"/>
          </w:tcPr>
          <w:p w14:paraId="05BBFCF5"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Volumen de Eventos por Segundo (EPS) normalizados de forma paralela.</w:t>
            </w:r>
          </w:p>
          <w:p w14:paraId="1EC4463F"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50B1ABB1" w14:textId="3FC0E95B"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Porcentaje de registros lógicos con campos nulos o errores sintácticos en origen.</w:t>
            </w:r>
          </w:p>
        </w:tc>
      </w:tr>
      <w:tr w:rsidR="00EC5F62" w14:paraId="41747827"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6B9522CD" w14:textId="0507EFFC"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 xml:space="preserve">Mapeo </w:t>
            </w:r>
            <w:r>
              <w:rPr>
                <w:b w:val="0"/>
                <w:bCs w:val="0"/>
                <w:lang w:val="pt-BR"/>
              </w:rPr>
              <w:t xml:space="preserve">Defensivo </w:t>
            </w:r>
            <w:r w:rsidRPr="00EC5F62">
              <w:rPr>
                <w:b w:val="0"/>
                <w:bCs w:val="0"/>
                <w:lang w:val="en-US"/>
              </w:rPr>
              <w:t>MITRE D3FEND™</w:t>
            </w:r>
            <w:r w:rsidRPr="00EC5F62">
              <w:rPr>
                <w:lang w:val="pt-BR"/>
              </w:rPr>
              <w:t xml:space="preserve"> </w:t>
            </w:r>
            <w:r w:rsidRPr="00EC5F62">
              <w:rPr>
                <w:b w:val="0"/>
                <w:bCs w:val="0"/>
                <w:lang w:val="pt-BR"/>
              </w:rPr>
              <w:t>(</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3</m:t>
                  </m:r>
                </m:sub>
              </m:sSub>
            </m:oMath>
            <w:r w:rsidRPr="00EC5F62">
              <w:rPr>
                <w:b w:val="0"/>
                <w:bCs w:val="0"/>
                <w:lang w:val="pt-BR"/>
              </w:rPr>
              <w:t>)</w:t>
            </w:r>
          </w:p>
        </w:tc>
        <w:tc>
          <w:tcPr>
            <w:tcW w:w="1656" w:type="dxa"/>
          </w:tcPr>
          <w:p w14:paraId="5364FFCB" w14:textId="16E7A643"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Orquestación y despliegue de contramedidas técnicas de ingeniería defensiva </w:t>
            </w:r>
            <w:r w:rsidRPr="00EC5F62">
              <w:rPr>
                <w:lang w:val="en-US"/>
              </w:rPr>
              <w:lastRenderedPageBreak/>
              <w:t>basadas en un grafo de conocimiento semántico relacional para neutralizar Tácticas, Técnicas y Procedimientos (TTPs) ofensivas específicas.</w:t>
            </w:r>
          </w:p>
        </w:tc>
        <w:tc>
          <w:tcPr>
            <w:tcW w:w="2997" w:type="dxa"/>
          </w:tcPr>
          <w:p w14:paraId="64B5E92F" w14:textId="18AB638E" w:rsidR="00EC5F62" w:rsidRPr="00EC5F62" w:rsidRDefault="00E7391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73910">
              <w:rPr>
                <w:lang w:val="en-US"/>
              </w:rPr>
              <w:lastRenderedPageBreak/>
              <w:t xml:space="preserve">Intercepción automática y traducción lógica de las alertas conductuales detectadas frente al catálogo de técnicas de protección del grafo oficial D3FEND v1.4, verificando el cambio de </w:t>
            </w:r>
            <w:r w:rsidRPr="00E73910">
              <w:rPr>
                <w:lang w:val="en-US"/>
              </w:rPr>
              <w:lastRenderedPageBreak/>
              <w:t>estado operacional del control de endurecimiento (</w:t>
            </w:r>
            <w:r w:rsidRPr="00E73910">
              <w:rPr>
                <w:i/>
                <w:iCs/>
                <w:lang w:val="en-US"/>
              </w:rPr>
              <w:t>hardening</w:t>
            </w:r>
            <w:r w:rsidRPr="00E73910">
              <w:rPr>
                <w:lang w:val="en-US"/>
              </w:rPr>
              <w:t>) o aislamiento dentro del entorno simulado.</w:t>
            </w:r>
          </w:p>
        </w:tc>
        <w:tc>
          <w:tcPr>
            <w:tcW w:w="1458" w:type="dxa"/>
          </w:tcPr>
          <w:p w14:paraId="26C8DF5A" w14:textId="11E072B4"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Orquestación de Respuesta Táctica</w:t>
            </w:r>
            <w:r>
              <w:rPr>
                <w:lang w:val="en-US"/>
              </w:rPr>
              <w:t>.</w:t>
            </w:r>
          </w:p>
          <w:p w14:paraId="79CE7C9C"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31BF9321" w14:textId="6A9D2FD1"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 xml:space="preserve">Contramedidas de </w:t>
            </w:r>
            <w:r w:rsidRPr="001F1C2D">
              <w:rPr>
                <w:lang w:val="en-US"/>
              </w:rPr>
              <w:lastRenderedPageBreak/>
              <w:t>Ingeniería Defensiva</w:t>
            </w:r>
            <w:r>
              <w:rPr>
                <w:lang w:val="en-US"/>
              </w:rPr>
              <w:t>.</w:t>
            </w:r>
          </w:p>
        </w:tc>
        <w:tc>
          <w:tcPr>
            <w:tcW w:w="1943" w:type="dxa"/>
          </w:tcPr>
          <w:p w14:paraId="4073DA58"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 xml:space="preserve">Identificador del control defensivo ejecutado (e.g., D3-MFA Multi-Factor Authentication, D3-NI Network </w:t>
            </w:r>
            <w:r w:rsidRPr="001F1C2D">
              <w:rPr>
                <w:lang w:val="en-US"/>
              </w:rPr>
              <w:lastRenderedPageBreak/>
              <w:t>Isolation).</w:t>
            </w:r>
          </w:p>
          <w:p w14:paraId="1797C021"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D7C37C6" w14:textId="38B1BA0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Tasa de éxito operacional del bloqueo ante la ejecución del exploit.</w:t>
            </w:r>
          </w:p>
        </w:tc>
      </w:tr>
      <w:tr w:rsidR="00EC5F62" w14:paraId="57E634F4"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320BA80D" w14:textId="5697B8E5"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Efectividad Operativa del SOC (Y)</w:t>
            </w:r>
          </w:p>
        </w:tc>
        <w:tc>
          <w:tcPr>
            <w:tcW w:w="1656" w:type="dxa"/>
          </w:tcPr>
          <w:p w14:paraId="043AC102" w14:textId="433E4DC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Capacidad analítica y cognitiva de optimización de un Centro de Operaciones de Seguridad (SOC) para mitigar la fatiga de alertas del personal reduciendo el ruido informático benigno y acelerando los </w:t>
            </w:r>
            <w:r w:rsidRPr="00EC5F62">
              <w:rPr>
                <w:lang w:val="en-US"/>
              </w:rPr>
              <w:lastRenderedPageBreak/>
              <w:t>tiempos de contención de amenazas.</w:t>
            </w:r>
          </w:p>
        </w:tc>
        <w:tc>
          <w:tcPr>
            <w:tcW w:w="2997" w:type="dxa"/>
          </w:tcPr>
          <w:p w14:paraId="4E59C68D" w14:textId="019CFB4A"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lastRenderedPageBreak/>
              <w:t>Evaluación cuantitativa multivariable del rendimiento de la consola SIEM en el laboratorio a través de tres métricas de tiempo y precisión:</w:t>
            </w:r>
            <w:r w:rsidRPr="00E73910">
              <w:rPr>
                <w:lang w:val="es-ES"/>
              </w:rPr>
              <w:br/>
            </w:r>
          </w:p>
          <w:p w14:paraId="6522E53D" w14:textId="6A78E283"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1. Tasa de Falsos Positivos (TFP):</w:t>
            </w:r>
          </w:p>
          <w:p w14:paraId="63C5A53A" w14:textId="77777777"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TFP=</m:t>
                </m:r>
              </m:oMath>
            </m:oMathPara>
          </w:p>
          <w:p w14:paraId="43C06BA4" w14:textId="30AFCFDA" w:rsidR="00E73910" w:rsidRPr="00E73910"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d>
                  <m:dPr>
                    <m:ctrlPr>
                      <w:rPr>
                        <w:rFonts w:ascii="Cambria Math" w:hAnsi="Cambria Math"/>
                        <w:i/>
                        <w:lang w:val="es-ES"/>
                      </w:rPr>
                    </m:ctrlPr>
                  </m:dPr>
                  <m:e>
                    <m:f>
                      <m:fPr>
                        <m:ctrlPr>
                          <w:rPr>
                            <w:rFonts w:ascii="Cambria Math" w:hAnsi="Cambria Math"/>
                            <w:i/>
                            <w:lang w:val="es-ES"/>
                          </w:rPr>
                        </m:ctrlPr>
                      </m:fPr>
                      <m:num>
                        <m:nary>
                          <m:naryPr>
                            <m:chr m:val="∑"/>
                            <m:subHide m:val="1"/>
                            <m:supHide m:val="1"/>
                            <m:ctrlPr>
                              <w:rPr>
                                <w:rFonts w:ascii="Cambria Math" w:hAnsi="Cambria Math"/>
                                <w:i/>
                                <w:lang w:val="es-ES"/>
                              </w:rPr>
                            </m:ctrlPr>
                          </m:naryPr>
                          <m:sub/>
                          <m:sup/>
                          <m:e>
                            <m:r>
                              <w:rPr>
                                <w:rFonts w:ascii="Cambria Math" w:hAnsi="Cambria Math"/>
                                <w:lang w:val="es-ES"/>
                              </w:rPr>
                              <m:t>Alertas Falsas</m:t>
                            </m:r>
                          </m:e>
                        </m:nary>
                      </m:num>
                      <m:den>
                        <m:nary>
                          <m:naryPr>
                            <m:chr m:val="∑"/>
                            <m:subHide m:val="1"/>
                            <m:supHide m:val="1"/>
                            <m:ctrlPr>
                              <w:rPr>
                                <w:rFonts w:ascii="Cambria Math" w:hAnsi="Cambria Math"/>
                                <w:i/>
                                <w:lang w:val="es-ES"/>
                              </w:rPr>
                            </m:ctrlPr>
                          </m:naryPr>
                          <m:sub/>
                          <m:sup/>
                          <m:e>
                            <m:r>
                              <w:rPr>
                                <w:rFonts w:ascii="Cambria Math" w:hAnsi="Cambria Math"/>
                                <w:lang w:val="es-ES"/>
                              </w:rPr>
                              <m:t>Alertas Totales</m:t>
                            </m:r>
                          </m:e>
                        </m:nary>
                      </m:den>
                    </m:f>
                  </m:e>
                </m:d>
                <m:r>
                  <w:rPr>
                    <w:rFonts w:ascii="Cambria Math" w:hAnsi="Cambria Math"/>
                    <w:lang w:val="es-ES"/>
                  </w:rPr>
                  <m:t>x 100</m:t>
                </m:r>
              </m:oMath>
            </m:oMathPara>
          </w:p>
          <w:p w14:paraId="6D447C98" w14:textId="77777777" w:rsidR="00EC5F62" w:rsidRDefault="00EC5F62"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6E8247D0" w14:textId="1709F784" w:rsid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Detección (MTTD):</w:t>
            </w:r>
            <w:r>
              <w:rPr>
                <w:lang w:val="es-ES"/>
              </w:rPr>
              <w:t xml:space="preserve"> </w:t>
            </w:r>
          </w:p>
          <w:p w14:paraId="5E17B51D" w14:textId="4E8C1158" w:rsidR="001F1C2D" w:rsidRPr="001F1C2D" w:rsidRDefault="00E73910" w:rsidP="001F1C2D">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MTTD=</m:t>
                </m:r>
              </m:oMath>
            </m:oMathPara>
          </w:p>
          <w:p w14:paraId="588C45E1" w14:textId="5D995326" w:rsidR="00E73910"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inyección</m:t>
                        </m:r>
                      </m:sub>
                    </m:sSub>
                    <m:r>
                      <w:rPr>
                        <w:rFonts w:ascii="Cambria Math" w:hAnsi="Cambria Math"/>
                        <w:lang w:val="es-ES"/>
                      </w:rPr>
                      <m:t>)</m:t>
                    </m:r>
                  </m:num>
                  <m:den>
                    <m:r>
                      <w:rPr>
                        <w:rFonts w:ascii="Cambria Math" w:hAnsi="Cambria Math"/>
                        <w:lang w:val="es-ES"/>
                      </w:rPr>
                      <m:t>N</m:t>
                    </m:r>
                  </m:den>
                </m:f>
              </m:oMath>
            </m:oMathPara>
          </w:p>
          <w:p w14:paraId="579FB5E3" w14:textId="77777777"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04A8555" w14:textId="29A80612" w:rsidR="001F1C2D" w:rsidRP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Respuesta (MTTR):</w:t>
            </w:r>
          </w:p>
          <w:p w14:paraId="38A77B2E" w14:textId="77777777" w:rsidR="001F1C2D" w:rsidRPr="001F1C2D"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MTTR=</m:t>
                </m:r>
              </m:oMath>
            </m:oMathPara>
          </w:p>
          <w:p w14:paraId="5D0B2BBD" w14:textId="0C2D647D" w:rsidR="00E73910" w:rsidRPr="001F1C2D" w:rsidRDefault="0000000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 xml:space="preserve">contención- </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num>
                  <m:den>
                    <m:r>
                      <w:rPr>
                        <w:rFonts w:ascii="Cambria Math" w:hAnsi="Cambria Math"/>
                        <w:lang w:val="es-ES"/>
                      </w:rPr>
                      <m:t>N</m:t>
                    </m:r>
                  </m:den>
                </m:f>
              </m:oMath>
            </m:oMathPara>
          </w:p>
        </w:tc>
        <w:tc>
          <w:tcPr>
            <w:tcW w:w="1458" w:type="dxa"/>
          </w:tcPr>
          <w:p w14:paraId="566E160E"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Precisión de la Alerta Defensiva</w:t>
            </w:r>
            <w:r>
              <w:rPr>
                <w:lang w:val="en-US"/>
              </w:rPr>
              <w:t>.</w:t>
            </w:r>
          </w:p>
          <w:p w14:paraId="32F87420"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099CC7A" w14:textId="252665F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Eficiencia Temporal Analítica</w:t>
            </w:r>
            <w:r>
              <w:rPr>
                <w:lang w:val="en-US"/>
              </w:rPr>
              <w:t>.</w:t>
            </w:r>
          </w:p>
        </w:tc>
        <w:tc>
          <w:tcPr>
            <w:tcW w:w="1943" w:type="dxa"/>
          </w:tcPr>
          <w:p w14:paraId="212815D3" w14:textId="5C2AD112"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Porcentaje de alarmas descartadas por irrelevancia (% TFP).</w:t>
            </w:r>
          </w:p>
          <w:p w14:paraId="2C2B9998"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62283454" w14:textId="584BE3A0"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entre la ejecución de la TTP y el alertamiento en consola (MTTD).</w:t>
            </w:r>
          </w:p>
          <w:p w14:paraId="281BDFDE"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2585C024" w14:textId="32F77D1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 xml:space="preserve">Segundos transcurridos desde la alerta hasta el </w:t>
            </w:r>
            <w:r w:rsidRPr="001F1C2D">
              <w:rPr>
                <w:lang w:val="es-ES"/>
              </w:rPr>
              <w:lastRenderedPageBreak/>
              <w:t>despliegue del control de contención (MTTR).</w:t>
            </w:r>
          </w:p>
          <w:p w14:paraId="429DAF5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455EB766"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77461D7D" w14:textId="77777777" w:rsidR="00EC5F62" w:rsidRP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bl>
    <w:p w14:paraId="1D662BA2" w14:textId="1294DB73" w:rsidR="00EC5F62" w:rsidRPr="00221FC0" w:rsidRDefault="00221FC0" w:rsidP="00EC5F62">
      <w:pPr>
        <w:pStyle w:val="TextoPrincipal"/>
        <w:spacing w:line="360" w:lineRule="auto"/>
        <w:ind w:firstLine="0"/>
        <w:rPr>
          <w:lang w:val="es-ES"/>
        </w:rPr>
      </w:pPr>
      <w:r w:rsidRPr="00221FC0">
        <w:rPr>
          <w:i/>
          <w:iCs/>
          <w:lang w:val="es-ES"/>
        </w:rPr>
        <w:t>Nota.</w:t>
      </w:r>
      <w:r w:rsidRPr="00221FC0">
        <w:rPr>
          <w:lang w:val="es-ES"/>
        </w:rPr>
        <w:t xml:space="preserve"> Operacionalización de variables del diseño metodológico cuasiexperimental. </w:t>
      </w:r>
      <m:oMath>
        <m:r>
          <w:rPr>
            <w:rFonts w:ascii="Cambria Math" w:hAnsi="Cambria Math"/>
            <w:lang w:val="es-ES"/>
          </w:rPr>
          <m:t>LO</m:t>
        </m:r>
      </m:oMath>
      <w:r w:rsidRPr="00221FC0">
        <w:rPr>
          <w:lang w:val="es-ES"/>
        </w:rPr>
        <w:t xml:space="preserve"> = Probabilidad de Ocurrencia (Likelihood of Occurrence); </w:t>
      </w:r>
      <m:oMath>
        <m:r>
          <w:rPr>
            <w:rFonts w:ascii="Cambria Math" w:hAnsi="Cambria Math"/>
            <w:lang w:val="es-ES"/>
          </w:rPr>
          <m:t>RI</m:t>
        </m:r>
      </m:oMath>
      <w:r w:rsidRPr="00221FC0">
        <w:rPr>
          <w:lang w:val="es-ES"/>
        </w:rPr>
        <w:t xml:space="preserve"> = Interés Regional; </w:t>
      </w:r>
      <m:oMath>
        <m:r>
          <w:rPr>
            <w:rFonts w:ascii="Cambria Math" w:hAnsi="Cambria Math"/>
            <w:lang w:val="es-ES"/>
          </w:rPr>
          <m:t>II</m:t>
        </m:r>
      </m:oMath>
      <w:r w:rsidRPr="00221FC0">
        <w:rPr>
          <w:lang w:val="es-ES"/>
        </w:rPr>
        <w:t xml:space="preserve"> = Interés de Industria; </w:t>
      </w:r>
      <m:oMath>
        <m:r>
          <w:rPr>
            <w:rFonts w:ascii="Cambria Math" w:hAnsi="Cambria Math"/>
            <w:lang w:val="es-ES"/>
          </w:rPr>
          <m:t>ZTA</m:t>
        </m:r>
      </m:oMath>
      <w:r w:rsidRPr="00221FC0">
        <w:rPr>
          <w:lang w:val="es-ES"/>
        </w:rPr>
        <w:t xml:space="preserve"> = Arquitectura Zero Trust (Zero Trust Architecture); </w:t>
      </w:r>
      <m:oMath>
        <m:r>
          <w:rPr>
            <w:rFonts w:ascii="Cambria Math" w:hAnsi="Cambria Math"/>
            <w:lang w:val="es-ES"/>
          </w:rPr>
          <m:t>EPS</m:t>
        </m:r>
      </m:oMath>
      <w:r w:rsidRPr="00221FC0">
        <w:rPr>
          <w:lang w:val="es-ES"/>
        </w:rPr>
        <w:t xml:space="preserve"> = Eventos por Segundo; </w:t>
      </w:r>
      <m:oMath>
        <m:r>
          <w:rPr>
            <w:rFonts w:ascii="Cambria Math" w:hAnsi="Cambria Math"/>
            <w:lang w:val="es-ES"/>
          </w:rPr>
          <m:t>TTP</m:t>
        </m:r>
      </m:oMath>
      <w:r w:rsidRPr="00221FC0">
        <w:rPr>
          <w:lang w:val="es-ES"/>
        </w:rPr>
        <w:t xml:space="preserve"> = Tácticas, Técnicas y Procedimientos; </w:t>
      </w:r>
      <m:oMath>
        <m:r>
          <w:rPr>
            <w:rFonts w:ascii="Cambria Math" w:hAnsi="Cambria Math"/>
            <w:lang w:val="es-ES"/>
          </w:rPr>
          <m:t>SOC</m:t>
        </m:r>
      </m:oMath>
      <w:r w:rsidRPr="00221FC0">
        <w:rPr>
          <w:lang w:val="es-ES"/>
        </w:rPr>
        <w:t xml:space="preserve"> = Centro de Operaciones de Seguridad; </w:t>
      </w:r>
      <m:oMath>
        <m:r>
          <w:rPr>
            <w:rFonts w:ascii="Cambria Math" w:hAnsi="Cambria Math"/>
            <w:lang w:val="es-ES"/>
          </w:rPr>
          <m:t>TFP</m:t>
        </m:r>
      </m:oMath>
      <w:r w:rsidRPr="00221FC0">
        <w:rPr>
          <w:lang w:val="es-ES"/>
        </w:rPr>
        <w:t xml:space="preserve"> = Tasa de Falsos Positivos; </w:t>
      </w:r>
      <m:oMath>
        <m:r>
          <w:rPr>
            <w:rFonts w:ascii="Cambria Math" w:hAnsi="Cambria Math"/>
            <w:lang w:val="es-ES"/>
          </w:rPr>
          <m:t>FP</m:t>
        </m:r>
      </m:oMath>
      <w:r w:rsidRPr="00221FC0">
        <w:rPr>
          <w:lang w:val="es-ES"/>
        </w:rPr>
        <w:t xml:space="preserve"> = Falsos Positivos; </w:t>
      </w:r>
      <m:oMath>
        <m:r>
          <w:rPr>
            <w:rFonts w:ascii="Cambria Math" w:hAnsi="Cambria Math"/>
            <w:lang w:val="es-ES"/>
          </w:rPr>
          <m:t>TP</m:t>
        </m:r>
      </m:oMath>
      <w:r w:rsidRPr="00221FC0">
        <w:rPr>
          <w:lang w:val="es-ES"/>
        </w:rPr>
        <w:t xml:space="preserve"> = Verdaderos Positivos; </w:t>
      </w:r>
      <m:oMath>
        <m:r>
          <w:rPr>
            <w:rFonts w:ascii="Cambria Math" w:hAnsi="Cambria Math"/>
            <w:lang w:val="es-ES"/>
          </w:rPr>
          <m:t>MTTD</m:t>
        </m:r>
      </m:oMath>
      <w:r w:rsidRPr="00221FC0">
        <w:rPr>
          <w:lang w:val="es-ES"/>
        </w:rPr>
        <w:t xml:space="preserve"> = Tiempo Medio de Detección (Mean Time to Detect); </w:t>
      </w:r>
      <m:oMath>
        <m:r>
          <w:rPr>
            <w:rFonts w:ascii="Cambria Math" w:hAnsi="Cambria Math"/>
            <w:lang w:val="es-ES"/>
          </w:rPr>
          <m:t>MTTR</m:t>
        </m:r>
      </m:oMath>
      <w:r w:rsidRPr="00221FC0">
        <w:rPr>
          <w:lang w:val="es-ES"/>
        </w:rPr>
        <w:t xml:space="preserve"> = Tiempo Medio de Respuesta (Mean Time to Respond). Elaboración propia.</w:t>
      </w:r>
    </w:p>
    <w:p w14:paraId="47D98DDC" w14:textId="77777777" w:rsidR="00EC5F62" w:rsidRPr="00747FC8" w:rsidRDefault="00EC5F62" w:rsidP="00EC5F62">
      <w:pPr>
        <w:pStyle w:val="TextoPrincipal"/>
        <w:spacing w:line="360" w:lineRule="auto"/>
        <w:ind w:firstLine="0"/>
        <w:rPr>
          <w:lang w:val="pt-BR"/>
        </w:rPr>
      </w:pPr>
    </w:p>
    <w:p w14:paraId="7ABD78B6" w14:textId="77777777" w:rsidR="00B9635E" w:rsidRPr="00A871DB" w:rsidRDefault="00B9635E" w:rsidP="00B9635E">
      <w:pPr>
        <w:pStyle w:val="Ttulo2"/>
        <w:numPr>
          <w:ilvl w:val="2"/>
          <w:numId w:val="6"/>
        </w:numPr>
        <w:spacing w:line="360" w:lineRule="auto"/>
        <w:ind w:left="1296"/>
        <w:rPr>
          <w:b w:val="0"/>
          <w:bCs w:val="0"/>
          <w:lang w:val="es-HN"/>
        </w:rPr>
      </w:pPr>
      <w:bookmarkStart w:id="87" w:name="_Toc132615457"/>
      <w:bookmarkStart w:id="88" w:name="_Toc238420013"/>
      <w:r w:rsidRPr="00A871DB">
        <w:rPr>
          <w:b w:val="0"/>
          <w:bCs w:val="0"/>
          <w:lang w:val="es-HN"/>
        </w:rPr>
        <w:t>HIPÓTESIS</w:t>
      </w:r>
      <w:bookmarkEnd w:id="87"/>
      <w:bookmarkEnd w:id="88"/>
    </w:p>
    <w:p w14:paraId="6C8CEEA5" w14:textId="75AC1FF5" w:rsidR="001F1C2D" w:rsidRDefault="001F1C2D" w:rsidP="001F1C2D">
      <w:pPr>
        <w:pStyle w:val="TextoPrincipal"/>
        <w:spacing w:line="360" w:lineRule="auto"/>
        <w:rPr>
          <w:lang w:val="en-US"/>
        </w:rPr>
      </w:pPr>
      <w:r w:rsidRPr="001F1C2D">
        <w:rPr>
          <w:lang w:val="en-US"/>
        </w:rPr>
        <w:t>Debido a que el alcance de esta investigación aplicada es correlacional y explicativo, cuantifica la relación causal entre la gobernanza de datos de registro/priorización táctica y la eficiencia analítica del sistema de detección, lo que requiere la formulación y validación de hipótesis estadísticas. Estas están directamente correlacionadas con el Objetivo Específico 3 (OE3):</w:t>
      </w:r>
    </w:p>
    <w:p w14:paraId="143A3A3B" w14:textId="49785E11" w:rsidR="001F1C2D" w:rsidRPr="001F1C2D" w:rsidRDefault="001F1C2D" w:rsidP="001F1C2D">
      <w:pPr>
        <w:pStyle w:val="TextoPrincipal"/>
        <w:spacing w:line="360" w:lineRule="auto"/>
        <w:ind w:firstLine="0"/>
        <w:rPr>
          <w:lang w:val="es-ES"/>
        </w:rPr>
      </w:pPr>
      <w:r w:rsidRPr="001F1C2D">
        <w:rPr>
          <w:b/>
          <w:bCs/>
          <w:lang w:val="es-ES"/>
        </w:rPr>
        <w:t>Hipótesis de Investigación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1</m:t>
            </m:r>
          </m:sub>
        </m:sSub>
      </m:oMath>
      <w:r w:rsidRPr="001F1C2D">
        <w:rPr>
          <w:b/>
          <w:bCs/>
          <w:lang w:val="es-ES"/>
        </w:rPr>
        <w:t>):</w:t>
      </w:r>
      <w:r w:rsidRPr="001F1C2D">
        <w:rPr>
          <w:lang w:val="es-ES"/>
        </w:rPr>
        <w:t xml:space="preserve"> La implementación de un framework unificado que integra el mapeo geopolítico local en OpenCTI, el pipeline de gobernanza de datos en origen y las contramedidas de MITRE D3FEND™, reduce significativamente la Tasa de Falsos Positivos (TFP) y disminuye el Tiempo Medio de Detección (MTTD) en un Centro de Operaciones de Seguridad (SOC) simulado, en comparación con el esquema operativo tradicional.</w:t>
      </w:r>
    </w:p>
    <w:p w14:paraId="72C6327C" w14:textId="5A93D32C" w:rsidR="001F1C2D" w:rsidRPr="0039198E" w:rsidRDefault="001F1C2D" w:rsidP="001F1C2D">
      <w:pPr>
        <w:pStyle w:val="TextoPrincipal"/>
        <w:spacing w:line="360" w:lineRule="auto"/>
        <w:ind w:firstLine="0"/>
        <w:rPr>
          <w:lang w:val="es-ES"/>
        </w:rPr>
      </w:pPr>
      <w:r w:rsidRPr="001F1C2D">
        <w:rPr>
          <w:b/>
          <w:bCs/>
          <w:lang w:val="es-ES"/>
        </w:rPr>
        <w:t>Hipótesis Nula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0</m:t>
            </m:r>
          </m:sub>
        </m:sSub>
      </m:oMath>
      <w:r w:rsidRPr="001F1C2D">
        <w:rPr>
          <w:b/>
          <w:bCs/>
          <w:lang w:val="es-ES"/>
        </w:rPr>
        <w:t>):</w:t>
      </w:r>
      <w:r w:rsidRPr="001F1C2D">
        <w:rPr>
          <w:lang w:val="es-ES"/>
        </w:rPr>
        <w:t xml:space="preserve"> La implementación del framework unificado de ciberseguridad propuesto no genera variaciones ni reducciones significativas en la Tasa de Falsos Positivos (TFP) ni en el </w:t>
      </w:r>
      <w:r w:rsidRPr="001F1C2D">
        <w:rPr>
          <w:lang w:val="es-ES"/>
        </w:rPr>
        <w:lastRenderedPageBreak/>
        <w:t>Tiempo Medio de Detección (MTTD) dentro del entorno del SOC simulado.</w:t>
      </w:r>
    </w:p>
    <w:p w14:paraId="20DC3426" w14:textId="77777777" w:rsidR="001F1C2D" w:rsidRPr="001F1C2D" w:rsidRDefault="001F1C2D" w:rsidP="001F1C2D">
      <w:pPr>
        <w:pStyle w:val="TextoPrincipal"/>
        <w:spacing w:line="360" w:lineRule="auto"/>
        <w:ind w:firstLine="0"/>
        <w:rPr>
          <w:lang w:val="en-US"/>
        </w:rPr>
      </w:pPr>
    </w:p>
    <w:p w14:paraId="3AB92A20" w14:textId="77777777" w:rsidR="00B9635E" w:rsidRPr="007A01EE" w:rsidRDefault="00B9635E" w:rsidP="00B9635E">
      <w:pPr>
        <w:pStyle w:val="Ttulo2"/>
        <w:numPr>
          <w:ilvl w:val="1"/>
          <w:numId w:val="6"/>
        </w:numPr>
        <w:spacing w:line="360" w:lineRule="auto"/>
        <w:rPr>
          <w:lang w:val="es-HN"/>
        </w:rPr>
      </w:pPr>
      <w:bookmarkStart w:id="89" w:name="_Toc132615458"/>
      <w:bookmarkStart w:id="90" w:name="_Toc238420014"/>
      <w:r w:rsidRPr="007A01EE">
        <w:rPr>
          <w:lang w:val="es-HN"/>
        </w:rPr>
        <w:t>ENFOQUE Y MÉTODOS</w:t>
      </w:r>
      <w:bookmarkEnd w:id="89"/>
      <w:bookmarkEnd w:id="90"/>
    </w:p>
    <w:p w14:paraId="6C91EE94" w14:textId="6B4F1E96" w:rsidR="00B9635E" w:rsidRDefault="0039198E" w:rsidP="0039198E">
      <w:pPr>
        <w:pStyle w:val="TextoPrincipal"/>
        <w:spacing w:line="360" w:lineRule="auto"/>
        <w:rPr>
          <w:lang w:val="en-US"/>
        </w:rPr>
      </w:pPr>
      <w:r w:rsidRPr="0039198E">
        <w:rPr>
          <w:lang w:val="en-US"/>
        </w:rPr>
        <w:t>En este apartado se especifican de manera integrada los pilares metodológicos que guían el desarrollo de la investigación. El estudio adopta un enfoque mixto, coordinando técnicas cualitativas de modelado con análisis cuantitativos de telemetría. El alcance es correlacional-explicativo, orientado a determinar las causas del colapso analítico (fatiga de alertas) y medir el impacto predictivo de la solución. El diseño es experimental basado en simulación, utilizando el método analítico-sintético para el procesamiento de los datos recolectados mediante herramientas especializadas de ciberseguridad.</w:t>
      </w:r>
    </w:p>
    <w:p w14:paraId="318E3FAB" w14:textId="77777777" w:rsidR="00B6270B" w:rsidRDefault="00B6270B" w:rsidP="00B6270B">
      <w:pPr>
        <w:pStyle w:val="TextoPrincipal"/>
        <w:spacing w:line="360" w:lineRule="auto"/>
        <w:ind w:firstLine="0"/>
        <w:rPr>
          <w:lang w:val="en-US"/>
        </w:rPr>
      </w:pPr>
    </w:p>
    <w:p w14:paraId="0E3CF832" w14:textId="5C8B13C9" w:rsidR="00221FC0" w:rsidRPr="00221FC0" w:rsidRDefault="00221FC0" w:rsidP="00221FC0">
      <w:pPr>
        <w:pStyle w:val="Descripcin"/>
        <w:keepNext/>
        <w:jc w:val="both"/>
        <w:rPr>
          <w:rFonts w:ascii="Times New Roman" w:hAnsi="Times New Roman" w:cs="Times New Roman"/>
        </w:rPr>
      </w:pPr>
      <w:r w:rsidRPr="00221FC0">
        <w:rPr>
          <w:rFonts w:ascii="Times New Roman" w:hAnsi="Times New Roman" w:cs="Times New Roman"/>
        </w:rPr>
        <w:t xml:space="preserve">Ilustración </w:t>
      </w:r>
      <w:r w:rsidRPr="00221FC0">
        <w:rPr>
          <w:rFonts w:ascii="Times New Roman" w:hAnsi="Times New Roman" w:cs="Times New Roman"/>
        </w:rPr>
        <w:fldChar w:fldCharType="begin"/>
      </w:r>
      <w:r w:rsidRPr="00221FC0">
        <w:rPr>
          <w:rFonts w:ascii="Times New Roman" w:hAnsi="Times New Roman" w:cs="Times New Roman"/>
        </w:rPr>
        <w:instrText xml:space="preserve"> SEQ Ilustración \* ARABIC </w:instrText>
      </w:r>
      <w:r w:rsidRPr="00221FC0">
        <w:rPr>
          <w:rFonts w:ascii="Times New Roman" w:hAnsi="Times New Roman" w:cs="Times New Roman"/>
        </w:rPr>
        <w:fldChar w:fldCharType="separate"/>
      </w:r>
      <w:r w:rsidR="008416EC">
        <w:rPr>
          <w:rFonts w:ascii="Times New Roman" w:hAnsi="Times New Roman" w:cs="Times New Roman"/>
          <w:noProof/>
        </w:rPr>
        <w:t>2</w:t>
      </w:r>
      <w:r w:rsidRPr="00221FC0">
        <w:rPr>
          <w:rFonts w:ascii="Times New Roman" w:hAnsi="Times New Roman" w:cs="Times New Roman"/>
        </w:rPr>
        <w:fldChar w:fldCharType="end"/>
      </w:r>
      <w:r w:rsidRPr="00221FC0">
        <w:rPr>
          <w:rFonts w:ascii="Times New Roman" w:hAnsi="Times New Roman" w:cs="Times New Roman"/>
        </w:rPr>
        <w:t>: Articulación Metodológica de la Investigación: Enfoque, Alcance, Diseño, Métodos e Instrumentos</w:t>
      </w:r>
    </w:p>
    <w:p w14:paraId="2854A951" w14:textId="77777777" w:rsidR="00B6270B" w:rsidRDefault="00B6270B" w:rsidP="00B6270B">
      <w:pPr>
        <w:pStyle w:val="TextoPrincipal"/>
        <w:keepNext/>
        <w:spacing w:line="360" w:lineRule="auto"/>
        <w:ind w:firstLine="0"/>
      </w:pPr>
      <w:r>
        <w:rPr>
          <w:noProof/>
        </w:rPr>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430D30CB" w14:textId="3C3B8E3A" w:rsidR="0039198E" w:rsidRPr="00221FC0" w:rsidRDefault="00221FC0" w:rsidP="00221FC0">
      <w:pPr>
        <w:pStyle w:val="TextoPrincipal"/>
        <w:spacing w:line="360" w:lineRule="auto"/>
        <w:ind w:firstLine="0"/>
        <w:rPr>
          <w:lang w:val="en-US"/>
        </w:rPr>
      </w:pPr>
      <w:r w:rsidRPr="00221FC0">
        <w:rPr>
          <w:i/>
          <w:iCs/>
          <w:lang w:val="en-US"/>
        </w:rPr>
        <w:t>Nota.</w:t>
      </w:r>
      <w:r w:rsidRPr="00221FC0">
        <w:rPr>
          <w:lang w:val="en-US"/>
        </w:rPr>
        <w:t xml:space="preserve"> Representación secuencial de la estructura metodológica implementada para la validación del framework. SIEM = Gestión de Información y Eventos de Seguridad (Security Information and Event Management); Cuan = Cuantitativo; Cual = Cualitativo. Elaboración propia.</w:t>
      </w:r>
    </w:p>
    <w:p w14:paraId="065E6A0F" w14:textId="77777777" w:rsidR="00450470" w:rsidRPr="0039198E" w:rsidRDefault="00450470" w:rsidP="0039198E">
      <w:pPr>
        <w:pStyle w:val="TextoPrincipal"/>
        <w:spacing w:line="360" w:lineRule="auto"/>
        <w:rPr>
          <w:lang w:val="en-US"/>
        </w:rPr>
      </w:pPr>
    </w:p>
    <w:p w14:paraId="3D306FFF" w14:textId="2A913565" w:rsidR="00B9635E" w:rsidRPr="00B6270B" w:rsidRDefault="00B9635E" w:rsidP="00B6270B">
      <w:pPr>
        <w:pStyle w:val="Ttulo2"/>
        <w:numPr>
          <w:ilvl w:val="1"/>
          <w:numId w:val="6"/>
        </w:numPr>
        <w:spacing w:line="360" w:lineRule="auto"/>
        <w:rPr>
          <w:lang w:val="es-HN"/>
        </w:rPr>
      </w:pPr>
      <w:bookmarkStart w:id="91" w:name="_Toc132615459"/>
      <w:bookmarkStart w:id="92" w:name="_Toc238420015"/>
      <w:r>
        <w:rPr>
          <w:lang w:val="es-HN"/>
        </w:rPr>
        <w:t>DISEÑO DE LA INVESTIGACIÓN</w:t>
      </w:r>
      <w:bookmarkEnd w:id="91"/>
      <w:bookmarkEnd w:id="92"/>
    </w:p>
    <w:p w14:paraId="06455C10" w14:textId="77777777" w:rsidR="00B9635E" w:rsidRPr="00A871DB" w:rsidRDefault="00B9635E" w:rsidP="00B9635E">
      <w:pPr>
        <w:pStyle w:val="Ttulo2"/>
        <w:numPr>
          <w:ilvl w:val="2"/>
          <w:numId w:val="6"/>
        </w:numPr>
        <w:spacing w:line="360" w:lineRule="auto"/>
        <w:ind w:left="1296"/>
        <w:rPr>
          <w:b w:val="0"/>
          <w:bCs w:val="0"/>
          <w:lang w:val="es-HN"/>
        </w:rPr>
      </w:pPr>
      <w:bookmarkStart w:id="93" w:name="_Toc132615460"/>
      <w:bookmarkStart w:id="94" w:name="_Toc238420016"/>
      <w:r w:rsidRPr="00A871DB">
        <w:rPr>
          <w:b w:val="0"/>
          <w:bCs w:val="0"/>
          <w:lang w:val="es-HN"/>
        </w:rPr>
        <w:t>POBLACIÓN</w:t>
      </w:r>
      <w:bookmarkEnd w:id="93"/>
      <w:bookmarkEnd w:id="94"/>
    </w:p>
    <w:p w14:paraId="448CF676" w14:textId="6621E7BA" w:rsidR="00B6270B" w:rsidRPr="00B6270B" w:rsidRDefault="00B6270B" w:rsidP="00B6270B">
      <w:pPr>
        <w:pStyle w:val="TextoPrincipal"/>
        <w:spacing w:line="360" w:lineRule="auto"/>
        <w:rPr>
          <w:lang w:val="es-ES"/>
        </w:rPr>
      </w:pPr>
      <w:r w:rsidRPr="00B6270B">
        <w:rPr>
          <w:lang w:val="es-ES"/>
        </w:rPr>
        <w:t xml:space="preserve">La población o universo objeto de estudio se define de forma rigurosa como la totalidad de los eventos lógicos, flujos de tráfico de red y mensajes de auditoría computacional generados en formatos heterogéneos (Syslog, JSON, Windows Event Logs) por los servidores, firewalls y controladores lógicos programables (PLC) durante una campaña activa de intrusión dentro de una infraestructura crítica híbrida (IT/OT). Para efectos del diseño experimental del laboratorio </w:t>
      </w:r>
      <w:r w:rsidRPr="00B6270B">
        <w:rPr>
          <w:lang w:val="es-ES"/>
        </w:rPr>
        <w:lastRenderedPageBreak/>
        <w:t>controlado, el universo total estimado de eventos lógicos y registros de auditoría inyectados durante el ciclo completo de simulación es de N = 10,000 mensajes computacionales.</w:t>
      </w:r>
    </w:p>
    <w:p w14:paraId="718BC67C" w14:textId="77777777" w:rsidR="00B9635E" w:rsidRPr="00A871DB" w:rsidRDefault="00B9635E" w:rsidP="00B9635E">
      <w:pPr>
        <w:pStyle w:val="Ttulo2"/>
        <w:numPr>
          <w:ilvl w:val="2"/>
          <w:numId w:val="6"/>
        </w:numPr>
        <w:spacing w:line="360" w:lineRule="auto"/>
        <w:ind w:left="1296"/>
        <w:rPr>
          <w:b w:val="0"/>
          <w:bCs w:val="0"/>
          <w:lang w:val="es-HN"/>
        </w:rPr>
      </w:pPr>
      <w:bookmarkStart w:id="95" w:name="_Toc132615461"/>
      <w:bookmarkStart w:id="96" w:name="_Toc238420017"/>
      <w:r w:rsidRPr="00A871DB">
        <w:rPr>
          <w:b w:val="0"/>
          <w:bCs w:val="0"/>
          <w:lang w:val="es-HN"/>
        </w:rPr>
        <w:t>MUESTRA</w:t>
      </w:r>
      <w:bookmarkEnd w:id="95"/>
      <w:bookmarkEnd w:id="96"/>
    </w:p>
    <w:p w14:paraId="186140F8" w14:textId="794AB155" w:rsidR="00B6270B" w:rsidRDefault="00B6270B" w:rsidP="00B9635E">
      <w:pPr>
        <w:pStyle w:val="TextoPrincipal"/>
        <w:spacing w:line="360" w:lineRule="auto"/>
        <w:rPr>
          <w:lang w:val="en-US"/>
        </w:rPr>
      </w:pPr>
      <w:r w:rsidRPr="00B6270B">
        <w:rPr>
          <w:lang w:val="en-US"/>
        </w:rPr>
        <w:t xml:space="preserve">La muestra representa la porción de la población seleccionada para el análisis de rendimiento y la comprobación estadística de las hipótesis. Al tratarse de variables categóricas (donde cada alerta emitida por el SIEM se clasifica binariamente como </w:t>
      </w:r>
      <w:r w:rsidRPr="00B6270B">
        <w:rPr>
          <w:i/>
          <w:iCs/>
          <w:lang w:val="en-US"/>
        </w:rPr>
        <w:t>Falso Positivo</w:t>
      </w:r>
      <w:r w:rsidRPr="00B6270B">
        <w:rPr>
          <w:lang w:val="en-US"/>
        </w:rPr>
        <w:t xml:space="preserve"> o </w:t>
      </w:r>
      <w:r w:rsidRPr="00B6270B">
        <w:rPr>
          <w:i/>
          <w:iCs/>
          <w:lang w:val="en-US"/>
        </w:rPr>
        <w:t>Alerta Verídica de Ataque</w:t>
      </w:r>
      <w:r w:rsidRPr="00B6270B">
        <w:rPr>
          <w:lang w:val="en-US"/>
        </w:rPr>
        <w:t>), se aplica la fórmula de tamaño muestral para poblaciones finitas con variables categóricas dictada por el manual de la universidad:</w:t>
      </w:r>
    </w:p>
    <w:p w14:paraId="2A63C0C9" w14:textId="025E342E" w:rsidR="00B6270B" w:rsidRPr="007E600D" w:rsidRDefault="00B6270B"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×norte</m:t>
              </m:r>
            </m:num>
            <m:den>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×norte</m:t>
              </m:r>
            </m:den>
          </m:f>
        </m:oMath>
      </m:oMathPara>
    </w:p>
    <w:p w14:paraId="0E568C87" w14:textId="77777777" w:rsidR="007E600D" w:rsidRDefault="007E600D" w:rsidP="007E600D">
      <w:pPr>
        <w:pStyle w:val="TextoPrincipal"/>
        <w:spacing w:line="360" w:lineRule="auto"/>
        <w:ind w:firstLine="0"/>
        <w:rPr>
          <w:rFonts w:eastAsiaTheme="minorEastAsia"/>
        </w:rPr>
      </w:pPr>
    </w:p>
    <w:p w14:paraId="6945E4BA" w14:textId="71AA74EB" w:rsidR="007E600D" w:rsidRPr="007E600D" w:rsidRDefault="007E600D" w:rsidP="007E600D">
      <w:pPr>
        <w:pStyle w:val="TextoPrincipal"/>
        <w:spacing w:line="360" w:lineRule="auto"/>
        <w:ind w:firstLine="0"/>
        <w:rPr>
          <w:rFonts w:eastAsiaTheme="minorEastAsia"/>
          <w:lang w:val="en-US"/>
        </w:rPr>
      </w:pPr>
      <w:r w:rsidRPr="007E600D">
        <w:rPr>
          <w:rFonts w:eastAsiaTheme="minorEastAsia"/>
          <w:lang w:val="en-US"/>
        </w:rPr>
        <w:t>Para garantizar el éxito de los resultados y la representatividad del universo, se parametrizan los valores del cálculo basándose en la literatura científica previa del estado del arte:</w:t>
      </w:r>
    </w:p>
    <w:p w14:paraId="1E13C252" w14:textId="1F9CB7C4"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norte = 10,000 (Universo total de eventos generados en el escenario de ataque).</w:t>
      </w:r>
    </w:p>
    <w:p w14:paraId="46815B0A" w14:textId="254E6B78"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 xml:space="preserve">PAG = 0,10 (Probabilidad estimada de que un </w:t>
      </w:r>
      <w:r w:rsidR="008E6688">
        <w:rPr>
          <w:rFonts w:ascii="Times New Roman" w:eastAsia="Times New Roman" w:hAnsi="Times New Roman" w:cs="Times New Roman"/>
          <w:sz w:val="24"/>
          <w:szCs w:val="24"/>
          <w:lang w:val="es-ES" w:eastAsia="es-ES"/>
        </w:rPr>
        <w:t>e</w:t>
      </w:r>
      <w:r w:rsidRPr="007E600D">
        <w:rPr>
          <w:rFonts w:ascii="Times New Roman" w:eastAsia="Times New Roman" w:hAnsi="Times New Roman" w:cs="Times New Roman"/>
          <w:sz w:val="24"/>
          <w:szCs w:val="24"/>
          <w:lang w:val="es-ES" w:eastAsia="es-ES"/>
        </w:rPr>
        <w:t>vento constituya una alerta verídica de ataque; equivalente al 10%).</w:t>
      </w:r>
    </w:p>
    <w:p w14:paraId="430856A0" w14:textId="6F1F7453"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Q = 0,90 (Probabilida</w:t>
      </w:r>
      <w:r w:rsidR="00F662D7">
        <w:rPr>
          <w:rFonts w:ascii="Times New Roman" w:eastAsia="Times New Roman" w:hAnsi="Times New Roman" w:cs="Times New Roman"/>
          <w:sz w:val="24"/>
          <w:szCs w:val="24"/>
          <w:lang w:val="es-ES" w:eastAsia="es-ES"/>
        </w:rPr>
        <w:t>d</w:t>
      </w:r>
      <w:r w:rsidRPr="007E600D">
        <w:rPr>
          <w:rFonts w:ascii="Times New Roman" w:eastAsia="Times New Roman" w:hAnsi="Times New Roman" w:cs="Times New Roman"/>
          <w:sz w:val="24"/>
          <w:szCs w:val="24"/>
          <w:lang w:val="es-ES" w:eastAsia="es-ES"/>
        </w:rPr>
        <w:t xml:space="preserve"> de que el evento represente ruido semántico o falsos positivos antes del framework; 1 – PAG = 90%).</w:t>
      </w:r>
    </w:p>
    <w:p w14:paraId="4434B39E" w14:textId="605E8E05"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CON = 1,96 (Nivel de confianza fijado en el 95%)</w:t>
      </w:r>
    </w:p>
    <w:p w14:paraId="61EDEE86" w14:textId="0A8FD776"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y = 0,05 (Margen de error estándar aceptado del 5%)</w:t>
      </w:r>
    </w:p>
    <w:p w14:paraId="5C86F0B4" w14:textId="77777777"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3B76ECC3" w14:textId="74838E65" w:rsidR="007E600D" w:rsidRDefault="007E600D" w:rsidP="007E600D">
      <w:pPr>
        <w:widowControl/>
        <w:spacing w:line="360" w:lineRule="auto"/>
        <w:jc w:val="both"/>
        <w:rPr>
          <w:rFonts w:ascii="Times New Roman" w:eastAsia="Times New Roman" w:hAnsi="Times New Roman" w:cs="Times New Roman"/>
          <w:sz w:val="24"/>
          <w:szCs w:val="24"/>
          <w:lang w:eastAsia="es-ES"/>
        </w:rPr>
      </w:pPr>
      <w:r w:rsidRPr="007E600D">
        <w:rPr>
          <w:rFonts w:ascii="Times New Roman" w:eastAsia="Times New Roman" w:hAnsi="Times New Roman" w:cs="Times New Roman"/>
          <w:sz w:val="24"/>
          <w:szCs w:val="24"/>
          <w:lang w:eastAsia="es-ES"/>
        </w:rPr>
        <w:t>Reemplazando los valores en la ecuación metodológica institucional, el desarrollo matemático es el siguiente:</w:t>
      </w:r>
    </w:p>
    <w:p w14:paraId="611C1104" w14:textId="77777777" w:rsidR="007E600D" w:rsidRDefault="007E600D" w:rsidP="007E600D">
      <w:pPr>
        <w:widowControl/>
        <w:spacing w:line="360" w:lineRule="auto"/>
        <w:jc w:val="both"/>
        <w:rPr>
          <w:rFonts w:ascii="Times New Roman" w:eastAsia="Times New Roman" w:hAnsi="Times New Roman" w:cs="Times New Roman"/>
          <w:sz w:val="24"/>
          <w:szCs w:val="24"/>
          <w:lang w:eastAsia="es-ES"/>
        </w:rPr>
      </w:pPr>
    </w:p>
    <w:p w14:paraId="154FA729" w14:textId="7CCACA45"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num>
            <m:den>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(0,05)</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den>
          </m:f>
        </m:oMath>
      </m:oMathPara>
    </w:p>
    <w:p w14:paraId="4579949A"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0616C998" w14:textId="04948056" w:rsidR="007E600D" w:rsidRPr="007C1B6C"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0,09×3.8416×10,000</m:t>
              </m:r>
            </m:num>
            <m:den>
              <m:r>
                <w:rPr>
                  <w:rFonts w:ascii="Cambria Math" w:eastAsia="Times New Roman" w:hAnsi="Cambria Math" w:cs="Times New Roman"/>
                  <w:sz w:val="24"/>
                  <w:szCs w:val="24"/>
                  <w:lang w:val="es-ES" w:eastAsia="es-ES"/>
                </w:rPr>
                <m:t>0,09×3.8416+0,0025×10,000</m:t>
              </m:r>
            </m:den>
          </m:f>
        </m:oMath>
      </m:oMathPara>
    </w:p>
    <w:p w14:paraId="623443BD" w14:textId="77777777" w:rsidR="007C1B6C" w:rsidRPr="007E600D" w:rsidRDefault="007C1B6C" w:rsidP="007E600D">
      <w:pPr>
        <w:widowControl/>
        <w:spacing w:line="360" w:lineRule="auto"/>
        <w:jc w:val="both"/>
        <w:rPr>
          <w:rFonts w:ascii="Times New Roman" w:eastAsia="Times New Roman" w:hAnsi="Times New Roman" w:cs="Times New Roman"/>
          <w:sz w:val="24"/>
          <w:szCs w:val="24"/>
          <w:lang w:val="es-ES" w:eastAsia="es-ES"/>
        </w:rPr>
      </w:pPr>
    </w:p>
    <w:p w14:paraId="7D5FC507"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21C8DB80" w14:textId="06EB2716"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3,457,44</m:t>
              </m:r>
            </m:num>
            <m:den>
              <m:r>
                <w:rPr>
                  <w:rFonts w:ascii="Cambria Math" w:eastAsia="Times New Roman" w:hAnsi="Cambria Math" w:cs="Times New Roman"/>
                  <w:sz w:val="24"/>
                  <w:szCs w:val="24"/>
                  <w:lang w:val="es-ES" w:eastAsia="es-ES"/>
                </w:rPr>
                <m:t>0,345744+25</m:t>
              </m:r>
            </m:den>
          </m:f>
        </m:oMath>
      </m:oMathPara>
    </w:p>
    <w:p w14:paraId="7744C4C2" w14:textId="77777777" w:rsidR="007E600D" w:rsidRDefault="007E600D" w:rsidP="00B9635E">
      <w:pPr>
        <w:pStyle w:val="TextoPrincipal"/>
        <w:spacing w:line="360" w:lineRule="auto"/>
      </w:pPr>
    </w:p>
    <w:p w14:paraId="3AD232AB" w14:textId="6BACD70F" w:rsidR="007E600D" w:rsidRPr="00376D3B" w:rsidRDefault="007E600D"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3,457,44</m:t>
              </m:r>
            </m:num>
            <m:den>
              <m:r>
                <w:rPr>
                  <w:rFonts w:ascii="Cambria Math" w:hAnsi="Cambria Math"/>
                </w:rPr>
                <m:t>25.345744</m:t>
              </m:r>
            </m:den>
          </m:f>
        </m:oMath>
      </m:oMathPara>
    </w:p>
    <w:p w14:paraId="3CEA7EEC" w14:textId="77777777" w:rsidR="00376D3B" w:rsidRDefault="00376D3B" w:rsidP="00B9635E">
      <w:pPr>
        <w:pStyle w:val="TextoPrincipal"/>
        <w:spacing w:line="360" w:lineRule="auto"/>
        <w:rPr>
          <w:rFonts w:eastAsiaTheme="minorEastAsia"/>
        </w:rPr>
      </w:pPr>
    </w:p>
    <w:p w14:paraId="37B3DBB0" w14:textId="61CDFE70" w:rsidR="00376D3B" w:rsidRPr="00376D3B" w:rsidRDefault="00376D3B" w:rsidP="00B9635E">
      <w:pPr>
        <w:pStyle w:val="TextoPrincipal"/>
        <w:spacing w:line="360" w:lineRule="auto"/>
        <w:rPr>
          <w:rFonts w:eastAsiaTheme="minorEastAsia"/>
        </w:rPr>
      </w:pPr>
      <m:oMathPara>
        <m:oMath>
          <m:r>
            <w:rPr>
              <w:rFonts w:ascii="Cambria Math" w:eastAsiaTheme="minorEastAsia" w:hAnsi="Cambria Math"/>
            </w:rPr>
            <m:t>norte=136,41≈137</m:t>
          </m:r>
        </m:oMath>
      </m:oMathPara>
    </w:p>
    <w:p w14:paraId="0A830920" w14:textId="77777777" w:rsidR="00376D3B" w:rsidRDefault="00376D3B" w:rsidP="00B9635E">
      <w:pPr>
        <w:pStyle w:val="TextoPrincipal"/>
        <w:spacing w:line="360" w:lineRule="auto"/>
        <w:rPr>
          <w:rFonts w:eastAsiaTheme="minorEastAsia"/>
        </w:rPr>
      </w:pPr>
    </w:p>
    <w:p w14:paraId="098E00A4" w14:textId="3F1AE4F0" w:rsidR="00376D3B" w:rsidRDefault="001D0B20" w:rsidP="00B9635E">
      <w:pPr>
        <w:pStyle w:val="TextoPrincipal"/>
        <w:spacing w:line="360" w:lineRule="auto"/>
        <w:rPr>
          <w:rFonts w:eastAsiaTheme="minorEastAsia"/>
          <w:lang w:val="es-ES"/>
        </w:rPr>
      </w:pPr>
      <w:r w:rsidRPr="001D0B20">
        <w:rPr>
          <w:rFonts w:eastAsiaTheme="minorEastAsia"/>
          <w:lang w:val="es-ES"/>
        </w:rPr>
        <w:t>Redondeando al siguiente valor entero superior para garantizar la robustez estadística exigida, el tamaño mínimo de la muestra aleatoria de alertas que los investigadores extraerán de forma automatizada de la consola SIEM para auditar y validar estadísticamente las métricas de efectividad (TFP, MTTD) es de 137 eventos lógicos, asegurando con ello el cumplimiento del grado de confiabilidad exigido por la facultad de postgrado.</w:t>
      </w:r>
    </w:p>
    <w:p w14:paraId="3F7FB55A" w14:textId="77777777" w:rsidR="001D0B20" w:rsidRDefault="001D0B20" w:rsidP="00B9635E">
      <w:pPr>
        <w:pStyle w:val="TextoPrincipal"/>
        <w:spacing w:line="360" w:lineRule="auto"/>
      </w:pPr>
    </w:p>
    <w:p w14:paraId="360D51D8" w14:textId="77777777" w:rsidR="00B9635E" w:rsidRPr="00A871DB" w:rsidRDefault="00B9635E" w:rsidP="00B9635E">
      <w:pPr>
        <w:pStyle w:val="Ttulo2"/>
        <w:numPr>
          <w:ilvl w:val="2"/>
          <w:numId w:val="6"/>
        </w:numPr>
        <w:spacing w:line="360" w:lineRule="auto"/>
        <w:ind w:left="1296"/>
        <w:rPr>
          <w:b w:val="0"/>
          <w:bCs w:val="0"/>
          <w:lang w:val="es-HN"/>
        </w:rPr>
      </w:pPr>
      <w:bookmarkStart w:id="97" w:name="_Toc132615462"/>
      <w:bookmarkStart w:id="98" w:name="_Toc238420018"/>
      <w:r w:rsidRPr="00A871DB">
        <w:rPr>
          <w:b w:val="0"/>
          <w:bCs w:val="0"/>
          <w:lang w:val="es-HN"/>
        </w:rPr>
        <w:t>TÉCNICAS DE MUESTREO</w:t>
      </w:r>
      <w:bookmarkEnd w:id="97"/>
      <w:bookmarkEnd w:id="98"/>
    </w:p>
    <w:p w14:paraId="0882954B" w14:textId="77777777" w:rsidR="001D0B20" w:rsidRDefault="00376D3B" w:rsidP="00B9635E">
      <w:pPr>
        <w:pStyle w:val="TextoPrincipal"/>
        <w:spacing w:line="360" w:lineRule="auto"/>
        <w:rPr>
          <w:lang w:val="pt-BR"/>
        </w:rPr>
      </w:pPr>
      <w:r w:rsidRPr="00376D3B">
        <w:rPr>
          <w:lang w:val="pt-BR"/>
        </w:rPr>
        <w:t xml:space="preserve">En las técnicas de muestreo se selecciona una estrategia de muestreo no probabilístico por conveniencia u objetivo técnico. El desarrollo de esta investigación aplicada exige la detonación controlada de exploits y scripts de ataque automatizados basados en matrices ofensivas avanzadas, así como la manipulación de flujos de bitácoras. Ejecutar este procedimiento de ingeniería dentro de una infraestructura de red en producción real de una entidad bancaria o gubernamental activa en el entorno nacional es inviable y crítico, debido a las restricciones legales de confidencialidad de datos (Compliance) y al riesgo inherente de comprometer la disponibilidad de servicios esenciales para el país. </w:t>
      </w:r>
    </w:p>
    <w:p w14:paraId="3809A515" w14:textId="215D0481" w:rsidR="00B9635E" w:rsidRDefault="00376D3B" w:rsidP="00B9635E">
      <w:pPr>
        <w:pStyle w:val="TextoPrincipal"/>
        <w:spacing w:line="360" w:lineRule="auto"/>
      </w:pPr>
      <w:r w:rsidRPr="00376D3B">
        <w:rPr>
          <w:lang w:val="pt-BR"/>
        </w:rPr>
        <w:t xml:space="preserve">Por lo tanto, los investigadores recurren a elementos disponibles y accesibles mediante el despliegue de un laboratorio virtualizado y aislado (sandbox). El muestreo es dirigido de forma técnica para extraer de la consola centralizadora únicamente aquellos eventos lógicos y marcas de tiempo (timestamps) que correspondan de manera exacta a las fases del protocolo experimental, aislando el ruido ambiental rutinario de los sitemas operativos. Se reconoce formalmente que el </w:t>
      </w:r>
      <w:r w:rsidRPr="00376D3B">
        <w:rPr>
          <w:lang w:val="pt-BR"/>
        </w:rPr>
        <w:lastRenderedPageBreak/>
        <w:t>muestreo por conveniencia no garantiza una representatividad estadística probabilística global frente a todo el espectro de amenazas asimétricas; no obstante, bajo el paradigma de la metodología Design Science Research (DSR), esta técnica es plenamente útil y válida, ya que provee el subconjunto de datos puros (n</w:t>
      </w:r>
      <w:r>
        <w:rPr>
          <w:lang w:val="pt-BR"/>
        </w:rPr>
        <w:t>orte</w:t>
      </w:r>
      <w:r w:rsidRPr="00376D3B">
        <w:rPr>
          <w:lang w:val="pt-BR"/>
        </w:rPr>
        <w:t xml:space="preserve"> = 137 logs) necesarios para someter a prueba la lógica algorítmica del prototipo middleware, calcular las ecuaciones de probabilidad de ocurrencia local y validar cuantitativamente la reducción de falsos positivos en las consolas de monitoreo.</w:t>
      </w:r>
    </w:p>
    <w:p w14:paraId="34943173" w14:textId="77777777" w:rsidR="00376D3B" w:rsidRDefault="00376D3B" w:rsidP="00B9635E">
      <w:pPr>
        <w:pStyle w:val="TextoPrincipal"/>
        <w:spacing w:line="360" w:lineRule="auto"/>
      </w:pPr>
    </w:p>
    <w:p w14:paraId="650EF9C2" w14:textId="77777777" w:rsidR="00B9635E" w:rsidRPr="007A01EE" w:rsidRDefault="00B9635E" w:rsidP="00B9635E">
      <w:pPr>
        <w:pStyle w:val="Ttulo2"/>
        <w:numPr>
          <w:ilvl w:val="1"/>
          <w:numId w:val="6"/>
        </w:numPr>
        <w:spacing w:line="360" w:lineRule="auto"/>
        <w:rPr>
          <w:lang w:val="es-HN"/>
        </w:rPr>
      </w:pPr>
      <w:bookmarkStart w:id="99" w:name="_Toc132615463"/>
      <w:bookmarkStart w:id="100" w:name="_Toc238420019"/>
      <w:r w:rsidRPr="007A01EE">
        <w:rPr>
          <w:lang w:val="es-HN"/>
        </w:rPr>
        <w:t>TÉCNICAS, INSTRUMENTOS Y PROCEDIMIENTOS APLICADOS</w:t>
      </w:r>
      <w:bookmarkEnd w:id="99"/>
      <w:bookmarkEnd w:id="100"/>
    </w:p>
    <w:p w14:paraId="3F83C640" w14:textId="60A8E353" w:rsidR="001D0B20" w:rsidRDefault="00A05362" w:rsidP="00221FC0">
      <w:pPr>
        <w:pStyle w:val="TextoPrincipal"/>
        <w:spacing w:line="360" w:lineRule="auto"/>
        <w:rPr>
          <w:lang w:val="en-US"/>
        </w:rPr>
      </w:pPr>
      <w:r w:rsidRPr="00A05362">
        <w:rPr>
          <w:lang w:val="en-US"/>
        </w:rPr>
        <w:t>Con el objetivo de operacionalizar el framework y asegurar un control estricto sobre el margen de error y la confiabilidad de los datos procesados, se estructuran los siguientes componentes procedimentales:</w:t>
      </w:r>
    </w:p>
    <w:p w14:paraId="2AAAE56C" w14:textId="77777777" w:rsidR="00221FC0" w:rsidRPr="00221FC0" w:rsidRDefault="00221FC0" w:rsidP="00221FC0">
      <w:pPr>
        <w:pStyle w:val="TextoPrincipal"/>
        <w:spacing w:line="360" w:lineRule="auto"/>
        <w:rPr>
          <w:lang w:val="en-US"/>
        </w:rPr>
      </w:pPr>
    </w:p>
    <w:p w14:paraId="71C574DB" w14:textId="1BBF38CE" w:rsidR="007B14C9" w:rsidRDefault="007B14C9" w:rsidP="00B9635E">
      <w:pPr>
        <w:pStyle w:val="TextoPrincipal"/>
        <w:spacing w:line="360" w:lineRule="auto"/>
      </w:pPr>
      <w:r>
        <w:t>Técnicas:</w:t>
      </w:r>
    </w:p>
    <w:p w14:paraId="2E4929DA" w14:textId="472CA13B" w:rsidR="007B14C9" w:rsidRPr="002B6E85" w:rsidRDefault="007B14C9" w:rsidP="007B14C9">
      <w:pPr>
        <w:pStyle w:val="TextoPrincipal"/>
        <w:numPr>
          <w:ilvl w:val="0"/>
          <w:numId w:val="25"/>
        </w:numPr>
        <w:spacing w:line="360" w:lineRule="auto"/>
      </w:pPr>
      <w:r w:rsidRPr="007B14C9">
        <w:rPr>
          <w:i/>
          <w:iCs/>
          <w:lang w:val="en-US"/>
        </w:rPr>
        <w:t>Simulación Experimental:</w:t>
      </w:r>
      <w:r w:rsidRPr="007B14C9">
        <w:rPr>
          <w:lang w:val="en-US"/>
        </w:rPr>
        <w:t xml:space="preserve"> Técnica principal empleada para recrear y emular de forma controlada la topología de red híbrida, la inyección asíncrona de logs y la ejecución secuencial de las campañas de ataque sin alterar plataformas de producción.</w:t>
      </w:r>
    </w:p>
    <w:p w14:paraId="5A301386" w14:textId="79EF2A7B" w:rsidR="002B6E85" w:rsidRPr="00603A03" w:rsidRDefault="002B6E85" w:rsidP="007B14C9">
      <w:pPr>
        <w:pStyle w:val="TextoPrincipal"/>
        <w:numPr>
          <w:ilvl w:val="0"/>
          <w:numId w:val="25"/>
        </w:numPr>
        <w:spacing w:line="360" w:lineRule="auto"/>
      </w:pPr>
      <w:r w:rsidRPr="002B6E85">
        <w:rPr>
          <w:i/>
          <w:iCs/>
          <w:lang w:val="en-US"/>
        </w:rPr>
        <w:t>Revisión Sistemática de Literatura:</w:t>
      </w:r>
      <w:r w:rsidRPr="002B6E85">
        <w:rPr>
          <w:lang w:val="en-US"/>
        </w:rPr>
        <w:t xml:space="preserve"> Aplicada para la extracción sintáctica, ingesta y normalización de las bases de conocimiento relacionales globales organizadas por MITRE Corporation.</w:t>
      </w:r>
    </w:p>
    <w:p w14:paraId="3D200F37" w14:textId="3C75FE9F" w:rsidR="00603A03" w:rsidRPr="009E5760" w:rsidRDefault="00603A03" w:rsidP="007B14C9">
      <w:pPr>
        <w:pStyle w:val="TextoPrincipal"/>
        <w:numPr>
          <w:ilvl w:val="0"/>
          <w:numId w:val="25"/>
        </w:numPr>
        <w:spacing w:line="360" w:lineRule="auto"/>
      </w:pPr>
      <w:r w:rsidRPr="00603A03">
        <w:rPr>
          <w:i/>
          <w:iCs/>
          <w:lang w:val="en-US"/>
        </w:rPr>
        <w:t>Análisis Normativo y de Cumplimiento (Compliance):</w:t>
      </w:r>
      <w:r w:rsidRPr="00603A03">
        <w:rPr>
          <w:lang w:val="en-US"/>
        </w:rPr>
        <w:t xml:space="preserve"> Técnica utilizada para validar el grado de alineación técnica del artefacto frente a las regulaciones financieras locales e internacionales obligatorias en el territorio nacional.</w:t>
      </w:r>
    </w:p>
    <w:p w14:paraId="4CC41493" w14:textId="77777777" w:rsidR="009E5760" w:rsidRDefault="009E5760" w:rsidP="009E5760">
      <w:pPr>
        <w:pStyle w:val="TextoPrincipal"/>
        <w:spacing w:line="360" w:lineRule="auto"/>
        <w:ind w:left="720" w:firstLine="0"/>
        <w:rPr>
          <w:i/>
          <w:iCs/>
          <w:lang w:val="en-US"/>
        </w:rPr>
      </w:pPr>
    </w:p>
    <w:p w14:paraId="17A63B4B" w14:textId="156BA149" w:rsidR="009E5760" w:rsidRDefault="009E5760" w:rsidP="009E5760">
      <w:pPr>
        <w:pStyle w:val="TextoPrincipal"/>
        <w:spacing w:line="360" w:lineRule="auto"/>
        <w:ind w:left="720" w:firstLine="0"/>
        <w:rPr>
          <w:lang w:val="en-US"/>
        </w:rPr>
      </w:pPr>
      <w:r w:rsidRPr="00C53176">
        <w:rPr>
          <w:lang w:val="en-US"/>
        </w:rPr>
        <w:t>Instrum</w:t>
      </w:r>
      <w:r w:rsidR="00C53176" w:rsidRPr="00C53176">
        <w:rPr>
          <w:lang w:val="en-US"/>
        </w:rPr>
        <w:t>entos elaborados:</w:t>
      </w:r>
    </w:p>
    <w:p w14:paraId="5AB8AF8D" w14:textId="2CF6B198" w:rsidR="00C53176" w:rsidRPr="00D710A3" w:rsidRDefault="00B65C4C" w:rsidP="00B65C4C">
      <w:pPr>
        <w:pStyle w:val="TextoPrincipal"/>
        <w:numPr>
          <w:ilvl w:val="0"/>
          <w:numId w:val="25"/>
        </w:numPr>
        <w:spacing w:line="360" w:lineRule="auto"/>
      </w:pPr>
      <w:r w:rsidRPr="00B65C4C">
        <w:rPr>
          <w:i/>
          <w:iCs/>
          <w:lang w:val="en-US"/>
        </w:rPr>
        <w:t>Protocolo Experimental de Inyección Automática de TTPs:</w:t>
      </w:r>
      <w:r w:rsidRPr="00B65C4C">
        <w:rPr>
          <w:lang w:val="en-US"/>
        </w:rPr>
        <w:t xml:space="preserve"> Guía algorítmica y scripts automatizados encargados de detonar de manera idéntica y reproducible las técnicas ofensivas de los actores de amenaza seleccionados.</w:t>
      </w:r>
    </w:p>
    <w:p w14:paraId="54343D61" w14:textId="01DD7265" w:rsidR="00D710A3" w:rsidRPr="00CA5B40" w:rsidRDefault="00D710A3" w:rsidP="00CA5B40">
      <w:pPr>
        <w:pStyle w:val="Prrafodelista"/>
        <w:widowControl/>
        <w:numPr>
          <w:ilvl w:val="0"/>
          <w:numId w:val="25"/>
        </w:numPr>
        <w:spacing w:line="360" w:lineRule="auto"/>
        <w:jc w:val="both"/>
        <w:rPr>
          <w:rFonts w:ascii="Times New Roman" w:eastAsia="Times New Roman" w:hAnsi="Times New Roman" w:cs="Times New Roman"/>
          <w:sz w:val="24"/>
          <w:szCs w:val="24"/>
          <w:lang w:val="es-ES" w:eastAsia="es-ES"/>
        </w:rPr>
      </w:pPr>
      <w:r w:rsidRPr="00CA5B40">
        <w:rPr>
          <w:rFonts w:ascii="Times New Roman" w:eastAsia="Times New Roman" w:hAnsi="Times New Roman" w:cs="Times New Roman"/>
          <w:i/>
          <w:iCs/>
          <w:sz w:val="24"/>
          <w:szCs w:val="24"/>
          <w:lang w:val="es-ES" w:eastAsia="es-ES"/>
        </w:rPr>
        <w:lastRenderedPageBreak/>
        <w:t>Plantilla Automatizada de Extracción de Timestamps y Métricas:</w:t>
      </w:r>
      <w:r w:rsidRPr="00CA5B40">
        <w:rPr>
          <w:rFonts w:ascii="Times New Roman" w:eastAsia="Times New Roman" w:hAnsi="Times New Roman" w:cs="Times New Roman"/>
          <w:sz w:val="24"/>
          <w:szCs w:val="24"/>
          <w:lang w:val="es-ES" w:eastAsia="es-ES"/>
        </w:rPr>
        <w:t xml:space="preserve"> Scripts en lenguaje Python desarrollados específicamente para interactuar con la base de datos del SIEM y extraer las marcas de tiempo requeridas para el cálculo matemático de la Tasa de Falsos Positivos (% TFP), el MTTD y el MTTR.</w:t>
      </w:r>
    </w:p>
    <w:p w14:paraId="2E009041" w14:textId="7D48AC99" w:rsidR="00454064" w:rsidRDefault="00454064" w:rsidP="00454064">
      <w:pPr>
        <w:pStyle w:val="TextoPrincipal"/>
        <w:numPr>
          <w:ilvl w:val="0"/>
          <w:numId w:val="25"/>
        </w:numPr>
        <w:spacing w:line="360" w:lineRule="auto"/>
        <w:rPr>
          <w:lang w:val="es-ES"/>
        </w:rPr>
      </w:pPr>
      <w:r w:rsidRPr="00454064">
        <w:rPr>
          <w:i/>
          <w:iCs/>
          <w:lang w:val="es-ES"/>
        </w:rPr>
        <w:t>Ficha de Evaluación y Calibración Geopolítica:</w:t>
      </w:r>
      <w:r w:rsidRPr="00454064">
        <w:rPr>
          <w:lang w:val="es-ES"/>
        </w:rPr>
        <w:t xml:space="preserve"> Instrumento de ponderación lógica estructurado para inyectar los pesos discretos de las variables de Industria de Interés ($II$) y Región de Interés (RI) en el motor de OpenCTI.</w:t>
      </w:r>
    </w:p>
    <w:p w14:paraId="2682298F" w14:textId="77777777" w:rsidR="00454064" w:rsidRDefault="00454064" w:rsidP="00454064">
      <w:pPr>
        <w:pStyle w:val="TextoPrincipal"/>
        <w:spacing w:line="360" w:lineRule="auto"/>
        <w:ind w:left="720" w:firstLine="0"/>
        <w:rPr>
          <w:i/>
          <w:iCs/>
          <w:lang w:val="es-ES"/>
        </w:rPr>
      </w:pPr>
    </w:p>
    <w:p w14:paraId="73B7EB91" w14:textId="616BCB43" w:rsidR="00454064" w:rsidRDefault="008F09E8" w:rsidP="00454064">
      <w:pPr>
        <w:pStyle w:val="TextoPrincipal"/>
        <w:spacing w:line="360" w:lineRule="auto"/>
        <w:ind w:left="720" w:firstLine="0"/>
        <w:rPr>
          <w:lang w:val="es-ES"/>
        </w:rPr>
      </w:pPr>
      <w:r>
        <w:rPr>
          <w:lang w:val="es-ES"/>
        </w:rPr>
        <w:t>Procedimientos:</w:t>
      </w:r>
    </w:p>
    <w:p w14:paraId="642D5A4C" w14:textId="586F495E" w:rsidR="008F09E8" w:rsidRPr="00206E2B" w:rsidRDefault="008F09E8" w:rsidP="008F09E8">
      <w:pPr>
        <w:pStyle w:val="TextoPrincipal"/>
        <w:numPr>
          <w:ilvl w:val="0"/>
          <w:numId w:val="25"/>
        </w:numPr>
        <w:spacing w:line="360" w:lineRule="auto"/>
        <w:rPr>
          <w:lang w:val="es-ES"/>
        </w:rPr>
      </w:pPr>
      <w:r w:rsidRPr="008F09E8">
        <w:rPr>
          <w:i/>
          <w:iCs/>
          <w:lang w:val="en-US"/>
        </w:rPr>
        <w:t>Paso 1. Configuración de la Infraestructura:</w:t>
      </w:r>
      <w:r w:rsidRPr="008F09E8">
        <w:rPr>
          <w:lang w:val="en-US"/>
        </w:rPr>
        <w:t xml:space="preserve"> Despliegue de los entornos virtuales del laboratorio, inicialización de la plataforma TIP OpenCTI y configuración de los agentes de enrutamiento </w:t>
      </w:r>
      <w:r w:rsidRPr="008F09E8">
        <w:rPr>
          <w:i/>
          <w:iCs/>
          <w:lang w:val="en-US"/>
        </w:rPr>
        <w:t>syslog-ng</w:t>
      </w:r>
      <w:r w:rsidRPr="008F09E8">
        <w:rPr>
          <w:lang w:val="en-US"/>
        </w:rPr>
        <w:t xml:space="preserve"> en los servidores emisores bajo políticas estrictas Zero Trust (NIST SP 800-207).</w:t>
      </w:r>
    </w:p>
    <w:p w14:paraId="2CDA799F" w14:textId="6AD850FE" w:rsidR="00206E2B" w:rsidRPr="002B4B2C" w:rsidRDefault="00206E2B" w:rsidP="008F09E8">
      <w:pPr>
        <w:pStyle w:val="TextoPrincipal"/>
        <w:numPr>
          <w:ilvl w:val="0"/>
          <w:numId w:val="25"/>
        </w:numPr>
        <w:spacing w:line="360" w:lineRule="auto"/>
        <w:rPr>
          <w:lang w:val="es-ES"/>
        </w:rPr>
      </w:pPr>
      <w:r w:rsidRPr="00206E2B">
        <w:rPr>
          <w:i/>
          <w:iCs/>
          <w:lang w:val="en-US"/>
        </w:rPr>
        <w:t>Paso 2. Simulación de Línea Base (Baseline):</w:t>
      </w:r>
      <w:r w:rsidRPr="00206E2B">
        <w:rPr>
          <w:lang w:val="en-US"/>
        </w:rPr>
        <w:t xml:space="preserve"> Detonación de la campaña de ataques controlados sobre el laboratorio operando de forma convencional (logs en bruto y feeds globales con efecto de cámara de eco), recolectando las métricas iniciales de saturación y tiempos en el SIEM.</w:t>
      </w:r>
    </w:p>
    <w:p w14:paraId="0025362F" w14:textId="075A9040" w:rsidR="002B4B2C" w:rsidRPr="002B4B2C" w:rsidRDefault="002B4B2C" w:rsidP="008F09E8">
      <w:pPr>
        <w:pStyle w:val="TextoPrincipal"/>
        <w:numPr>
          <w:ilvl w:val="0"/>
          <w:numId w:val="25"/>
        </w:numPr>
        <w:spacing w:line="360" w:lineRule="auto"/>
        <w:rPr>
          <w:lang w:val="es-ES"/>
        </w:rPr>
      </w:pPr>
      <w:r w:rsidRPr="002B4B2C">
        <w:rPr>
          <w:i/>
          <w:iCs/>
          <w:lang w:val="en-US"/>
        </w:rPr>
        <w:t>Paso 3. Activación del Framework Unificado:</w:t>
      </w:r>
      <w:r w:rsidRPr="002B4B2C">
        <w:rPr>
          <w:lang w:val="en-US"/>
        </w:rPr>
        <w:t xml:space="preserve"> Inicialización del pipeline de gobernanza de datos lógicos en origen y activación de las ecuaciones matemáticas calibradas de probabilidad de ocurrencia para Honduras.</w:t>
      </w:r>
    </w:p>
    <w:p w14:paraId="1D540293" w14:textId="2ECDE7E4" w:rsidR="002B4B2C" w:rsidRPr="002B4B2C" w:rsidRDefault="002B4B2C" w:rsidP="008F09E8">
      <w:pPr>
        <w:pStyle w:val="TextoPrincipal"/>
        <w:numPr>
          <w:ilvl w:val="0"/>
          <w:numId w:val="25"/>
        </w:numPr>
        <w:spacing w:line="360" w:lineRule="auto"/>
        <w:rPr>
          <w:lang w:val="es-ES"/>
        </w:rPr>
      </w:pPr>
      <w:r w:rsidRPr="002B4B2C">
        <w:rPr>
          <w:i/>
          <w:iCs/>
          <w:lang w:val="en-US"/>
        </w:rPr>
        <w:t>Paso 4. Simulación de Benchmarking:</w:t>
      </w:r>
      <w:r w:rsidRPr="002B4B2C">
        <w:rPr>
          <w:lang w:val="en-US"/>
        </w:rPr>
        <w:t xml:space="preserve"> Ejecución de la misma campaña de ataques bajo las mismas constantes de control, forzando la intercepción analítica y la asignación automatizada de las contramedidas tácticas indexadas en el Grafo de MITRE D3FEND™</w:t>
      </w:r>
      <w:r>
        <w:rPr>
          <w:lang w:val="en-US"/>
        </w:rPr>
        <w:t>.</w:t>
      </w:r>
    </w:p>
    <w:p w14:paraId="68370CA7" w14:textId="14C5FCA3" w:rsidR="00A05362" w:rsidRPr="00221FC0" w:rsidRDefault="002B4B2C" w:rsidP="00A27050">
      <w:pPr>
        <w:pStyle w:val="TextoPrincipal"/>
        <w:numPr>
          <w:ilvl w:val="0"/>
          <w:numId w:val="25"/>
        </w:numPr>
        <w:spacing w:line="360" w:lineRule="auto"/>
        <w:rPr>
          <w:lang w:val="es-ES"/>
        </w:rPr>
      </w:pPr>
      <w:r w:rsidRPr="002B4B2C">
        <w:rPr>
          <w:i/>
          <w:iCs/>
          <w:lang w:val="en-US"/>
        </w:rPr>
        <w:t>Paso 5. Procesamiento Estadístico:</w:t>
      </w:r>
      <w:r w:rsidRPr="002B4B2C">
        <w:rPr>
          <w:lang w:val="en-US"/>
        </w:rPr>
        <w:t xml:space="preserve"> Extracción de la muestra aleatoria de 137 eventos mediante la plantilla automatizada y contraste de las hipótesis formuladas en el software estadístico para determinar el nivel de optimización operativa del SOC.</w:t>
      </w:r>
    </w:p>
    <w:p w14:paraId="488D0F75" w14:textId="77777777" w:rsidR="00221FC0" w:rsidRPr="00450470" w:rsidRDefault="00221FC0" w:rsidP="00221FC0">
      <w:pPr>
        <w:pStyle w:val="TextoPrincipal"/>
        <w:spacing w:line="360" w:lineRule="auto"/>
        <w:ind w:left="720" w:firstLine="0"/>
        <w:rPr>
          <w:lang w:val="es-ES"/>
        </w:rPr>
      </w:pPr>
    </w:p>
    <w:p w14:paraId="728E7286" w14:textId="77777777" w:rsidR="00450470" w:rsidRPr="00367D2F" w:rsidRDefault="00450470" w:rsidP="00367D2F">
      <w:pPr>
        <w:pStyle w:val="TextoPrincipal"/>
        <w:spacing w:line="360" w:lineRule="auto"/>
        <w:ind w:left="720" w:firstLine="0"/>
        <w:rPr>
          <w:lang w:val="es-ES"/>
        </w:rPr>
      </w:pPr>
    </w:p>
    <w:p w14:paraId="03402CE9" w14:textId="77F143F7" w:rsidR="00892ACF" w:rsidRDefault="00B9635E" w:rsidP="004157E2">
      <w:pPr>
        <w:pStyle w:val="Ttulo2"/>
        <w:numPr>
          <w:ilvl w:val="1"/>
          <w:numId w:val="6"/>
        </w:numPr>
        <w:spacing w:line="360" w:lineRule="auto"/>
        <w:rPr>
          <w:lang w:val="es-HN"/>
        </w:rPr>
      </w:pPr>
      <w:bookmarkStart w:id="101" w:name="_Toc132615464"/>
      <w:bookmarkStart w:id="102" w:name="_Toc238420020"/>
      <w:r>
        <w:rPr>
          <w:lang w:val="es-HN"/>
        </w:rPr>
        <w:lastRenderedPageBreak/>
        <w:t>FUENTES DE INFORMACIÓN</w:t>
      </w:r>
      <w:bookmarkEnd w:id="101"/>
      <w:bookmarkEnd w:id="102"/>
    </w:p>
    <w:p w14:paraId="188344EB" w14:textId="77777777" w:rsidR="00ED0A4E" w:rsidRPr="00A871DB" w:rsidRDefault="00ED0A4E" w:rsidP="00ED0A4E">
      <w:pPr>
        <w:pStyle w:val="Ttulo2"/>
        <w:numPr>
          <w:ilvl w:val="2"/>
          <w:numId w:val="6"/>
        </w:numPr>
        <w:spacing w:line="360" w:lineRule="auto"/>
        <w:ind w:left="1296" w:hanging="262"/>
        <w:rPr>
          <w:b w:val="0"/>
          <w:bCs w:val="0"/>
          <w:lang w:val="es-HN"/>
        </w:rPr>
      </w:pPr>
      <w:bookmarkStart w:id="103" w:name="_Toc132615465"/>
      <w:bookmarkStart w:id="104" w:name="_Toc238420021"/>
      <w:r w:rsidRPr="00A871DB">
        <w:rPr>
          <w:b w:val="0"/>
          <w:bCs w:val="0"/>
          <w:lang w:val="es-HN"/>
        </w:rPr>
        <w:t>FUENTES PRIMARIAS</w:t>
      </w:r>
      <w:bookmarkEnd w:id="103"/>
      <w:bookmarkEnd w:id="104"/>
    </w:p>
    <w:p w14:paraId="3A4BF6AE" w14:textId="6696C8C1" w:rsidR="001D0B20" w:rsidRDefault="00ED0A4E" w:rsidP="00221FC0">
      <w:pPr>
        <w:pStyle w:val="TextoPrincipal"/>
        <w:spacing w:line="360" w:lineRule="auto"/>
      </w:pPr>
      <w:r w:rsidRPr="008E77F0">
        <w:rPr>
          <w:lang w:val="en-US"/>
        </w:rPr>
        <w:t>Las fuentes primarias de esta investigación aplicada de ingeniería están constituidas de forma exclusiva por la telemetría digital cruda y los registros de auditoría computacional capturados directamente por los investigadores dentro del entorno de laboratorio controlado durante los ciclos de simulación. Estas fuentes primarias incluyen las marcas de tiempo lógicas (</w:t>
      </w:r>
      <w:r w:rsidRPr="008E77F0">
        <w:rPr>
          <w:i/>
          <w:iCs/>
          <w:lang w:val="en-US"/>
        </w:rPr>
        <w:t>timestamps</w:t>
      </w:r>
      <w:r w:rsidRPr="008E77F0">
        <w:rPr>
          <w:lang w:val="en-US"/>
        </w:rPr>
        <w:t>) originales de inyección, alertamiento y bloqueo de procesos extraídas de las bitácoras del SIEM, las tablas de eventos por segundo (EPS) normalizadas paralelas generadas por el pipeline de gobernanza de datos de auditoría, y los registros estructurados en formato JSON y esquemas STIX 2.1 resultantes de la depuración del ruido analítico dentro del servidor OpenCTI corporativo</w:t>
      </w:r>
      <w:r w:rsidRPr="00F560FD">
        <w:t>.</w:t>
      </w:r>
    </w:p>
    <w:p w14:paraId="00B1CD2D" w14:textId="77777777" w:rsidR="00ED0A4E" w:rsidRDefault="00ED0A4E" w:rsidP="00ED0A4E">
      <w:pPr>
        <w:pStyle w:val="TextoPrincipal"/>
        <w:spacing w:line="360" w:lineRule="auto"/>
      </w:pPr>
    </w:p>
    <w:p w14:paraId="4018DE3C" w14:textId="77777777" w:rsidR="00ED0A4E" w:rsidRPr="00A871DB" w:rsidRDefault="00ED0A4E" w:rsidP="00ED0A4E">
      <w:pPr>
        <w:pStyle w:val="Ttulo2"/>
        <w:numPr>
          <w:ilvl w:val="2"/>
          <w:numId w:val="6"/>
        </w:numPr>
        <w:spacing w:line="360" w:lineRule="auto"/>
        <w:ind w:left="1296" w:hanging="262"/>
        <w:rPr>
          <w:b w:val="0"/>
          <w:bCs w:val="0"/>
          <w:lang w:val="es-HN"/>
        </w:rPr>
      </w:pPr>
      <w:bookmarkStart w:id="105" w:name="_Toc132615466"/>
      <w:bookmarkStart w:id="106" w:name="_Toc238420022"/>
      <w:r w:rsidRPr="00A871DB">
        <w:rPr>
          <w:b w:val="0"/>
          <w:bCs w:val="0"/>
          <w:lang w:val="es-HN"/>
        </w:rPr>
        <w:t>FUENTES SECUNDARIAS</w:t>
      </w:r>
      <w:bookmarkEnd w:id="105"/>
      <w:bookmarkEnd w:id="106"/>
    </w:p>
    <w:p w14:paraId="5048EB9A" w14:textId="654F0D42" w:rsidR="00ED0A4E" w:rsidRDefault="00ED0A4E" w:rsidP="001D0B20">
      <w:pPr>
        <w:widowControl/>
        <w:spacing w:after="160" w:line="360" w:lineRule="auto"/>
        <w:ind w:firstLine="708"/>
        <w:jc w:val="both"/>
        <w:rPr>
          <w:rFonts w:ascii="Times New Roman" w:hAnsi="Times New Roman" w:cs="Times New Roman"/>
          <w:sz w:val="24"/>
          <w:szCs w:val="24"/>
        </w:rPr>
      </w:pPr>
      <w:r w:rsidRPr="008E77F0">
        <w:rPr>
          <w:rFonts w:ascii="Times New Roman" w:hAnsi="Times New Roman" w:cs="Times New Roman"/>
          <w:sz w:val="24"/>
          <w:szCs w:val="24"/>
        </w:rPr>
        <w:t>Las fuentes secundarias de información proveen el sustento taxonómico, las bases matemáticas de riesgo y el marco normativo de cumplimiento obligatorio en el territorio hondureño que ampara la validez del artefacto tecnológico. Se detallan las fuentes utilizadas: las bases de conocimiento técnico, matrices relacionales y ontologías semánticas oficiales de MITRE Corporation (MITRE ATT&amp;CK® Enterprise/ICS y MITRE D3FEND™ v1.4), el estándar de arquitectura y seguridad de la publicación especial NIST SP 800-207 para la validación continua de flujos lógicos, los modelos de riesgo probabilístico dinámico impulsados por el adversario documentados en la literatura científica internacional (Ahmed et al., 2022), y los reportes, circulares y marcos regulatorios estatales vigentes emitidos por la Comisión Nacional de Bancos y Seguros de Honduras (Resolución GE No. 342/2018, Artículo 21), complementados con las normativas contractuales internacionales del Requisito 10 de PCI-DSS v4.0 y los Controles A.8.10 y A.8.14 de la norma ISO/IEC 27001:2022 indexados formalmente en el gestor bibliográfico Zotero.</w:t>
      </w:r>
    </w:p>
    <w:p w14:paraId="6D943CAE" w14:textId="77777777" w:rsidR="00E64A79" w:rsidRDefault="00E64A79" w:rsidP="00E64A79">
      <w:pPr>
        <w:widowControl/>
        <w:spacing w:after="160" w:line="360" w:lineRule="auto"/>
        <w:jc w:val="both"/>
        <w:rPr>
          <w:rFonts w:ascii="Times New Roman" w:hAnsi="Times New Roman" w:cs="Times New Roman"/>
          <w:sz w:val="24"/>
          <w:szCs w:val="24"/>
          <w:lang w:val="es-HN"/>
        </w:rPr>
      </w:pPr>
    </w:p>
    <w:p w14:paraId="44368956" w14:textId="77777777" w:rsidR="00221FC0" w:rsidRDefault="00221FC0" w:rsidP="00E64A79">
      <w:pPr>
        <w:widowControl/>
        <w:spacing w:after="160" w:line="360" w:lineRule="auto"/>
        <w:jc w:val="both"/>
        <w:rPr>
          <w:rFonts w:ascii="Times New Roman" w:hAnsi="Times New Roman" w:cs="Times New Roman"/>
          <w:sz w:val="24"/>
          <w:szCs w:val="24"/>
          <w:lang w:val="es-HN"/>
        </w:rPr>
      </w:pPr>
    </w:p>
    <w:p w14:paraId="4EC18D8D" w14:textId="77777777" w:rsidR="00221FC0" w:rsidRPr="00E64A79" w:rsidRDefault="00221FC0" w:rsidP="00E64A79">
      <w:pPr>
        <w:widowControl/>
        <w:spacing w:after="160" w:line="360" w:lineRule="auto"/>
        <w:jc w:val="both"/>
        <w:rPr>
          <w:rFonts w:ascii="Times New Roman" w:hAnsi="Times New Roman" w:cs="Times New Roman"/>
          <w:sz w:val="24"/>
          <w:szCs w:val="24"/>
          <w:lang w:val="es-HN"/>
        </w:rPr>
      </w:pPr>
    </w:p>
    <w:p w14:paraId="13428CC4" w14:textId="46058BB5" w:rsidR="00962209" w:rsidRDefault="001613BA" w:rsidP="00962209">
      <w:pPr>
        <w:pStyle w:val="Ttulo2"/>
        <w:numPr>
          <w:ilvl w:val="1"/>
          <w:numId w:val="6"/>
        </w:numPr>
        <w:spacing w:line="360" w:lineRule="auto"/>
        <w:rPr>
          <w:lang w:val="es-HN"/>
        </w:rPr>
      </w:pPr>
      <w:bookmarkStart w:id="107" w:name="_Toc238420023"/>
      <w:r w:rsidRPr="001613BA">
        <w:rPr>
          <w:lang w:val="es-HN"/>
        </w:rPr>
        <w:lastRenderedPageBreak/>
        <w:t>PIPELINE METODOLÓGICO Y DISEÑO DE SU ARQUITECTURA</w:t>
      </w:r>
      <w:bookmarkEnd w:id="107"/>
    </w:p>
    <w:p w14:paraId="793FDCAB" w14:textId="5FB406AA" w:rsidR="002A7ED6" w:rsidRDefault="002A7ED6" w:rsidP="002A7ED6">
      <w:pPr>
        <w:pStyle w:val="TextoPrincipal"/>
        <w:rPr>
          <w:lang w:val="en-US"/>
        </w:rPr>
      </w:pPr>
      <w:r w:rsidRPr="002A7ED6">
        <w:rPr>
          <w:lang w:val="en-US"/>
        </w:rPr>
        <w:t>El flujo sistémico de la investigación sigue una arquitectura secuencial en seis fases interconectadas, modelando el recorrido completo desde el origen de la inteligencia cruda hasta el despliegue de la respuesta táctica en el SOC:</w:t>
      </w:r>
    </w:p>
    <w:p w14:paraId="352242BB" w14:textId="28B210D1" w:rsidR="00221FC0" w:rsidRPr="00221FC0" w:rsidRDefault="00221FC0" w:rsidP="00221FC0">
      <w:pPr>
        <w:pStyle w:val="Descripcin"/>
        <w:keepNext/>
        <w:jc w:val="both"/>
        <w:rPr>
          <w:rFonts w:ascii="Times New Roman" w:hAnsi="Times New Roman" w:cs="Times New Roman"/>
        </w:rPr>
      </w:pPr>
      <w:r w:rsidRPr="00221FC0">
        <w:rPr>
          <w:rFonts w:ascii="Times New Roman" w:hAnsi="Times New Roman" w:cs="Times New Roman"/>
        </w:rPr>
        <w:t xml:space="preserve">Ilustración </w:t>
      </w:r>
      <w:r w:rsidRPr="00221FC0">
        <w:rPr>
          <w:rFonts w:ascii="Times New Roman" w:hAnsi="Times New Roman" w:cs="Times New Roman"/>
        </w:rPr>
        <w:fldChar w:fldCharType="begin"/>
      </w:r>
      <w:r w:rsidRPr="00221FC0">
        <w:rPr>
          <w:rFonts w:ascii="Times New Roman" w:hAnsi="Times New Roman" w:cs="Times New Roman"/>
        </w:rPr>
        <w:instrText xml:space="preserve"> SEQ Ilustración \* ARABIC </w:instrText>
      </w:r>
      <w:r w:rsidRPr="00221FC0">
        <w:rPr>
          <w:rFonts w:ascii="Times New Roman" w:hAnsi="Times New Roman" w:cs="Times New Roman"/>
        </w:rPr>
        <w:fldChar w:fldCharType="separate"/>
      </w:r>
      <w:r w:rsidR="008416EC">
        <w:rPr>
          <w:rFonts w:ascii="Times New Roman" w:hAnsi="Times New Roman" w:cs="Times New Roman"/>
          <w:noProof/>
        </w:rPr>
        <w:t>3</w:t>
      </w:r>
      <w:r w:rsidRPr="00221FC0">
        <w:rPr>
          <w:rFonts w:ascii="Times New Roman" w:hAnsi="Times New Roman" w:cs="Times New Roman"/>
        </w:rPr>
        <w:fldChar w:fldCharType="end"/>
      </w:r>
      <w:r w:rsidRPr="00221FC0">
        <w:rPr>
          <w:rFonts w:ascii="Times New Roman" w:hAnsi="Times New Roman" w:cs="Times New Roman"/>
        </w:rPr>
        <w:t>: Pipeline Metodológico y Arquitectura Secuencial de Seis Fases de la Investigación</w:t>
      </w:r>
    </w:p>
    <w:p w14:paraId="0EA3AF7D" w14:textId="77777777" w:rsidR="00C36B70" w:rsidRDefault="001128E3" w:rsidP="00C36B70">
      <w:pPr>
        <w:pStyle w:val="TextoPrincipal"/>
        <w:keepNext/>
        <w:ind w:firstLine="0"/>
      </w:pPr>
      <w:r>
        <w:rPr>
          <w:noProof/>
        </w:rPr>
        <w:drawing>
          <wp:inline distT="0" distB="0" distL="0" distR="0" wp14:anchorId="0DEC8384" wp14:editId="23A71A9D">
            <wp:extent cx="5943600" cy="800735"/>
            <wp:effectExtent l="0" t="0" r="0" b="0"/>
            <wp:docPr id="381479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79611" name="Imagen 381479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769E70E9" w14:textId="5C53164D" w:rsidR="00221FC0" w:rsidRDefault="00221FC0" w:rsidP="00221FC0">
      <w:pPr>
        <w:pStyle w:val="TextoPrincipal"/>
        <w:keepNext/>
        <w:spacing w:line="360" w:lineRule="auto"/>
        <w:ind w:firstLine="0"/>
        <w:rPr>
          <w:lang w:val="en-US"/>
        </w:rPr>
      </w:pPr>
      <w:r w:rsidRPr="00221FC0">
        <w:rPr>
          <w:i/>
          <w:iCs/>
          <w:lang w:val="en-US"/>
        </w:rPr>
        <w:t>Nota.</w:t>
      </w:r>
      <w:r w:rsidRPr="00221FC0">
        <w:rPr>
          <w:lang w:val="en-US"/>
        </w:rPr>
        <w:t xml:space="preserve"> Diagrama de bloques que describe el flujo metodológico y experimental del estudio, estructurado secuencialmente en seis fases: definición del problema, recolección de fuentes de datos, parametrización de instrumentos, procesamiento y decodificación de eventos, evaluación experimental y generación de resultados analíticos. SOC = Centro de Operaciones de Seguridad (Security Operations Center). Elaboración propia.</w:t>
      </w:r>
    </w:p>
    <w:p w14:paraId="533C5751" w14:textId="77777777" w:rsidR="00221FC0" w:rsidRPr="00221FC0" w:rsidRDefault="00221FC0" w:rsidP="00221FC0">
      <w:pPr>
        <w:pStyle w:val="TextoPrincipal"/>
        <w:keepNext/>
        <w:spacing w:line="360" w:lineRule="auto"/>
        <w:ind w:firstLine="0"/>
        <w:rPr>
          <w:lang w:val="en-US"/>
        </w:rPr>
      </w:pPr>
    </w:p>
    <w:p w14:paraId="1433AA7D" w14:textId="0661D3DB" w:rsidR="00F90096" w:rsidRPr="00F90096" w:rsidRDefault="00F90096" w:rsidP="00F90096">
      <w:pPr>
        <w:pStyle w:val="TextoPrincipal"/>
        <w:numPr>
          <w:ilvl w:val="0"/>
          <w:numId w:val="25"/>
        </w:numPr>
        <w:spacing w:line="360" w:lineRule="auto"/>
        <w:rPr>
          <w:lang w:val="es-ES"/>
        </w:rPr>
      </w:pPr>
      <w:r w:rsidRPr="00F90096">
        <w:rPr>
          <w:b/>
          <w:bCs/>
          <w:lang w:val="es-ES"/>
        </w:rPr>
        <w:t>Problema:</w:t>
      </w:r>
      <w:r w:rsidRPr="00F90096">
        <w:rPr>
          <w:lang w:val="es-ES"/>
        </w:rPr>
        <w:t xml:space="preserve"> Presencia de fatiga de alertas por falsos positivos debido a logs ruidosos y a la falta de un mapeo de casos de uso ajustado a actores de amenaza locales en Honduras.</w:t>
      </w:r>
    </w:p>
    <w:p w14:paraId="1D2041AC" w14:textId="72092D28" w:rsidR="00F90096" w:rsidRPr="00F90096" w:rsidRDefault="00F90096" w:rsidP="00F90096">
      <w:pPr>
        <w:pStyle w:val="TextoPrincipal"/>
        <w:numPr>
          <w:ilvl w:val="0"/>
          <w:numId w:val="25"/>
        </w:numPr>
        <w:spacing w:line="360" w:lineRule="auto"/>
        <w:rPr>
          <w:lang w:val="es-ES"/>
        </w:rPr>
      </w:pPr>
      <w:r w:rsidRPr="00F90096">
        <w:rPr>
          <w:b/>
          <w:bCs/>
          <w:lang w:val="es-ES"/>
        </w:rPr>
        <w:t>Datos:</w:t>
      </w:r>
      <w:r w:rsidRPr="00F90096">
        <w:rPr>
          <w:lang w:val="es-ES"/>
        </w:rPr>
        <w:t xml:space="preserve"> Ingesta en el pipeline de diferentes flujos de telemetría e indicadores de ciberinteligencia global desestructurada.</w:t>
      </w:r>
    </w:p>
    <w:p w14:paraId="7984292A" w14:textId="65164500" w:rsidR="00F90096" w:rsidRPr="00F90096" w:rsidRDefault="00F90096" w:rsidP="00F90096">
      <w:pPr>
        <w:pStyle w:val="TextoPrincipal"/>
        <w:numPr>
          <w:ilvl w:val="0"/>
          <w:numId w:val="25"/>
        </w:numPr>
        <w:spacing w:line="360" w:lineRule="auto"/>
        <w:rPr>
          <w:lang w:val="es-ES"/>
        </w:rPr>
      </w:pPr>
      <w:r w:rsidRPr="00F90096">
        <w:rPr>
          <w:b/>
          <w:bCs/>
          <w:lang w:val="es-ES"/>
        </w:rPr>
        <w:t>Instrumentos:</w:t>
      </w:r>
      <w:r w:rsidRPr="00F90096">
        <w:rPr>
          <w:lang w:val="es-ES"/>
        </w:rPr>
        <w:t xml:space="preserve"> Despliegue de la plataforma OpenCTI como orquestador de inteligencia y del laboratorio SIEM SOC Simulado como entorno de detección controlado.</w:t>
      </w:r>
    </w:p>
    <w:p w14:paraId="5E2C2D9D" w14:textId="49BA8AAD" w:rsidR="00F90096" w:rsidRPr="00F90096" w:rsidRDefault="00F90096" w:rsidP="00F90096">
      <w:pPr>
        <w:pStyle w:val="TextoPrincipal"/>
        <w:numPr>
          <w:ilvl w:val="0"/>
          <w:numId w:val="25"/>
        </w:numPr>
        <w:spacing w:line="360" w:lineRule="auto"/>
        <w:rPr>
          <w:lang w:val="es-ES"/>
        </w:rPr>
      </w:pPr>
      <w:r w:rsidRPr="00F90096">
        <w:rPr>
          <w:b/>
          <w:bCs/>
          <w:lang w:val="es-ES"/>
        </w:rPr>
        <w:t>Procesamiento:</w:t>
      </w:r>
      <w:r w:rsidRPr="00F90096">
        <w:rPr>
          <w:lang w:val="es-ES"/>
        </w:rPr>
        <w:t xml:space="preserve"> OpenCTI normaliza la amenaza y calcula la Probabilidad de Ocurrencia (LO), mientras el pipeline de gobernanza depura el ruido estructural de los logs antes de enviarlos a las reglas de correlación del SIEM.</w:t>
      </w:r>
    </w:p>
    <w:p w14:paraId="5FDEB587" w14:textId="23A8B2B1" w:rsidR="00F90096" w:rsidRPr="00F90096" w:rsidRDefault="00F90096" w:rsidP="00F90096">
      <w:pPr>
        <w:pStyle w:val="TextoPrincipal"/>
        <w:numPr>
          <w:ilvl w:val="0"/>
          <w:numId w:val="25"/>
        </w:numPr>
        <w:spacing w:line="360" w:lineRule="auto"/>
        <w:rPr>
          <w:lang w:val="es-ES"/>
        </w:rPr>
      </w:pPr>
      <w:r w:rsidRPr="00F90096">
        <w:rPr>
          <w:b/>
          <w:bCs/>
          <w:lang w:val="es-ES"/>
        </w:rPr>
        <w:t>Evaluación:</w:t>
      </w:r>
      <w:r w:rsidRPr="00F90096">
        <w:rPr>
          <w:lang w:val="es-ES"/>
        </w:rPr>
        <w:t xml:space="preserve"> Inyección de la campaña de actores de amenaza conforme sus TTPs a través de los eventos simulados para activar los motores de correlación del SIEM.</w:t>
      </w:r>
    </w:p>
    <w:p w14:paraId="3E1E036E" w14:textId="5D713FC3" w:rsidR="00F90096" w:rsidRDefault="00F90096" w:rsidP="00E15337">
      <w:pPr>
        <w:pStyle w:val="TextoPrincipal"/>
        <w:numPr>
          <w:ilvl w:val="0"/>
          <w:numId w:val="25"/>
        </w:numPr>
        <w:spacing w:line="360" w:lineRule="auto"/>
        <w:rPr>
          <w:lang w:val="es-ES"/>
        </w:rPr>
      </w:pPr>
      <w:r w:rsidRPr="00F90096">
        <w:rPr>
          <w:b/>
          <w:bCs/>
          <w:lang w:val="es-ES"/>
        </w:rPr>
        <w:t>Resultados y Respuesta:</w:t>
      </w:r>
      <w:r w:rsidRPr="00F90096">
        <w:rPr>
          <w:lang w:val="es-ES"/>
        </w:rPr>
        <w:t xml:space="preserve"> Al detectarse el ataque predictivo, la metodología asigna de </w:t>
      </w:r>
      <w:r w:rsidRPr="00F90096">
        <w:rPr>
          <w:lang w:val="es-ES"/>
        </w:rPr>
        <w:lastRenderedPageBreak/>
        <w:t>forma automatizada la contramedida correspondiente del Grafo D3FEND (e.g., aislamiento de red o desalojo de procesos), calculando el impacto en el MTTR y la TFP finales.</w:t>
      </w:r>
    </w:p>
    <w:p w14:paraId="36E433B5" w14:textId="77777777" w:rsidR="00E15337" w:rsidRPr="00E15337" w:rsidRDefault="00E15337" w:rsidP="00E15337">
      <w:pPr>
        <w:pStyle w:val="TextoPrincipal"/>
        <w:spacing w:line="360" w:lineRule="auto"/>
        <w:ind w:left="720" w:firstLine="0"/>
        <w:rPr>
          <w:lang w:val="es-ES"/>
        </w:rPr>
      </w:pPr>
    </w:p>
    <w:p w14:paraId="2E930D17" w14:textId="69A482F1" w:rsidR="004157E2" w:rsidRDefault="004157E2" w:rsidP="00ED0A4E">
      <w:pPr>
        <w:pStyle w:val="Ttulo2"/>
        <w:numPr>
          <w:ilvl w:val="1"/>
          <w:numId w:val="6"/>
        </w:numPr>
        <w:spacing w:line="360" w:lineRule="auto"/>
        <w:rPr>
          <w:lang w:val="es-HN"/>
        </w:rPr>
      </w:pPr>
      <w:bookmarkStart w:id="108" w:name="_Toc238420024"/>
      <w:r w:rsidRPr="00ED0A4E">
        <w:rPr>
          <w:lang w:val="es-HN"/>
        </w:rPr>
        <w:t>ESTRA</w:t>
      </w:r>
      <w:r w:rsidR="00897E07" w:rsidRPr="00ED0A4E">
        <w:rPr>
          <w:lang w:val="es-HN"/>
        </w:rPr>
        <w:t>TEGIA DE EVALUACIÓN</w:t>
      </w:r>
      <w:bookmarkEnd w:id="108"/>
    </w:p>
    <w:p w14:paraId="037886AD" w14:textId="0A7211C1" w:rsidR="00E15337" w:rsidRDefault="00C36B70" w:rsidP="00E15337">
      <w:pPr>
        <w:pStyle w:val="TextoPrincipal"/>
        <w:rPr>
          <w:lang w:val="en-US"/>
        </w:rPr>
      </w:pPr>
      <w:r w:rsidRPr="00C36B70">
        <w:rPr>
          <w:lang w:val="en-US"/>
        </w:rPr>
        <w:t>La comprobación metodológica y validación empírica del artefacto de software se realizan mediante una estrategia de Benchmarking comparativo de dos escenarios:</w:t>
      </w:r>
    </w:p>
    <w:p w14:paraId="0E1FD2BB" w14:textId="7237A42C" w:rsidR="0051337C" w:rsidRPr="0051337C" w:rsidRDefault="0051337C" w:rsidP="0051337C">
      <w:pPr>
        <w:pStyle w:val="TextoPrincipal"/>
        <w:numPr>
          <w:ilvl w:val="0"/>
          <w:numId w:val="25"/>
        </w:numPr>
        <w:spacing w:line="360" w:lineRule="auto"/>
        <w:rPr>
          <w:lang w:val="es-ES"/>
        </w:rPr>
      </w:pPr>
      <w:r w:rsidRPr="0051337C">
        <w:rPr>
          <w:b/>
          <w:bCs/>
          <w:lang w:val="es-ES"/>
        </w:rPr>
        <w:t>Baseline (Línea base):</w:t>
      </w:r>
      <w:r w:rsidRPr="0051337C">
        <w:rPr>
          <w:lang w:val="es-ES"/>
        </w:rPr>
        <w:t xml:space="preserve"> Operación del SIEM simulado bajo el esquema tradicional defensivo, ingiriendo logs en bruto sin limpiar y consumiendo feeds comerciales globales afectados por la cámara de eco (Suarez-Roman et al., 2026) y estrategias de respuesta ad-hoc no estandarizadas, midiendo la TFP y el MTTD resultantes ante la campaña de ataque.</w:t>
      </w:r>
    </w:p>
    <w:p w14:paraId="75E3FDDD" w14:textId="6AF632DB" w:rsidR="0051337C" w:rsidRPr="0051337C" w:rsidRDefault="0051337C" w:rsidP="0051337C">
      <w:pPr>
        <w:pStyle w:val="TextoPrincipal"/>
        <w:numPr>
          <w:ilvl w:val="0"/>
          <w:numId w:val="25"/>
        </w:numPr>
        <w:spacing w:line="360" w:lineRule="auto"/>
        <w:rPr>
          <w:lang w:val="es-ES"/>
        </w:rPr>
      </w:pPr>
      <w:r w:rsidRPr="0051337C">
        <w:rPr>
          <w:b/>
          <w:bCs/>
          <w:lang w:val="es-ES"/>
        </w:rPr>
        <w:t>Benchmarking (Escenario Propuesto):</w:t>
      </w:r>
      <w:r w:rsidRPr="0051337C">
        <w:rPr>
          <w:lang w:val="es-ES"/>
        </w:rPr>
        <w:t xml:space="preserve"> Operación de la misma topología integrando el framework desarrollado: OpenCTI para la priorización con la fórmula de Ahmed calibrada para Honduras, normalización de telemetría en la fuente, y el despliegue de respuestas estandarizadas mapeadas con MITRE D3FEND.</w:t>
      </w:r>
    </w:p>
    <w:p w14:paraId="468EEE63" w14:textId="185E5DFE" w:rsidR="0051337C" w:rsidRPr="0051337C" w:rsidRDefault="0051337C" w:rsidP="0051337C">
      <w:pPr>
        <w:pStyle w:val="TextoPrincipal"/>
        <w:numPr>
          <w:ilvl w:val="0"/>
          <w:numId w:val="25"/>
        </w:numPr>
        <w:spacing w:line="360" w:lineRule="auto"/>
        <w:rPr>
          <w:lang w:val="es-ES"/>
        </w:rPr>
      </w:pPr>
      <w:r w:rsidRPr="0051337C">
        <w:rPr>
          <w:b/>
          <w:bCs/>
          <w:lang w:val="es-ES"/>
        </w:rPr>
        <w:t>Métricas de Evaluación:</w:t>
      </w:r>
      <w:r w:rsidRPr="0051337C">
        <w:rPr>
          <w:lang w:val="es-ES"/>
        </w:rPr>
        <w:t xml:space="preserve"> Comparación numérica de la reducción porcentual de la Tasa de Falsos Positivos (TFP) y la aceleración temporal del Tiempo Medio de Detección (MTTD) y Respuesta (MTTR).</w:t>
      </w:r>
    </w:p>
    <w:p w14:paraId="745C2367" w14:textId="53B8DD69" w:rsidR="0051337C" w:rsidRPr="0051337C" w:rsidRDefault="0051337C" w:rsidP="0051337C">
      <w:pPr>
        <w:pStyle w:val="TextoPrincipal"/>
        <w:numPr>
          <w:ilvl w:val="0"/>
          <w:numId w:val="25"/>
        </w:numPr>
        <w:spacing w:line="360" w:lineRule="auto"/>
        <w:rPr>
          <w:lang w:val="es-ES"/>
        </w:rPr>
      </w:pPr>
      <w:r w:rsidRPr="0051337C">
        <w:rPr>
          <w:b/>
          <w:bCs/>
          <w:lang w:val="es-ES"/>
        </w:rPr>
        <w:t>Resultados Esperados:</w:t>
      </w:r>
      <w:r w:rsidRPr="0051337C">
        <w:rPr>
          <w:lang w:val="es-ES"/>
        </w:rPr>
        <w:t xml:space="preserve"> Demostrar estadísticamente que vincular ATT&amp;CK con D3FEND bajo una telemetría purificada reduce drásticamente el ruido analítico, eliminando la fatiga de alertas y permitiendo contener las amenazas de forma procedimental y veloz.</w:t>
      </w:r>
    </w:p>
    <w:p w14:paraId="061FBBF9" w14:textId="77777777" w:rsidR="00C36B70" w:rsidRPr="00E15337" w:rsidRDefault="00C36B70" w:rsidP="0051337C">
      <w:pPr>
        <w:pStyle w:val="TextoPrincipal"/>
        <w:ind w:firstLine="0"/>
      </w:pPr>
    </w:p>
    <w:p w14:paraId="299BC27C" w14:textId="2272E4AB" w:rsidR="00897E07" w:rsidRDefault="00897E07" w:rsidP="00ED0A4E">
      <w:pPr>
        <w:pStyle w:val="Ttulo2"/>
        <w:numPr>
          <w:ilvl w:val="1"/>
          <w:numId w:val="6"/>
        </w:numPr>
        <w:spacing w:line="360" w:lineRule="auto"/>
        <w:rPr>
          <w:lang w:val="es-HN"/>
        </w:rPr>
      </w:pPr>
      <w:bookmarkStart w:id="109" w:name="_Toc238420025"/>
      <w:r w:rsidRPr="00ED0A4E">
        <w:rPr>
          <w:lang w:val="es-HN"/>
        </w:rPr>
        <w:t>AMENAZAS A LA VALIDEZ</w:t>
      </w:r>
      <w:bookmarkEnd w:id="109"/>
    </w:p>
    <w:p w14:paraId="312A67B6" w14:textId="7F041065" w:rsidR="004F618C" w:rsidRPr="004F618C" w:rsidRDefault="004F618C" w:rsidP="004F618C">
      <w:pPr>
        <w:pStyle w:val="NormalWeb"/>
        <w:numPr>
          <w:ilvl w:val="0"/>
          <w:numId w:val="25"/>
        </w:numPr>
        <w:spacing w:before="0" w:beforeAutospacing="0" w:line="360" w:lineRule="auto"/>
        <w:jc w:val="both"/>
        <w:rPr>
          <w:lang w:val="es-ES"/>
        </w:rPr>
      </w:pPr>
      <w:r w:rsidRPr="004F618C">
        <w:rPr>
          <w:b/>
          <w:bCs/>
        </w:rPr>
        <w:t>Validez Interna:</w:t>
      </w:r>
      <w:r w:rsidRPr="004F618C">
        <w:t xml:space="preserve"> Riesgo de que en el entorno controlado del laboratorio las acciones automatizadas dictadas por MITRE D3FEND operen de manera idealizada frente a las TTPs emuladas. Se mitiga introduciendo retardos de tráfico de red aleatorios y la inyección de ruido de fondo operacional real para simular las fricciones operativas de un SOC.</w:t>
      </w:r>
    </w:p>
    <w:p w14:paraId="42D9838A" w14:textId="12D91047" w:rsidR="004F618C" w:rsidRPr="004F618C" w:rsidRDefault="004F618C" w:rsidP="004F618C">
      <w:pPr>
        <w:pStyle w:val="NormalWeb"/>
        <w:numPr>
          <w:ilvl w:val="0"/>
          <w:numId w:val="25"/>
        </w:numPr>
        <w:spacing w:before="0" w:beforeAutospacing="0" w:line="360" w:lineRule="auto"/>
        <w:jc w:val="both"/>
      </w:pPr>
      <w:r w:rsidRPr="004F618C">
        <w:rPr>
          <w:b/>
          <w:bCs/>
        </w:rPr>
        <w:lastRenderedPageBreak/>
        <w:t>Validez Externa:</w:t>
      </w:r>
      <w:r w:rsidRPr="004F618C">
        <w:t xml:space="preserve"> Limitación de que las métricas probabilísticas calculadas (</w:t>
      </w:r>
      <w:r w:rsidRPr="004F618C">
        <w:rPr>
          <w:rStyle w:val="math-inline"/>
        </w:rPr>
        <w:t>II</w:t>
      </w:r>
      <w:r w:rsidRPr="004F618C">
        <w:t xml:space="preserve"> y </w:t>
      </w:r>
      <w:r w:rsidRPr="004F618C">
        <w:rPr>
          <w:rStyle w:val="math-inline"/>
        </w:rPr>
        <w:t>RI</w:t>
      </w:r>
      <w:r w:rsidRPr="004F618C">
        <w:t>) estén estrictamente ajustadas a los perfiles de amenazas detectados en Honduras. Extrapolar el modelo de respuesta D3FEND a incidentes complejos de amenaza interna no estructurada en otras regiones geográficas requeriría una recalibración previa de las constantes del algoritmo.</w:t>
      </w:r>
    </w:p>
    <w:p w14:paraId="5F987012" w14:textId="58BF7A5F" w:rsidR="004F618C" w:rsidRDefault="004F618C" w:rsidP="00393143">
      <w:pPr>
        <w:pStyle w:val="NormalWeb"/>
        <w:numPr>
          <w:ilvl w:val="0"/>
          <w:numId w:val="25"/>
        </w:numPr>
        <w:spacing w:before="0" w:beforeAutospacing="0" w:line="360" w:lineRule="auto"/>
        <w:jc w:val="both"/>
      </w:pPr>
      <w:r w:rsidRPr="004F618C">
        <w:rPr>
          <w:b/>
          <w:bCs/>
        </w:rPr>
        <w:t>Sesgos de Datos (Construcción):</w:t>
      </w:r>
      <w:r w:rsidRPr="004F618C">
        <w:t xml:space="preserve"> Las fuentes globales de CTI presentan un marcado sesgo de observación geográfico hacia entornos comerciales hiperindustrializados (Suarez-Roman et al., 2026). Esto se mitiga triangulando y filtrando las ingestas con reportes orientados a cibercriminalidad en Latinoamérica, asegurando que el perfil del atacante ingestando a OpenCTI sea realista para Honduras.</w:t>
      </w:r>
    </w:p>
    <w:p w14:paraId="2511AAF5" w14:textId="77777777" w:rsidR="00367D2F" w:rsidRPr="004F618C" w:rsidRDefault="00367D2F" w:rsidP="00367D2F">
      <w:pPr>
        <w:pStyle w:val="NormalWeb"/>
        <w:spacing w:before="0" w:beforeAutospacing="0" w:line="360" w:lineRule="auto"/>
        <w:ind w:left="720"/>
        <w:jc w:val="both"/>
      </w:pPr>
    </w:p>
    <w:p w14:paraId="22AE8CF9" w14:textId="6122870A" w:rsidR="00897E07" w:rsidRDefault="00897E07" w:rsidP="00ED0A4E">
      <w:pPr>
        <w:pStyle w:val="Ttulo2"/>
        <w:numPr>
          <w:ilvl w:val="1"/>
          <w:numId w:val="6"/>
        </w:numPr>
        <w:spacing w:line="360" w:lineRule="auto"/>
        <w:rPr>
          <w:lang w:val="es-HN"/>
        </w:rPr>
      </w:pPr>
      <w:bookmarkStart w:id="110" w:name="_Toc238420026"/>
      <w:r w:rsidRPr="00ED0A4E">
        <w:rPr>
          <w:lang w:val="es-HN"/>
        </w:rPr>
        <w:t>ÉTICA, PRIVACIDAD Y GOBERNANZA DE DATOS</w:t>
      </w:r>
      <w:bookmarkEnd w:id="110"/>
    </w:p>
    <w:p w14:paraId="1D39C72B" w14:textId="41FE2FDF" w:rsidR="00FD4E66" w:rsidRPr="00FD4E66" w:rsidRDefault="00FD4E66" w:rsidP="00FD4E66">
      <w:pPr>
        <w:pStyle w:val="NormalWeb"/>
        <w:numPr>
          <w:ilvl w:val="0"/>
          <w:numId w:val="25"/>
        </w:numPr>
        <w:spacing w:line="360" w:lineRule="auto"/>
        <w:jc w:val="both"/>
        <w:rPr>
          <w:lang w:val="es-ES"/>
        </w:rPr>
      </w:pPr>
      <w:r w:rsidRPr="00FD4E66">
        <w:t>Uso de datos personales o sensibles: Dado que la investigación se ejecuta exclusivamente dentro de un entorno de simulación experimental de laboratorio y utiliza datos sintéticos generados, se trabaja con datos conocidos en la industria de la seguridad, garantizando que no se recolecta, almacena ni procesa ningún dato de carácter personal, sensible o real de usuarios de ninguna institución del país.</w:t>
      </w:r>
    </w:p>
    <w:p w14:paraId="4C9A8C6B" w14:textId="074395CA" w:rsidR="00FD4E66" w:rsidRPr="00FD4E66" w:rsidRDefault="00FD4E66" w:rsidP="00FD4E66">
      <w:pPr>
        <w:pStyle w:val="NormalWeb"/>
        <w:numPr>
          <w:ilvl w:val="0"/>
          <w:numId w:val="25"/>
        </w:numPr>
        <w:spacing w:line="360" w:lineRule="auto"/>
        <w:jc w:val="both"/>
      </w:pPr>
      <w:r w:rsidRPr="00FD4E66">
        <w:t>Almacenamiento y Protección de Datos: Todo el proceso de generación de eventos asíncronos y su correlación algorítmica se ejecuta de forma aislada dentro de las redes privadas y máquinas virtuales sandbox de las que consiste el laboratorio SOC simulado.</w:t>
      </w:r>
    </w:p>
    <w:p w14:paraId="6009CFDE" w14:textId="657C3F4B" w:rsidR="00FD4E66" w:rsidRPr="00FD4E66" w:rsidRDefault="00FD4E66" w:rsidP="00FD4E66">
      <w:pPr>
        <w:pStyle w:val="NormalWeb"/>
        <w:numPr>
          <w:ilvl w:val="0"/>
          <w:numId w:val="25"/>
        </w:numPr>
        <w:spacing w:line="360" w:lineRule="auto"/>
        <w:jc w:val="both"/>
      </w:pPr>
      <w:r w:rsidRPr="00FD4E66">
        <w:t>Riesgos Éticos y Estrategia de Mitigación: Al simular tácticas avanzadas ligadas a actores de amenaza, el material de estudio no tiene un riesgo de impacto hostil externo. Las herramientas que se usarán serán controladas en un sandbox de desarrollo privado de la investigación, y los artefactos resultantes se almacenarán de forma segura y cifrada en el repositorio de GitHub para fortalecer el marco de gestión de riesgos tecnológicos académico.</w:t>
      </w:r>
    </w:p>
    <w:p w14:paraId="6491471A" w14:textId="6A951043" w:rsidR="00ED0A4E" w:rsidRDefault="00FD4E66" w:rsidP="000C6521">
      <w:pPr>
        <w:pStyle w:val="NormalWeb"/>
        <w:numPr>
          <w:ilvl w:val="0"/>
          <w:numId w:val="25"/>
        </w:numPr>
        <w:spacing w:line="360" w:lineRule="auto"/>
        <w:jc w:val="both"/>
      </w:pPr>
      <w:r w:rsidRPr="00FD4E66">
        <w:t xml:space="preserve">Uso de Herramientas Tecnológicas: La arquitectura dependerá de software de código abierto y licenciamiento académico utilizándose estrictamente con propósitos del </w:t>
      </w:r>
      <w:r w:rsidRPr="00FD4E66">
        <w:lastRenderedPageBreak/>
        <w:t>desarrollo de la investigación, cumpliendo con las pautas preventivas del marco de gestión de riesgos tecnológicos.</w:t>
      </w:r>
    </w:p>
    <w:p w14:paraId="751C3D91" w14:textId="77777777" w:rsidR="000C6521" w:rsidRPr="000C6521" w:rsidRDefault="000C6521" w:rsidP="000C6521">
      <w:pPr>
        <w:pStyle w:val="NormalWeb"/>
        <w:spacing w:line="360" w:lineRule="auto"/>
        <w:jc w:val="both"/>
        <w:rPr>
          <w:b/>
          <w:bCs/>
          <w:lang w:val="es-ES"/>
        </w:rPr>
      </w:pPr>
      <w:r w:rsidRPr="000C6521">
        <w:rPr>
          <w:b/>
          <w:bCs/>
          <w:lang w:val="es-ES"/>
        </w:rPr>
        <w:t>DECLARACIÓN DEL USO DE INTELIGENCIA ARTIFICIAL</w:t>
      </w:r>
    </w:p>
    <w:p w14:paraId="5772ECDE"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Herramienta utilizada:</w:t>
      </w:r>
      <w:r w:rsidRPr="000C6521">
        <w:rPr>
          <w:lang w:val="es-ES"/>
        </w:rPr>
        <w:t xml:space="preserve"> Gemini (Google).</w:t>
      </w:r>
    </w:p>
    <w:p w14:paraId="6EF5F0F7"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Propósito de uso:</w:t>
      </w:r>
      <w:r w:rsidRPr="000C6521">
        <w:rPr>
          <w:lang w:val="es-ES"/>
        </w:rPr>
        <w:t xml:space="preserve"> Organización de las secciones del diseño metodológico, refinamiento de la redacción científica técnica del capítulo y desarrollo analítico de la operacionalización de variables según el formato de documento base institucional.</w:t>
      </w:r>
    </w:p>
    <w:p w14:paraId="6C2A1848" w14:textId="0C48E741" w:rsidR="000C6521" w:rsidRPr="003B68EA" w:rsidRDefault="000C6521" w:rsidP="000C6521">
      <w:pPr>
        <w:pStyle w:val="NormalWeb"/>
        <w:numPr>
          <w:ilvl w:val="0"/>
          <w:numId w:val="31"/>
        </w:numPr>
        <w:spacing w:line="360" w:lineRule="auto"/>
        <w:jc w:val="both"/>
        <w:rPr>
          <w:i/>
          <w:iCs/>
          <w:lang w:val="es-ES"/>
        </w:rPr>
      </w:pPr>
      <w:r w:rsidRPr="000C6521">
        <w:rPr>
          <w:b/>
          <w:bCs/>
          <w:lang w:val="es-ES"/>
        </w:rPr>
        <w:t>Prompts principales utilizados:</w:t>
      </w:r>
      <w:r w:rsidRPr="000C6521">
        <w:rPr>
          <w:lang w:val="es-ES"/>
        </w:rPr>
        <w:t xml:space="preserve"> </w:t>
      </w:r>
      <w:r w:rsidRPr="003B68EA">
        <w:rPr>
          <w:i/>
          <w:iCs/>
          <w:lang w:val="es-ES"/>
        </w:rPr>
        <w:t>"</w:t>
      </w:r>
      <w:r w:rsidR="00FD58F0" w:rsidRPr="003B68EA">
        <w:rPr>
          <w:i/>
          <w:iCs/>
          <w:lang w:val="en-US"/>
        </w:rPr>
        <w:t>Ayúdame a redactar una sección de justificación formal para mi tesis de ciberseguridad. El tema es la fatiga de alertas en el SOC. Necesito definir el sistema matemáticamente: el flujo total de logs es D, que se divide en datos puros Dp y ruido Dr. Quiero plantear un Teorema I de Optimización analítica donde si el ruido Dr tiende a cero en origen y calibramos la fórmula de Ahmed para Honduras, la Tasa de Falsos Positivos baja. Redáctalo con lenguaje académico basado en la norma NIST SP 800-207.</w:t>
      </w:r>
      <w:r w:rsidRPr="003B68EA">
        <w:rPr>
          <w:i/>
          <w:iCs/>
          <w:lang w:val="es-ES"/>
        </w:rPr>
        <w:t>"</w:t>
      </w:r>
    </w:p>
    <w:p w14:paraId="7467A737" w14:textId="7DB5DE5A" w:rsidR="00A55023" w:rsidRDefault="003B68EA" w:rsidP="00A55023">
      <w:pPr>
        <w:pStyle w:val="NormalWeb"/>
        <w:spacing w:line="360" w:lineRule="auto"/>
        <w:ind w:left="720"/>
        <w:jc w:val="both"/>
        <w:rPr>
          <w:i/>
          <w:iCs/>
          <w:lang w:val="en-US"/>
        </w:rPr>
      </w:pPr>
      <w:r w:rsidRPr="003B68EA">
        <w:rPr>
          <w:i/>
          <w:iCs/>
          <w:lang w:val="en-US"/>
        </w:rPr>
        <w:t>"Tengo tres marcos teóricos para el Capítulo II y necesito unirlos en una redacción fluida sin que parezca un glosario de términos: 1) El modelo de riesgo de Ahmed (2022) con su fórmula LO = II + RI + 0.2, 2) La verificación continua de Zero Trust de la norma NIST SP 800-207, y 3) El enfoque de Georgiadou (2021) sobre fatiga de alertas y Controls Override. Explica cómo la gobernanza de logs en origen limpia los datos para que las ecuaciones de Ahmed funcionen bien sin meter datos basura."</w:t>
      </w:r>
    </w:p>
    <w:p w14:paraId="46E3F2FF" w14:textId="361C4DEC" w:rsidR="00967FC0" w:rsidRDefault="00967FC0" w:rsidP="00A55023">
      <w:pPr>
        <w:pStyle w:val="NormalWeb"/>
        <w:spacing w:line="360" w:lineRule="auto"/>
        <w:ind w:left="720"/>
        <w:jc w:val="both"/>
        <w:rPr>
          <w:i/>
          <w:iCs/>
          <w:lang w:val="en-US"/>
        </w:rPr>
      </w:pPr>
      <w:r w:rsidRPr="00967FC0">
        <w:rPr>
          <w:i/>
          <w:iCs/>
          <w:lang w:val="en-US"/>
        </w:rPr>
        <w:t>"Necesito analizar el marco legal de Honduras aplicado a la ciberseguridad para mi tesis. Específicamente, cómo la fatiga de alertas afecta el cumplimiento del Artículo 21 de la Resolución GE No. 342/2018 de la CNBS (pistas de auditoría en la banca). Agrega también el Requisito 10 de PCI-DSS v4.0 y los controles A.8.10 de ISO 27001:2022 sobre protección y monitoreo de registros de auditoría."</w:t>
      </w:r>
    </w:p>
    <w:p w14:paraId="20223359" w14:textId="583105C1" w:rsidR="00F45F21" w:rsidRDefault="00F45F21" w:rsidP="00A55023">
      <w:pPr>
        <w:pStyle w:val="NormalWeb"/>
        <w:spacing w:line="360" w:lineRule="auto"/>
        <w:ind w:left="720"/>
        <w:jc w:val="both"/>
        <w:rPr>
          <w:i/>
          <w:iCs/>
          <w:lang w:val="en-US"/>
        </w:rPr>
      </w:pPr>
      <w:r w:rsidRPr="00F45F21">
        <w:rPr>
          <w:i/>
          <w:iCs/>
          <w:lang w:val="en-US"/>
        </w:rPr>
        <w:t>"Ayúdame a estructurar la tabla de operacionalización de variables para mi Capítulo III. Mi diseño usa</w:t>
      </w:r>
      <w:r w:rsidR="00CF5D13">
        <w:rPr>
          <w:i/>
          <w:iCs/>
          <w:lang w:val="en-US"/>
        </w:rPr>
        <w:t xml:space="preserve"> y elejimos</w:t>
      </w:r>
      <w:r w:rsidRPr="00F45F21">
        <w:rPr>
          <w:i/>
          <w:iCs/>
          <w:lang w:val="en-US"/>
        </w:rPr>
        <w:t xml:space="preserve"> Design Science Research (DSR) y simulación. Las variables independientes son Mapeo Geopolítico, Gobernanza de Datos y MITRE D3FEND. La </w:t>
      </w:r>
      <w:r w:rsidRPr="00F45F21">
        <w:rPr>
          <w:i/>
          <w:iCs/>
          <w:lang w:val="en-US"/>
        </w:rPr>
        <w:lastRenderedPageBreak/>
        <w:t>variable dependiente es la Efectividad Operativa del SOC. Incluye las fórmulas explícitas para calcular la Tasa de Falsos Positivos (TFP), MTTD y MTTR."</w:t>
      </w:r>
    </w:p>
    <w:p w14:paraId="5FD9C992" w14:textId="3AE818B6" w:rsidR="005A2D45" w:rsidRDefault="005A2D45" w:rsidP="00A55023">
      <w:pPr>
        <w:pStyle w:val="NormalWeb"/>
        <w:spacing w:line="360" w:lineRule="auto"/>
        <w:ind w:left="720"/>
        <w:jc w:val="both"/>
        <w:rPr>
          <w:i/>
          <w:iCs/>
          <w:lang w:val="en-US"/>
        </w:rPr>
      </w:pPr>
      <w:r w:rsidRPr="005A2D45">
        <w:rPr>
          <w:i/>
          <w:iCs/>
          <w:lang w:val="en-US"/>
        </w:rPr>
        <w:t>"Ayúdame a resolver la fórmula de tamaño de muestra para poblaciones finitas según el manual de la universidad. Mis datos son: universo total N = 10,000 logs generados en la simulación, probabilidad de alertas verídicas P = 0.10, ruido esperado Q = 0.90, confianza Z = 1.96 (95%) y margen de error e = 0.05 (5%). Haz el desglose matemático paso a paso para ponerlo en el Word."</w:t>
      </w:r>
    </w:p>
    <w:p w14:paraId="2C1B3203" w14:textId="12A69475" w:rsidR="00623299" w:rsidRPr="003B68EA" w:rsidRDefault="00623299" w:rsidP="00A55023">
      <w:pPr>
        <w:pStyle w:val="NormalWeb"/>
        <w:spacing w:line="360" w:lineRule="auto"/>
        <w:ind w:left="720"/>
        <w:jc w:val="both"/>
        <w:rPr>
          <w:i/>
          <w:iCs/>
          <w:lang w:val="es-ES"/>
        </w:rPr>
      </w:pPr>
      <w:r w:rsidRPr="00623299">
        <w:rPr>
          <w:i/>
          <w:iCs/>
          <w:lang w:val="en-US"/>
        </w:rPr>
        <w:t>"Redacta el procedimiento de laboratorio (sandbox) para evaluar mi framework. Necesito separar la metodología en fases continuas desde el problema hasta los resultados, explicar la estrategia de Benchmarking comparativo contra una línea base tradicional, y analizar las amenazas a la validez (interna, externa, sesgo geográfico de los feeds de CTI comerciales) y la parte ética de usar datos simulados."</w:t>
      </w:r>
    </w:p>
    <w:p w14:paraId="508597DC" w14:textId="726900BA" w:rsidR="00384AE7" w:rsidRPr="00221FC0" w:rsidRDefault="000C6521" w:rsidP="00384AE7">
      <w:pPr>
        <w:pStyle w:val="NormalWeb"/>
        <w:numPr>
          <w:ilvl w:val="0"/>
          <w:numId w:val="31"/>
        </w:numPr>
        <w:spacing w:line="360" w:lineRule="auto"/>
        <w:jc w:val="both"/>
        <w:rPr>
          <w:lang w:val="es-ES"/>
        </w:rPr>
      </w:pPr>
      <w:r w:rsidRPr="000C6521">
        <w:rPr>
          <w:b/>
          <w:bCs/>
          <w:lang w:val="es-ES"/>
        </w:rPr>
        <w:t>Verificación y Edición:</w:t>
      </w:r>
      <w:r w:rsidRPr="000C6521">
        <w:rPr>
          <w:lang w:val="es-ES"/>
        </w:rPr>
        <w:t xml:space="preserve"> Los autores (Eder y Suyapa) revisaron de forma crítica la prosa generada, completaron los cuadros relacionales de la matriz metodológica y auditaron la consistencia de las ecuaciones de las variables analíticas (TFP, MTTD, MTTR) frente a los parámetros reales definidos para la simulación del entorno de laboratorio antes de la consolidación final del entregable en formato PDF.</w:t>
      </w:r>
    </w:p>
    <w:p w14:paraId="48D1F66B" w14:textId="77777777" w:rsidR="00384AE7" w:rsidRDefault="00384AE7" w:rsidP="00384AE7">
      <w:pPr>
        <w:pStyle w:val="NormalWeb"/>
        <w:spacing w:line="360" w:lineRule="auto"/>
        <w:jc w:val="both"/>
        <w:rPr>
          <w:lang w:val="es-ES"/>
        </w:rPr>
      </w:pPr>
    </w:p>
    <w:p w14:paraId="2978D46D" w14:textId="77777777" w:rsidR="00384AE7" w:rsidRDefault="00384AE7" w:rsidP="00384AE7">
      <w:pPr>
        <w:pStyle w:val="Ttulo1"/>
        <w:spacing w:line="360" w:lineRule="auto"/>
      </w:pPr>
      <w:bookmarkStart w:id="111" w:name="_Toc474331196"/>
      <w:bookmarkStart w:id="112" w:name="_Toc474331397"/>
      <w:bookmarkStart w:id="113" w:name="_Toc132615467"/>
      <w:bookmarkStart w:id="114" w:name="_Toc238420027"/>
      <w:commentRangeStart w:id="115"/>
      <w:r>
        <w:t>CAPÍTULO IV. RESULTADOS Y ANÁLISIS</w:t>
      </w:r>
      <w:bookmarkEnd w:id="111"/>
      <w:bookmarkEnd w:id="112"/>
      <w:bookmarkEnd w:id="113"/>
      <w:bookmarkEnd w:id="114"/>
      <w:commentRangeEnd w:id="115"/>
      <w:r>
        <w:rPr>
          <w:rStyle w:val="Refdecomentario"/>
          <w:sz w:val="28"/>
          <w:szCs w:val="28"/>
        </w:rPr>
        <w:commentReference w:id="115"/>
      </w:r>
    </w:p>
    <w:p w14:paraId="22EB9036" w14:textId="172BCD38" w:rsidR="00165451" w:rsidRDefault="00F6088E" w:rsidP="00384AE7">
      <w:pPr>
        <w:pStyle w:val="TextoPrincipal"/>
        <w:spacing w:line="360" w:lineRule="auto"/>
        <w:rPr>
          <w:lang w:val="en-US"/>
        </w:rPr>
      </w:pPr>
      <w:r w:rsidRPr="00F6088E">
        <w:rPr>
          <w:lang w:val="en-US"/>
        </w:rPr>
        <w:t xml:space="preserve">En este capítulo se describe, ilustra y analiza la información recolectada durante la fase empírica y experimental de la investigación, estructurada en función de los objetivos específicos y las variables formuladas en el marco metodológico. La presentación de los resultados sigue una secuencia lógica y multivariada que articula la gobernanza preanalítica de registros en origen, el modelado de ciberinteligencia táctica contextualizada para Honduras en OpenCTI y la asistencia defensiva basada en la correlación del SIEM y el estándar MITRE D3FEND™. Cada sección analítica se fundamenta rigurosamente en tres niveles interpretativos: la identificación del hallazgo y su impacto en el proyecto, la determinación de la tendencia observada y la formulación de </w:t>
      </w:r>
      <w:r w:rsidRPr="00F6088E">
        <w:rPr>
          <w:lang w:val="en-US"/>
        </w:rPr>
        <w:lastRenderedPageBreak/>
        <w:t>conclusiones con soporte estadístico y cualitativo.</w:t>
      </w:r>
    </w:p>
    <w:p w14:paraId="18466ADC" w14:textId="77777777" w:rsidR="00F6088E" w:rsidRPr="00384AE7" w:rsidRDefault="00F6088E" w:rsidP="00384AE7">
      <w:pPr>
        <w:pStyle w:val="TextoPrincipal"/>
        <w:spacing w:line="360" w:lineRule="auto"/>
      </w:pPr>
    </w:p>
    <w:p w14:paraId="1B7A183E" w14:textId="77777777" w:rsidR="00384AE7" w:rsidRPr="001A2EA3" w:rsidRDefault="00384AE7" w:rsidP="00384AE7">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16" w:name="_Toc130288102"/>
      <w:bookmarkStart w:id="117" w:name="_Toc132615468"/>
      <w:bookmarkStart w:id="118" w:name="_Toc237816568"/>
      <w:bookmarkStart w:id="119" w:name="_Toc474331197"/>
      <w:bookmarkStart w:id="120" w:name="_Toc474331398"/>
      <w:bookmarkStart w:id="121" w:name="_Toc238420028"/>
      <w:bookmarkEnd w:id="116"/>
      <w:bookmarkEnd w:id="117"/>
      <w:bookmarkEnd w:id="118"/>
      <w:bookmarkEnd w:id="121"/>
    </w:p>
    <w:p w14:paraId="3600BBCF" w14:textId="77777777" w:rsidR="00384AE7" w:rsidRPr="001A2EA3" w:rsidRDefault="00384AE7" w:rsidP="00384AE7">
      <w:pPr>
        <w:pStyle w:val="Ttulo2"/>
        <w:numPr>
          <w:ilvl w:val="1"/>
          <w:numId w:val="6"/>
        </w:numPr>
        <w:spacing w:line="360" w:lineRule="auto"/>
        <w:rPr>
          <w:lang w:val="es-HN"/>
        </w:rPr>
      </w:pPr>
      <w:bookmarkStart w:id="122" w:name="_Toc132615469"/>
      <w:bookmarkStart w:id="123" w:name="_Toc238420029"/>
      <w:bookmarkEnd w:id="119"/>
      <w:bookmarkEnd w:id="120"/>
      <w:r w:rsidRPr="001A2EA3">
        <w:rPr>
          <w:lang w:val="es-HN"/>
        </w:rPr>
        <w:t>INFORME DE PROCESO DE RECOLECCIÓN DE DATOS</w:t>
      </w:r>
      <w:bookmarkEnd w:id="122"/>
      <w:bookmarkEnd w:id="123"/>
    </w:p>
    <w:p w14:paraId="47D54CC4" w14:textId="13696E79" w:rsidR="00165451" w:rsidRDefault="00F6088E" w:rsidP="007179BE">
      <w:pPr>
        <w:pStyle w:val="TextoPrincipal"/>
        <w:spacing w:line="360" w:lineRule="auto"/>
        <w:rPr>
          <w:lang w:val="en-US"/>
        </w:rPr>
      </w:pPr>
      <w:r w:rsidRPr="00F6088E">
        <w:rPr>
          <w:lang w:val="en-US"/>
        </w:rPr>
        <w:t>La fase empírica de recolección y procesamiento de datos se ejecutó dentro de un entorno virtualizado y controlado (Sandbox sobre contenedores Docker y máquinas virtuales), diseñado para aislar los experimentos de infraestructuras en producción y garantizar la reproducibilidad científica del protocolo. El proceso de recolección se dividió en dos flujos metodológicos complementarios:</w:t>
      </w:r>
    </w:p>
    <w:p w14:paraId="18F9214C" w14:textId="77777777" w:rsidR="00F6088E" w:rsidRDefault="00F6088E" w:rsidP="007179BE">
      <w:pPr>
        <w:pStyle w:val="TextoPrincipal"/>
        <w:spacing w:line="360" w:lineRule="auto"/>
        <w:rPr>
          <w:lang w:val="pt-BR"/>
        </w:rPr>
      </w:pPr>
    </w:p>
    <w:p w14:paraId="54163A25" w14:textId="46A190CB" w:rsidR="00165451" w:rsidRPr="00165451" w:rsidRDefault="007179BE" w:rsidP="00165451">
      <w:pPr>
        <w:pStyle w:val="TextoPrincipal"/>
        <w:numPr>
          <w:ilvl w:val="0"/>
          <w:numId w:val="34"/>
        </w:numPr>
        <w:spacing w:line="360" w:lineRule="auto"/>
        <w:rPr>
          <w:lang w:val="pt-BR"/>
        </w:rPr>
      </w:pPr>
      <w:r w:rsidRPr="007179BE">
        <w:rPr>
          <w:b/>
          <w:bCs/>
          <w:lang w:val="pt-BR"/>
        </w:rPr>
        <w:t>Extracción y Procesamiento de Ciberinteligencia (Capa Cualitativa/Táctica):</w:t>
      </w:r>
      <w:r w:rsidRPr="007179BE">
        <w:rPr>
          <w:lang w:val="pt-BR"/>
        </w:rPr>
        <w:t xml:space="preserve"> </w:t>
      </w:r>
      <w:r w:rsidR="00F6088E" w:rsidRPr="00F6088E">
        <w:rPr>
          <w:lang w:val="en-US"/>
        </w:rPr>
        <w:t>Se recopiló inteligencia de amenazas a partir de reportes especializados facilitados por Group-IB Threat Intelligence, complementados con registros del catálogo de vulnerabilidades explotadas (CISA KEV) y avisos de seguridad de FBI InfraGard. Estos datos no estructurados fueron normalizados bajo el estándar internacional STIX 2.1 e ingestados en la plataforma OpenCTI mediante conectores automatizados (</w:t>
      </w:r>
      <w:r w:rsidR="00F6088E" w:rsidRPr="00F6088E">
        <w:rPr>
          <w:i/>
          <w:iCs/>
          <w:lang w:val="en-US"/>
        </w:rPr>
        <w:t>CSV Mappers</w:t>
      </w:r>
      <w:r w:rsidR="00F6088E" w:rsidRPr="00F6088E">
        <w:rPr>
          <w:lang w:val="en-US"/>
        </w:rPr>
        <w:t xml:space="preserve"> y </w:t>
      </w:r>
      <w:r w:rsidR="00F6088E" w:rsidRPr="00F6088E">
        <w:rPr>
          <w:i/>
          <w:iCs/>
          <w:lang w:val="en-US"/>
        </w:rPr>
        <w:t>Connectors</w:t>
      </w:r>
      <w:r w:rsidR="00F6088E" w:rsidRPr="00F6088E">
        <w:rPr>
          <w:lang w:val="en-US"/>
        </w:rPr>
        <w:t>). Se obtuvo una tasa de completitud del 100% en la estructuración de ocho actores de amenaza persistente avanzada (APT) y campañas dirigidas, asociando sus vectores de ataque (patrones de MITRE ATT&amp;CK®), familias de malware y los sectores esenciales afectados en Honduras.</w:t>
      </w:r>
    </w:p>
    <w:p w14:paraId="7D275E53" w14:textId="2D744B87" w:rsidR="00422DA8" w:rsidRPr="00F6088E" w:rsidRDefault="007179BE" w:rsidP="00F6088E">
      <w:pPr>
        <w:pStyle w:val="TextoPrincipal"/>
        <w:numPr>
          <w:ilvl w:val="0"/>
          <w:numId w:val="34"/>
        </w:numPr>
        <w:spacing w:line="360" w:lineRule="auto"/>
        <w:rPr>
          <w:lang w:val="es-ES"/>
        </w:rPr>
      </w:pPr>
      <w:r w:rsidRPr="00165451">
        <w:rPr>
          <w:b/>
          <w:bCs/>
          <w:lang w:val="pt-BR"/>
        </w:rPr>
        <w:t>Captura de Telemetría y Registros Lógicos (Capa Cuantitativa/Experimental):</w:t>
      </w:r>
      <w:r w:rsidRPr="00165451">
        <w:rPr>
          <w:lang w:val="pt-BR"/>
        </w:rPr>
        <w:t xml:space="preserve"> </w:t>
      </w:r>
      <w:r w:rsidR="00F6088E" w:rsidRPr="00F6088E">
        <w:rPr>
          <w:lang w:val="es-ES"/>
        </w:rPr>
        <w:t xml:space="preserve">Para evaluar el comportamiento del pipeline de gobernanza de datos y el motor de correlación en el SIEM ante eventos de seguridad, se procesó un universo experimental de </w:t>
      </w:r>
      <m:oMath>
        <m:r>
          <w:rPr>
            <w:rFonts w:ascii="Cambria Math" w:hAnsi="Cambria Math"/>
            <w:lang w:val="es-ES"/>
          </w:rPr>
          <m:t>N=1,186</m:t>
        </m:r>
      </m:oMath>
      <w:r w:rsidR="00F6088E" w:rsidRPr="00F6088E">
        <w:rPr>
          <w:lang w:val="es-ES"/>
        </w:rPr>
        <w:t xml:space="preserve"> trazas lógicas reales e inyecciones sintéticas provenientes de repositorios de ciberseguridad (</w:t>
      </w:r>
      <w:r w:rsidR="00F6088E" w:rsidRPr="00F6088E">
        <w:rPr>
          <w:i/>
          <w:iCs/>
          <w:lang w:val="es-ES"/>
        </w:rPr>
        <w:t>Mordor Project</w:t>
      </w:r>
      <w:r w:rsidR="00F6088E" w:rsidRPr="00F6088E">
        <w:rPr>
          <w:lang w:val="es-ES"/>
        </w:rPr>
        <w:t xml:space="preserve">, </w:t>
      </w:r>
      <w:r w:rsidR="00F6088E" w:rsidRPr="00F6088E">
        <w:rPr>
          <w:i/>
          <w:iCs/>
          <w:lang w:val="es-ES"/>
        </w:rPr>
        <w:t>EVTX-ATTACK-SAMPLES</w:t>
      </w:r>
      <w:r w:rsidR="00F6088E" w:rsidRPr="00F6088E">
        <w:rPr>
          <w:lang w:val="es-ES"/>
        </w:rPr>
        <w:t xml:space="preserve"> y </w:t>
      </w:r>
      <w:r w:rsidR="00F6088E" w:rsidRPr="00F6088E">
        <w:rPr>
          <w:i/>
          <w:iCs/>
          <w:lang w:val="es-ES"/>
        </w:rPr>
        <w:t>Splunk Attack Data</w:t>
      </w:r>
      <w:r w:rsidR="00F6088E" w:rsidRPr="00F6088E">
        <w:rPr>
          <w:lang w:val="es-ES"/>
        </w:rPr>
        <w:t xml:space="preserve">). Aplicando la fórmula de muestreo probabilístico para poblaciones finitas calculada en el marco metodológico, se extrajo y auditó una muestra representativa de </w:t>
      </w:r>
      <m:oMath>
        <m:r>
          <w:rPr>
            <w:rFonts w:ascii="Cambria Math" w:hAnsi="Cambria Math"/>
            <w:lang w:val="es-ES"/>
          </w:rPr>
          <m:t>n=137</m:t>
        </m:r>
      </m:oMath>
      <w:r w:rsidR="00F6088E" w:rsidRPr="00F6088E">
        <w:rPr>
          <w:lang w:val="es-ES"/>
        </w:rPr>
        <w:t xml:space="preserve"> registros lógicos críticos (con un nivel de confianza del 95% y un margen de error muestral del 5%). Estos registros fueron sometidos a verificación y decodificación sintáctica en el agente recolector antes de su indexación en la consola del SIEM.</w:t>
      </w:r>
    </w:p>
    <w:p w14:paraId="714011AC" w14:textId="7C34BF12" w:rsidR="00221FC0" w:rsidRDefault="00221FC0" w:rsidP="00221FC0">
      <w:pPr>
        <w:pStyle w:val="Descripcin"/>
        <w:keepNext/>
        <w:jc w:val="both"/>
      </w:pPr>
      <w:r>
        <w:lastRenderedPageBreak/>
        <w:t xml:space="preserve">Ilustración </w:t>
      </w:r>
      <w:r>
        <w:fldChar w:fldCharType="begin"/>
      </w:r>
      <w:r>
        <w:instrText xml:space="preserve"> SEQ Ilustración \* ARABIC </w:instrText>
      </w:r>
      <w:r>
        <w:fldChar w:fldCharType="separate"/>
      </w:r>
      <w:r w:rsidR="008416EC">
        <w:rPr>
          <w:noProof/>
        </w:rPr>
        <w:t>4</w:t>
      </w:r>
      <w:r>
        <w:fldChar w:fldCharType="end"/>
      </w:r>
      <w:r>
        <w:t xml:space="preserve">: </w:t>
      </w:r>
      <w:r w:rsidRPr="00714C22">
        <w:t>Panel Consolidado de Actores de Amenaza y Nivel de Priorización Regional en OpenCTI</w:t>
      </w:r>
    </w:p>
    <w:p w14:paraId="164BE37B" w14:textId="5441335A" w:rsidR="00165451" w:rsidRDefault="00422DA8" w:rsidP="00422DA8">
      <w:pPr>
        <w:pStyle w:val="TextoPrincipal"/>
        <w:spacing w:line="360" w:lineRule="auto"/>
        <w:ind w:firstLine="0"/>
        <w:rPr>
          <w:b/>
          <w:bCs/>
          <w:lang w:val="pt-BR"/>
        </w:rPr>
      </w:pPr>
      <w:r w:rsidRPr="00422DA8">
        <w:rPr>
          <w:b/>
          <w:bCs/>
          <w:noProof/>
          <w:lang w:val="pt-BR"/>
        </w:rPr>
        <w:drawing>
          <wp:inline distT="0" distB="0" distL="0" distR="0" wp14:anchorId="645BF49C" wp14:editId="343F2805">
            <wp:extent cx="5943600" cy="2418715"/>
            <wp:effectExtent l="0" t="0" r="0" b="635"/>
            <wp:docPr id="194984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6950" name=""/>
                    <pic:cNvPicPr/>
                  </pic:nvPicPr>
                  <pic:blipFill>
                    <a:blip r:embed="rId18"/>
                    <a:stretch>
                      <a:fillRect/>
                    </a:stretch>
                  </pic:blipFill>
                  <pic:spPr>
                    <a:xfrm>
                      <a:off x="0" y="0"/>
                      <a:ext cx="5943600" cy="2418715"/>
                    </a:xfrm>
                    <a:prstGeom prst="rect">
                      <a:avLst/>
                    </a:prstGeom>
                  </pic:spPr>
                </pic:pic>
              </a:graphicData>
            </a:graphic>
          </wp:inline>
        </w:drawing>
      </w:r>
    </w:p>
    <w:p w14:paraId="6EF804E9" w14:textId="5906FE28" w:rsidR="00422DA8" w:rsidRDefault="00422DA8" w:rsidP="00422DA8">
      <w:pPr>
        <w:pStyle w:val="TextoPrincipal"/>
        <w:spacing w:line="360" w:lineRule="auto"/>
        <w:ind w:firstLine="0"/>
        <w:rPr>
          <w:lang w:val="en-US"/>
        </w:rPr>
      </w:pPr>
      <w:r w:rsidRPr="00221FC0">
        <w:rPr>
          <w:i/>
          <w:iCs/>
          <w:lang w:val="pt-BR"/>
        </w:rPr>
        <w:t>Nota</w:t>
      </w:r>
      <w:r w:rsidR="00221FC0" w:rsidRPr="00221FC0">
        <w:rPr>
          <w:i/>
          <w:iCs/>
          <w:lang w:val="pt-BR"/>
        </w:rPr>
        <w:t>.</w:t>
      </w:r>
      <w:r w:rsidR="00221FC0" w:rsidRPr="00221FC0">
        <w:rPr>
          <w:b/>
          <w:bCs/>
          <w:lang w:val="pt-BR"/>
        </w:rPr>
        <w:t xml:space="preserve"> </w:t>
      </w:r>
      <w:r w:rsidR="00F6088E" w:rsidRPr="00F6088E">
        <w:rPr>
          <w:lang w:val="en-US"/>
        </w:rPr>
        <w:t>Consola central de OpenCTI que evidencia la parametrización de las ocho entidades de amenaza analizadas, su clasificación operativa (FR_SN_CRITICAL, FR_SN_HIGH, FR_SN_MEDIUM, FR_SN_LOW) y su focalización sectorial en Honduras. Elaboración propia a partir de OpenCTI.</w:t>
      </w:r>
    </w:p>
    <w:p w14:paraId="0ECA702C" w14:textId="77777777" w:rsidR="008416EC" w:rsidRDefault="008416EC" w:rsidP="00422DA8">
      <w:pPr>
        <w:pStyle w:val="TextoPrincipal"/>
        <w:spacing w:line="360" w:lineRule="auto"/>
        <w:ind w:firstLine="0"/>
        <w:rPr>
          <w:lang w:val="en-US"/>
        </w:rPr>
      </w:pPr>
    </w:p>
    <w:p w14:paraId="0160483C" w14:textId="3262BC42" w:rsidR="008416EC" w:rsidRDefault="008416EC" w:rsidP="008416EC">
      <w:pPr>
        <w:pStyle w:val="Descripcin"/>
        <w:keepNext/>
        <w:jc w:val="both"/>
      </w:pPr>
      <w:r>
        <w:lastRenderedPageBreak/>
        <w:t xml:space="preserve">Ilustración </w:t>
      </w:r>
      <w:r>
        <w:fldChar w:fldCharType="begin"/>
      </w:r>
      <w:r>
        <w:instrText xml:space="preserve"> SEQ Ilustración \* ARABIC </w:instrText>
      </w:r>
      <w:r>
        <w:fldChar w:fldCharType="separate"/>
      </w:r>
      <w:r>
        <w:rPr>
          <w:noProof/>
        </w:rPr>
        <w:t>5</w:t>
      </w:r>
      <w:r>
        <w:fldChar w:fldCharType="end"/>
      </w:r>
      <w:r>
        <w:t xml:space="preserve">: </w:t>
      </w:r>
      <w:r w:rsidRPr="00E378B6">
        <w:t>Pipeline de Ingesta, Decodificación JSON y Validación de Reglas Jerárquicas en Wazuh</w:t>
      </w:r>
    </w:p>
    <w:p w14:paraId="713AC026" w14:textId="5A9B9732" w:rsidR="008416EC" w:rsidRDefault="008416EC" w:rsidP="00422DA8">
      <w:pPr>
        <w:pStyle w:val="TextoPrincipal"/>
        <w:spacing w:line="360" w:lineRule="auto"/>
        <w:ind w:firstLine="0"/>
        <w:rPr>
          <w:lang w:val="pt-BR"/>
        </w:rPr>
      </w:pPr>
      <w:r>
        <w:rPr>
          <w:noProof/>
          <w:lang w:val="pt-BR"/>
        </w:rPr>
        <w:drawing>
          <wp:inline distT="0" distB="0" distL="0" distR="0" wp14:anchorId="1E042F09" wp14:editId="6CFE4259">
            <wp:extent cx="4268611" cy="7620000"/>
            <wp:effectExtent l="0" t="0" r="0" b="0"/>
            <wp:docPr id="82707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058" name="Imagen 827070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68611" cy="7620000"/>
                    </a:xfrm>
                    <a:prstGeom prst="rect">
                      <a:avLst/>
                    </a:prstGeom>
                  </pic:spPr>
                </pic:pic>
              </a:graphicData>
            </a:graphic>
          </wp:inline>
        </w:drawing>
      </w:r>
    </w:p>
    <w:p w14:paraId="0EAE4EE5" w14:textId="610705D8" w:rsidR="008416EC" w:rsidRPr="008416EC" w:rsidRDefault="008416EC" w:rsidP="00422DA8">
      <w:pPr>
        <w:pStyle w:val="TextoPrincipal"/>
        <w:spacing w:line="360" w:lineRule="auto"/>
        <w:ind w:firstLine="0"/>
        <w:rPr>
          <w:lang w:val="pt-BR"/>
        </w:rPr>
      </w:pPr>
      <w:r w:rsidRPr="008416EC">
        <w:rPr>
          <w:i/>
          <w:iCs/>
          <w:lang w:val="en-US"/>
        </w:rPr>
        <w:t>Nota.</w:t>
      </w:r>
      <w:r w:rsidRPr="008416EC">
        <w:rPr>
          <w:lang w:val="en-US"/>
        </w:rPr>
        <w:t xml:space="preserve"> Salida del depurador wazuh-logtest donde se verifica la decodificación de la telemetría de </w:t>
      </w:r>
      <w:r w:rsidRPr="008416EC">
        <w:rPr>
          <w:lang w:val="en-US"/>
        </w:rPr>
        <w:lastRenderedPageBreak/>
        <w:t>ataque (Fase 2) y la activación de la regla de correlación de ciberinteligencia 100200 en Nivel 12 (Fase 3). Elaboración propia.</w:t>
      </w:r>
    </w:p>
    <w:p w14:paraId="7B32B933" w14:textId="77777777" w:rsidR="00165451" w:rsidRPr="00165451" w:rsidRDefault="00165451" w:rsidP="00165451">
      <w:pPr>
        <w:pStyle w:val="TextoPrincipal"/>
        <w:spacing w:line="360" w:lineRule="auto"/>
        <w:ind w:left="720" w:firstLine="0"/>
        <w:rPr>
          <w:lang w:val="pt-BR"/>
        </w:rPr>
      </w:pPr>
    </w:p>
    <w:p w14:paraId="6F12815C" w14:textId="77777777" w:rsidR="00384AE7" w:rsidRPr="001A2EA3" w:rsidRDefault="00384AE7" w:rsidP="00384AE7">
      <w:pPr>
        <w:pStyle w:val="Ttulo2"/>
        <w:numPr>
          <w:ilvl w:val="1"/>
          <w:numId w:val="6"/>
        </w:numPr>
        <w:spacing w:line="360" w:lineRule="auto"/>
        <w:rPr>
          <w:lang w:val="es-HN"/>
        </w:rPr>
      </w:pPr>
      <w:bookmarkStart w:id="124" w:name="_Toc132615470"/>
      <w:bookmarkStart w:id="125" w:name="_Toc238420030"/>
      <w:r w:rsidRPr="001A2EA3">
        <w:rPr>
          <w:lang w:val="es-HN"/>
        </w:rPr>
        <w:t>RESULTADOS Y ANÁLISIS DE LAS TÉCNICAS APLICADAS</w:t>
      </w:r>
      <w:bookmarkEnd w:id="124"/>
      <w:bookmarkEnd w:id="125"/>
    </w:p>
    <w:p w14:paraId="0AB0E2EE" w14:textId="77777777" w:rsidR="00384AE7" w:rsidRPr="00A871DB" w:rsidRDefault="00384AE7" w:rsidP="00384AE7">
      <w:pPr>
        <w:pStyle w:val="Ttulo2"/>
        <w:numPr>
          <w:ilvl w:val="2"/>
          <w:numId w:val="6"/>
        </w:numPr>
        <w:spacing w:line="360" w:lineRule="auto"/>
        <w:ind w:left="1296"/>
        <w:rPr>
          <w:b w:val="0"/>
          <w:bCs w:val="0"/>
          <w:lang w:val="es-HN"/>
        </w:rPr>
      </w:pPr>
      <w:bookmarkStart w:id="126" w:name="_Toc132615471"/>
      <w:bookmarkStart w:id="127" w:name="_Toc238420031"/>
      <w:r w:rsidRPr="00A871DB">
        <w:rPr>
          <w:b w:val="0"/>
          <w:bCs w:val="0"/>
          <w:lang w:val="es-HN"/>
        </w:rPr>
        <w:t>RESULTADOS CUANTITATIVOS</w:t>
      </w:r>
      <w:bookmarkEnd w:id="126"/>
      <w:bookmarkEnd w:id="127"/>
    </w:p>
    <w:p w14:paraId="6B5E3FFB" w14:textId="73D2768A" w:rsidR="00741C08" w:rsidRDefault="00840A17" w:rsidP="00221FC0">
      <w:pPr>
        <w:pStyle w:val="TextoPrincipal"/>
        <w:spacing w:line="360" w:lineRule="auto"/>
        <w:rPr>
          <w:lang w:val="pt-BR"/>
        </w:rPr>
      </w:pPr>
      <w:r w:rsidRPr="00840A17">
        <w:rPr>
          <w:lang w:val="pt-BR"/>
        </w:rPr>
        <w:t>Los resultados cuantitativos demuestran la efectividad de la fórmula matemática del Factor de Riesgo de Seguridad Nacional</w:t>
      </w:r>
      <w:r>
        <w:rPr>
          <w:lang w:val="pt-BR"/>
        </w:rPr>
        <w:t xml:space="preserve"> </w:t>
      </w:r>
      <m:oMath>
        <m:sSub>
          <m:sSubPr>
            <m:ctrlPr>
              <w:rPr>
                <w:rFonts w:ascii="Cambria Math" w:hAnsi="Cambria Math"/>
                <w:i/>
                <w:lang w:val="pt-BR"/>
              </w:rPr>
            </m:ctrlPr>
          </m:sSubPr>
          <m:e>
            <m:r>
              <w:rPr>
                <w:rFonts w:ascii="Cambria Math" w:hAnsi="Cambria Math"/>
                <w:lang w:val="pt-BR"/>
              </w:rPr>
              <m:t>FR</m:t>
            </m:r>
          </m:e>
          <m:sub>
            <m:r>
              <w:rPr>
                <w:rFonts w:ascii="Cambria Math" w:hAnsi="Cambria Math"/>
                <w:lang w:val="pt-BR"/>
              </w:rPr>
              <m:t>SN</m:t>
            </m:r>
          </m:sub>
        </m:sSub>
      </m:oMath>
      <w:r w:rsidR="007179BE" w:rsidRPr="007179BE">
        <w:rPr>
          <w:lang w:val="pt-BR"/>
        </w:rPr>
        <w:t xml:space="preserve"> </w:t>
      </w:r>
      <w:r w:rsidRPr="00840A17">
        <w:rPr>
          <w:lang w:val="pt-BR"/>
        </w:rPr>
        <w:t>y evalúan el impacto operativo de la gobernanza de datos en el rendimiento del Centro de Operaciones de Seguridad (SOC).</w:t>
      </w:r>
    </w:p>
    <w:p w14:paraId="50B4BA81" w14:textId="77777777" w:rsidR="00221FC0" w:rsidRPr="00221FC0" w:rsidRDefault="00221FC0" w:rsidP="00221FC0">
      <w:pPr>
        <w:pStyle w:val="TextoPrincipal"/>
        <w:spacing w:line="360" w:lineRule="auto"/>
        <w:rPr>
          <w:lang w:val="pt-BR"/>
        </w:rPr>
      </w:pPr>
    </w:p>
    <w:p w14:paraId="727528AF" w14:textId="59CD42DB" w:rsidR="00221FC0" w:rsidRPr="00221FC0" w:rsidRDefault="00221FC0" w:rsidP="00221FC0">
      <w:pPr>
        <w:pStyle w:val="Descripcin"/>
        <w:keepNext/>
        <w:rPr>
          <w:rFonts w:ascii="Times New Roman" w:hAnsi="Times New Roman" w:cs="Times New Roman"/>
        </w:rPr>
      </w:pPr>
      <w:bookmarkStart w:id="128" w:name="_Toc238420055"/>
      <w:r w:rsidRPr="00221FC0">
        <w:rPr>
          <w:rFonts w:ascii="Times New Roman" w:hAnsi="Times New Roman" w:cs="Times New Roman"/>
        </w:rPr>
        <w:t xml:space="preserve">Tabla </w:t>
      </w:r>
      <w:r w:rsidRPr="00221FC0">
        <w:rPr>
          <w:rFonts w:ascii="Times New Roman" w:hAnsi="Times New Roman" w:cs="Times New Roman"/>
        </w:rPr>
        <w:fldChar w:fldCharType="begin"/>
      </w:r>
      <w:r w:rsidRPr="00221FC0">
        <w:rPr>
          <w:rFonts w:ascii="Times New Roman" w:hAnsi="Times New Roman" w:cs="Times New Roman"/>
        </w:rPr>
        <w:instrText xml:space="preserve"> SEQ Tabla \* ARABIC </w:instrText>
      </w:r>
      <w:r w:rsidRPr="00221FC0">
        <w:rPr>
          <w:rFonts w:ascii="Times New Roman" w:hAnsi="Times New Roman" w:cs="Times New Roman"/>
        </w:rPr>
        <w:fldChar w:fldCharType="separate"/>
      </w:r>
      <w:r w:rsidR="000E2CBD">
        <w:rPr>
          <w:rFonts w:ascii="Times New Roman" w:hAnsi="Times New Roman" w:cs="Times New Roman"/>
          <w:noProof/>
        </w:rPr>
        <w:t>3</w:t>
      </w:r>
      <w:r w:rsidRPr="00221FC0">
        <w:rPr>
          <w:rFonts w:ascii="Times New Roman" w:hAnsi="Times New Roman" w:cs="Times New Roman"/>
        </w:rPr>
        <w:fldChar w:fldCharType="end"/>
      </w:r>
      <w:r w:rsidRPr="00221FC0">
        <w:rPr>
          <w:rFonts w:ascii="Times New Roman" w:hAnsi="Times New Roman" w:cs="Times New Roman"/>
        </w:rPr>
        <w:t>: Parametrización y Ponderación del Factor de Riesgo de Seguridad Nacional (FR_SN)</w:t>
      </w:r>
      <w:bookmarkEnd w:id="128"/>
    </w:p>
    <w:tbl>
      <w:tblPr>
        <w:tblStyle w:val="Tabladelista3-nfasis5"/>
        <w:tblW w:w="0" w:type="auto"/>
        <w:tblLook w:val="04A0" w:firstRow="1" w:lastRow="0" w:firstColumn="1" w:lastColumn="0" w:noHBand="0" w:noVBand="1"/>
      </w:tblPr>
      <w:tblGrid>
        <w:gridCol w:w="1737"/>
        <w:gridCol w:w="1723"/>
        <w:gridCol w:w="977"/>
        <w:gridCol w:w="1002"/>
        <w:gridCol w:w="761"/>
        <w:gridCol w:w="842"/>
        <w:gridCol w:w="922"/>
        <w:gridCol w:w="1386"/>
      </w:tblGrid>
      <w:tr w:rsidR="00741C08" w14:paraId="3A9646C6" w14:textId="7A4E8DCF" w:rsidTr="00741C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7" w:type="dxa"/>
          </w:tcPr>
          <w:p w14:paraId="3673BA42" w14:textId="125DAB60" w:rsidR="00741C08" w:rsidRDefault="00741C08" w:rsidP="007179BE">
            <w:pPr>
              <w:pStyle w:val="TextoPrincipal"/>
              <w:spacing w:line="360" w:lineRule="auto"/>
              <w:ind w:firstLine="0"/>
              <w:jc w:val="left"/>
              <w:rPr>
                <w:lang w:val="pt-BR"/>
              </w:rPr>
            </w:pPr>
            <w:r>
              <w:rPr>
                <w:lang w:val="pt-BR"/>
              </w:rPr>
              <w:t>Actor de Amenaza (APT)/Campaña</w:t>
            </w:r>
          </w:p>
        </w:tc>
        <w:tc>
          <w:tcPr>
            <w:tcW w:w="1723" w:type="dxa"/>
          </w:tcPr>
          <w:p w14:paraId="10BD41CF" w14:textId="6C0B3352"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Vector / Malware Principal</w:t>
            </w:r>
          </w:p>
        </w:tc>
        <w:tc>
          <w:tcPr>
            <w:tcW w:w="977" w:type="dxa"/>
          </w:tcPr>
          <w:p w14:paraId="47924EC8" w14:textId="33914A59"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Sector Blanco em Honduras</w:t>
            </w:r>
          </w:p>
        </w:tc>
        <w:tc>
          <w:tcPr>
            <w:tcW w:w="1002" w:type="dxa"/>
          </w:tcPr>
          <w:p w14:paraId="52E52B6B" w14:textId="14B1C0FC"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Interés Industria(II)</w:t>
            </w:r>
          </w:p>
        </w:tc>
        <w:tc>
          <w:tcPr>
            <w:tcW w:w="761" w:type="dxa"/>
          </w:tcPr>
          <w:p w14:paraId="3CBF7CC4" w14:textId="228085BF"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Interés Regional (RI)</w:t>
            </w:r>
          </w:p>
        </w:tc>
        <w:tc>
          <w:tcPr>
            <w:tcW w:w="842" w:type="dxa"/>
          </w:tcPr>
          <w:p w14:paraId="19223D54" w14:textId="0E2172A9"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Constante Residual</w:t>
            </w:r>
          </w:p>
        </w:tc>
        <w:tc>
          <w:tcPr>
            <w:tcW w:w="922" w:type="dxa"/>
          </w:tcPr>
          <w:p w14:paraId="519775FD" w14:textId="3AD0272A"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Puntuación Final (</w:t>
            </w:r>
            <m:oMath>
              <m:sSub>
                <m:sSubPr>
                  <m:ctrlPr>
                    <w:rPr>
                      <w:rFonts w:ascii="Cambria Math" w:hAnsi="Cambria Math"/>
                      <w:b w:val="0"/>
                      <w:bCs w:val="0"/>
                      <w:i/>
                      <w:color w:val="auto"/>
                      <w:lang w:val="pt-BR"/>
                    </w:rPr>
                  </m:ctrlPr>
                </m:sSubPr>
                <m:e>
                  <m:r>
                    <m:rPr>
                      <m:sty m:val="bi"/>
                    </m:rPr>
                    <w:rPr>
                      <w:rFonts w:ascii="Cambria Math" w:hAnsi="Cambria Math"/>
                      <w:lang w:val="pt-BR"/>
                    </w:rPr>
                    <m:t>FR</m:t>
                  </m:r>
                </m:e>
                <m:sub>
                  <m:r>
                    <m:rPr>
                      <m:sty m:val="bi"/>
                    </m:rPr>
                    <w:rPr>
                      <w:rFonts w:ascii="Cambria Math" w:hAnsi="Cambria Math"/>
                      <w:lang w:val="pt-BR"/>
                    </w:rPr>
                    <m:t>SN</m:t>
                  </m:r>
                </m:sub>
              </m:sSub>
            </m:oMath>
            <w:r>
              <w:rPr>
                <w:lang w:val="pt-BR"/>
              </w:rPr>
              <w:t>)</w:t>
            </w:r>
          </w:p>
        </w:tc>
        <w:tc>
          <w:tcPr>
            <w:tcW w:w="1386" w:type="dxa"/>
          </w:tcPr>
          <w:p w14:paraId="32A33556" w14:textId="0950965D" w:rsidR="00741C08"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Nivel Operativo Asignado</w:t>
            </w:r>
          </w:p>
        </w:tc>
      </w:tr>
      <w:tr w:rsidR="00741C08" w14:paraId="4FBB1516" w14:textId="3A41F6E4"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3225E7EE" w14:textId="24168A09" w:rsidR="00741C08" w:rsidRDefault="00741C08" w:rsidP="007179BE">
            <w:pPr>
              <w:pStyle w:val="TextoPrincipal"/>
              <w:spacing w:line="360" w:lineRule="auto"/>
              <w:ind w:firstLine="0"/>
              <w:jc w:val="left"/>
              <w:rPr>
                <w:lang w:val="pt-BR"/>
              </w:rPr>
            </w:pPr>
            <w:r>
              <w:rPr>
                <w:lang w:val="pt-BR"/>
              </w:rPr>
              <w:t>FamousSparrow</w:t>
            </w:r>
          </w:p>
        </w:tc>
        <w:tc>
          <w:tcPr>
            <w:tcW w:w="1723" w:type="dxa"/>
          </w:tcPr>
          <w:p w14:paraId="733F72AB" w14:textId="0D2F294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ShadowPad/SparrowDoor</w:t>
            </w:r>
          </w:p>
        </w:tc>
        <w:tc>
          <w:tcPr>
            <w:tcW w:w="977" w:type="dxa"/>
          </w:tcPr>
          <w:p w14:paraId="641F08D3" w14:textId="732AE6DB"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Gobierno y Banca (MS Exchange)</w:t>
            </w:r>
          </w:p>
        </w:tc>
        <w:tc>
          <w:tcPr>
            <w:tcW w:w="1002" w:type="dxa"/>
          </w:tcPr>
          <w:p w14:paraId="15A2667D" w14:textId="79677BCD"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761" w:type="dxa"/>
          </w:tcPr>
          <w:p w14:paraId="1242891A" w14:textId="492B75C1"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1D926D0F" w14:textId="6D3E964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156E9E49" w14:textId="387F80B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1.00</w:t>
            </w:r>
          </w:p>
        </w:tc>
        <w:tc>
          <w:tcPr>
            <w:tcW w:w="1386" w:type="dxa"/>
          </w:tcPr>
          <w:p w14:paraId="0FA949B8" w14:textId="146925F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FR_SN_CRITICAL</w:t>
            </w:r>
          </w:p>
        </w:tc>
      </w:tr>
      <w:tr w:rsidR="00741C08" w14:paraId="3006C39A" w14:textId="6C7DD6DB" w:rsidTr="00741C08">
        <w:tc>
          <w:tcPr>
            <w:cnfStyle w:val="001000000000" w:firstRow="0" w:lastRow="0" w:firstColumn="1" w:lastColumn="0" w:oddVBand="0" w:evenVBand="0" w:oddHBand="0" w:evenHBand="0" w:firstRowFirstColumn="0" w:firstRowLastColumn="0" w:lastRowFirstColumn="0" w:lastRowLastColumn="0"/>
            <w:tcW w:w="1737" w:type="dxa"/>
          </w:tcPr>
          <w:p w14:paraId="5724BA2B" w14:textId="52F642E9" w:rsidR="00741C08" w:rsidRDefault="00741C08" w:rsidP="007179BE">
            <w:pPr>
              <w:pStyle w:val="TextoPrincipal"/>
              <w:spacing w:line="360" w:lineRule="auto"/>
              <w:ind w:firstLine="0"/>
              <w:jc w:val="left"/>
              <w:rPr>
                <w:lang w:val="pt-BR"/>
              </w:rPr>
            </w:pPr>
            <w:r>
              <w:rPr>
                <w:lang w:val="pt-BR"/>
              </w:rPr>
              <w:t>Grandoreiro/Metamorfo</w:t>
            </w:r>
          </w:p>
        </w:tc>
        <w:tc>
          <w:tcPr>
            <w:tcW w:w="1723" w:type="dxa"/>
          </w:tcPr>
          <w:p w14:paraId="3706E0E8" w14:textId="237B1A8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Banking Trojan</w:t>
            </w:r>
          </w:p>
        </w:tc>
        <w:tc>
          <w:tcPr>
            <w:tcW w:w="977" w:type="dxa"/>
          </w:tcPr>
          <w:p w14:paraId="1DEF0398" w14:textId="3CEC8D4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Financiero (Banca Nacional / BAC)</w:t>
            </w:r>
          </w:p>
        </w:tc>
        <w:tc>
          <w:tcPr>
            <w:tcW w:w="1002" w:type="dxa"/>
          </w:tcPr>
          <w:p w14:paraId="7569937D" w14:textId="1D51150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0.35</w:t>
            </w:r>
          </w:p>
        </w:tc>
        <w:tc>
          <w:tcPr>
            <w:tcW w:w="761" w:type="dxa"/>
          </w:tcPr>
          <w:p w14:paraId="6E4C283B" w14:textId="4396DAC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0.40</w:t>
            </w:r>
          </w:p>
        </w:tc>
        <w:tc>
          <w:tcPr>
            <w:tcW w:w="842" w:type="dxa"/>
          </w:tcPr>
          <w:p w14:paraId="7AB04927" w14:textId="5604769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57F368C2" w14:textId="4113C0A9"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0.95</w:t>
            </w:r>
          </w:p>
        </w:tc>
        <w:tc>
          <w:tcPr>
            <w:tcW w:w="1386" w:type="dxa"/>
          </w:tcPr>
          <w:p w14:paraId="32A8868C" w14:textId="7C24C8C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FR_SN_CRITICAL</w:t>
            </w:r>
          </w:p>
        </w:tc>
      </w:tr>
      <w:tr w:rsidR="00741C08" w14:paraId="3396A220" w14:textId="063E6D6C"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0E8ABEB8" w14:textId="427A7488" w:rsidR="00741C08" w:rsidRDefault="00741C08" w:rsidP="007179BE">
            <w:pPr>
              <w:pStyle w:val="TextoPrincipal"/>
              <w:spacing w:line="360" w:lineRule="auto"/>
              <w:ind w:firstLine="0"/>
              <w:jc w:val="left"/>
              <w:rPr>
                <w:lang w:val="pt-BR"/>
              </w:rPr>
            </w:pPr>
            <w:r>
              <w:rPr>
                <w:lang w:val="pt-BR"/>
              </w:rPr>
              <w:t>JadeProx</w:t>
            </w:r>
          </w:p>
        </w:tc>
        <w:tc>
          <w:tcPr>
            <w:tcW w:w="1723" w:type="dxa"/>
          </w:tcPr>
          <w:p w14:paraId="7BC34F2A" w14:textId="7B7C720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 xml:space="preserve">TriBack </w:t>
            </w:r>
            <w:r>
              <w:rPr>
                <w:lang w:val="pt-BR"/>
              </w:rPr>
              <w:lastRenderedPageBreak/>
              <w:t>Loader</w:t>
            </w:r>
          </w:p>
        </w:tc>
        <w:tc>
          <w:tcPr>
            <w:tcW w:w="977" w:type="dxa"/>
          </w:tcPr>
          <w:p w14:paraId="0EC0F28D" w14:textId="0DBFC57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lastRenderedPageBreak/>
              <w:t>Gobier</w:t>
            </w:r>
            <w:r w:rsidRPr="00840A17">
              <w:rPr>
                <w:lang w:val="en-US"/>
              </w:rPr>
              <w:lastRenderedPageBreak/>
              <w:t>no (Portales web Tegucigalpa)</w:t>
            </w:r>
          </w:p>
        </w:tc>
        <w:tc>
          <w:tcPr>
            <w:tcW w:w="1002" w:type="dxa"/>
          </w:tcPr>
          <w:p w14:paraId="1B25BB1B" w14:textId="6FED236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lastRenderedPageBreak/>
              <w:t>0.35</w:t>
            </w:r>
          </w:p>
        </w:tc>
        <w:tc>
          <w:tcPr>
            <w:tcW w:w="761" w:type="dxa"/>
          </w:tcPr>
          <w:p w14:paraId="1187B0E9" w14:textId="471B8819"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1D9A93AB" w14:textId="406349C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4E1FC35D" w14:textId="2C3E42A4"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0.95</w:t>
            </w:r>
          </w:p>
        </w:tc>
        <w:tc>
          <w:tcPr>
            <w:tcW w:w="1386" w:type="dxa"/>
          </w:tcPr>
          <w:p w14:paraId="23F8836E" w14:textId="4610E88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w:t>
            </w:r>
            <w:r w:rsidRPr="00741C08">
              <w:rPr>
                <w:lang w:val="en-US"/>
              </w:rPr>
              <w:lastRenderedPageBreak/>
              <w:t>ITICAL</w:t>
            </w:r>
          </w:p>
        </w:tc>
      </w:tr>
      <w:tr w:rsidR="00741C08" w14:paraId="162EBD02" w14:textId="0FD6D979" w:rsidTr="00741C08">
        <w:tc>
          <w:tcPr>
            <w:cnfStyle w:val="001000000000" w:firstRow="0" w:lastRow="0" w:firstColumn="1" w:lastColumn="0" w:oddVBand="0" w:evenVBand="0" w:oddHBand="0" w:evenHBand="0" w:firstRowFirstColumn="0" w:firstRowLastColumn="0" w:lastRowFirstColumn="0" w:lastRowLastColumn="0"/>
            <w:tcW w:w="1737" w:type="dxa"/>
          </w:tcPr>
          <w:p w14:paraId="34D66936" w14:textId="0939E2B8" w:rsidR="00741C08" w:rsidRDefault="00741C08" w:rsidP="007179BE">
            <w:pPr>
              <w:pStyle w:val="TextoPrincipal"/>
              <w:spacing w:line="360" w:lineRule="auto"/>
              <w:ind w:firstLine="0"/>
              <w:jc w:val="left"/>
              <w:rPr>
                <w:lang w:val="pt-BR"/>
              </w:rPr>
            </w:pPr>
            <w:r>
              <w:rPr>
                <w:lang w:val="pt-BR"/>
              </w:rPr>
              <w:t>SHINYHUNTERS</w:t>
            </w:r>
          </w:p>
        </w:tc>
        <w:tc>
          <w:tcPr>
            <w:tcW w:w="1723" w:type="dxa"/>
          </w:tcPr>
          <w:p w14:paraId="208F1050" w14:textId="154156FA"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SQLi / Database Extortion</w:t>
            </w:r>
          </w:p>
        </w:tc>
        <w:tc>
          <w:tcPr>
            <w:tcW w:w="977" w:type="dxa"/>
          </w:tcPr>
          <w:p w14:paraId="2B71A2C8" w14:textId="3FE266F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Gobierno / Registro Nacional Civil</w:t>
            </w:r>
          </w:p>
        </w:tc>
        <w:tc>
          <w:tcPr>
            <w:tcW w:w="1002" w:type="dxa"/>
          </w:tcPr>
          <w:p w14:paraId="417EA4B4" w14:textId="7665ED0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0.35</w:t>
            </w:r>
          </w:p>
        </w:tc>
        <w:tc>
          <w:tcPr>
            <w:tcW w:w="761" w:type="dxa"/>
          </w:tcPr>
          <w:p w14:paraId="32816342" w14:textId="79F25A6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0.40</w:t>
            </w:r>
          </w:p>
        </w:tc>
        <w:tc>
          <w:tcPr>
            <w:tcW w:w="842" w:type="dxa"/>
          </w:tcPr>
          <w:p w14:paraId="28C9BAF6" w14:textId="2009B6F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5E163CFE" w14:textId="76F11D4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0.95</w:t>
            </w:r>
          </w:p>
        </w:tc>
        <w:tc>
          <w:tcPr>
            <w:tcW w:w="1386" w:type="dxa"/>
          </w:tcPr>
          <w:p w14:paraId="4061A783" w14:textId="2B6BD39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FR_SN_CRITICAL</w:t>
            </w:r>
          </w:p>
        </w:tc>
      </w:tr>
      <w:tr w:rsidR="00741C08" w14:paraId="3D44AC88" w14:textId="7D641B09"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712ADDD4" w14:textId="536D0F55" w:rsidR="00741C08" w:rsidRDefault="00741C08" w:rsidP="007179BE">
            <w:pPr>
              <w:pStyle w:val="TextoPrincipal"/>
              <w:spacing w:line="360" w:lineRule="auto"/>
              <w:ind w:firstLine="0"/>
              <w:jc w:val="left"/>
              <w:rPr>
                <w:lang w:val="pt-BR"/>
              </w:rPr>
            </w:pPr>
            <w:r>
              <w:rPr>
                <w:lang w:val="pt-BR"/>
              </w:rPr>
              <w:t>Qilin Ransomware</w:t>
            </w:r>
          </w:p>
        </w:tc>
        <w:tc>
          <w:tcPr>
            <w:tcW w:w="1723" w:type="dxa"/>
          </w:tcPr>
          <w:p w14:paraId="148D0647" w14:textId="246B7712"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Ransomware Payload</w:t>
            </w:r>
          </w:p>
        </w:tc>
        <w:tc>
          <w:tcPr>
            <w:tcW w:w="977" w:type="dxa"/>
          </w:tcPr>
          <w:p w14:paraId="013699CE" w14:textId="26D685C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Sector Financiero y Salud</w:t>
            </w:r>
          </w:p>
        </w:tc>
        <w:tc>
          <w:tcPr>
            <w:tcW w:w="1002" w:type="dxa"/>
          </w:tcPr>
          <w:p w14:paraId="26B7164E" w14:textId="1320153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0.35</w:t>
            </w:r>
          </w:p>
        </w:tc>
        <w:tc>
          <w:tcPr>
            <w:tcW w:w="761" w:type="dxa"/>
          </w:tcPr>
          <w:p w14:paraId="58DF7717" w14:textId="5FB8D6E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0.40</w:t>
            </w:r>
          </w:p>
        </w:tc>
        <w:tc>
          <w:tcPr>
            <w:tcW w:w="842" w:type="dxa"/>
          </w:tcPr>
          <w:p w14:paraId="0FE8A103" w14:textId="0468F9A0"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6A759E3E" w14:textId="19F1E1DE"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0.95</w:t>
            </w:r>
          </w:p>
        </w:tc>
        <w:tc>
          <w:tcPr>
            <w:tcW w:w="1386" w:type="dxa"/>
          </w:tcPr>
          <w:p w14:paraId="046E2F4B" w14:textId="12A8EC71"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FR_SN_CRITICAL</w:t>
            </w:r>
          </w:p>
        </w:tc>
      </w:tr>
      <w:tr w:rsidR="00741C08" w14:paraId="47EB603E" w14:textId="12191003" w:rsidTr="00741C08">
        <w:tc>
          <w:tcPr>
            <w:cnfStyle w:val="001000000000" w:firstRow="0" w:lastRow="0" w:firstColumn="1" w:lastColumn="0" w:oddVBand="0" w:evenVBand="0" w:oddHBand="0" w:evenHBand="0" w:firstRowFirstColumn="0" w:firstRowLastColumn="0" w:lastRowFirstColumn="0" w:lastRowLastColumn="0"/>
            <w:tcW w:w="1737" w:type="dxa"/>
          </w:tcPr>
          <w:p w14:paraId="0DB294BA" w14:textId="2A976CB5" w:rsidR="00741C08" w:rsidRDefault="00741C08" w:rsidP="007179BE">
            <w:pPr>
              <w:pStyle w:val="TextoPrincipal"/>
              <w:spacing w:line="360" w:lineRule="auto"/>
              <w:ind w:firstLine="0"/>
              <w:jc w:val="left"/>
              <w:rPr>
                <w:lang w:val="pt-BR"/>
              </w:rPr>
            </w:pPr>
            <w:r>
              <w:rPr>
                <w:lang w:val="pt-BR"/>
              </w:rPr>
              <w:t>Vidar / RedLine</w:t>
            </w:r>
          </w:p>
        </w:tc>
        <w:tc>
          <w:tcPr>
            <w:tcW w:w="1723" w:type="dxa"/>
          </w:tcPr>
          <w:p w14:paraId="170054E0" w14:textId="274EF79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Stealer / Credential Harvest</w:t>
            </w:r>
          </w:p>
        </w:tc>
        <w:tc>
          <w:tcPr>
            <w:tcW w:w="977" w:type="dxa"/>
          </w:tcPr>
          <w:p w14:paraId="02C4DCC9" w14:textId="1327837B"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Transversal (2,045 credenciales)</w:t>
            </w:r>
          </w:p>
        </w:tc>
        <w:tc>
          <w:tcPr>
            <w:tcW w:w="1002" w:type="dxa"/>
          </w:tcPr>
          <w:p w14:paraId="5556C277" w14:textId="32D6AAFF"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0.35</w:t>
            </w:r>
          </w:p>
        </w:tc>
        <w:tc>
          <w:tcPr>
            <w:tcW w:w="761" w:type="dxa"/>
          </w:tcPr>
          <w:p w14:paraId="7C6F38F4" w14:textId="33F4829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842" w:type="dxa"/>
          </w:tcPr>
          <w:p w14:paraId="51E8E4CC" w14:textId="7500BBD0"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6E9E3F32" w14:textId="06521287"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0.75</w:t>
            </w:r>
          </w:p>
        </w:tc>
        <w:tc>
          <w:tcPr>
            <w:tcW w:w="1386" w:type="dxa"/>
          </w:tcPr>
          <w:p w14:paraId="66880CAB" w14:textId="2F0EE87C"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FR_SN_HIGH</w:t>
            </w:r>
          </w:p>
        </w:tc>
      </w:tr>
      <w:tr w:rsidR="00741C08" w14:paraId="2B8480CC" w14:textId="0C5AE433"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1176D994" w14:textId="4CCFCCE4" w:rsidR="00741C08" w:rsidRDefault="00741C08" w:rsidP="007179BE">
            <w:pPr>
              <w:pStyle w:val="TextoPrincipal"/>
              <w:spacing w:line="360" w:lineRule="auto"/>
              <w:ind w:firstLine="0"/>
              <w:jc w:val="left"/>
              <w:rPr>
                <w:lang w:val="pt-BR"/>
              </w:rPr>
            </w:pPr>
            <w:r>
              <w:rPr>
                <w:lang w:val="pt-BR"/>
              </w:rPr>
              <w:t>Pikabot / Universal Mining</w:t>
            </w:r>
          </w:p>
        </w:tc>
        <w:tc>
          <w:tcPr>
            <w:tcW w:w="1723" w:type="dxa"/>
          </w:tcPr>
          <w:p w14:paraId="1785B472" w14:textId="555E9048"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XMRig / Loader</w:t>
            </w:r>
          </w:p>
        </w:tc>
        <w:tc>
          <w:tcPr>
            <w:tcW w:w="977" w:type="dxa"/>
          </w:tcPr>
          <w:p w14:paraId="7F683D4C" w14:textId="2C71357D"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40A17">
              <w:rPr>
                <w:lang w:val="en-US"/>
              </w:rPr>
              <w:t>Sector Privado General</w:t>
            </w:r>
          </w:p>
        </w:tc>
        <w:tc>
          <w:tcPr>
            <w:tcW w:w="1002" w:type="dxa"/>
          </w:tcPr>
          <w:p w14:paraId="5D047C2D" w14:textId="44F510F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761" w:type="dxa"/>
          </w:tcPr>
          <w:p w14:paraId="101CB606" w14:textId="17A740E6"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0.15</w:t>
            </w:r>
          </w:p>
        </w:tc>
        <w:tc>
          <w:tcPr>
            <w:tcW w:w="842" w:type="dxa"/>
          </w:tcPr>
          <w:p w14:paraId="387FB855" w14:textId="113608DA"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0.20</w:t>
            </w:r>
          </w:p>
        </w:tc>
        <w:tc>
          <w:tcPr>
            <w:tcW w:w="922" w:type="dxa"/>
          </w:tcPr>
          <w:p w14:paraId="16CF588B" w14:textId="567494EC"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0.55</w:t>
            </w:r>
          </w:p>
        </w:tc>
        <w:tc>
          <w:tcPr>
            <w:tcW w:w="1386" w:type="dxa"/>
          </w:tcPr>
          <w:p w14:paraId="15F13778" w14:textId="404A3DD4" w:rsidR="00741C08"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741C08">
              <w:rPr>
                <w:lang w:val="en-US"/>
              </w:rPr>
              <w:t>FR_SN_MEDIUM</w:t>
            </w:r>
          </w:p>
        </w:tc>
      </w:tr>
      <w:tr w:rsidR="00741C08" w14:paraId="50ECCFC6" w14:textId="61E9C03F" w:rsidTr="00741C08">
        <w:tc>
          <w:tcPr>
            <w:cnfStyle w:val="001000000000" w:firstRow="0" w:lastRow="0" w:firstColumn="1" w:lastColumn="0" w:oddVBand="0" w:evenVBand="0" w:oddHBand="0" w:evenHBand="0" w:firstRowFirstColumn="0" w:firstRowLastColumn="0" w:lastRowFirstColumn="0" w:lastRowLastColumn="0"/>
            <w:tcW w:w="1737" w:type="dxa"/>
          </w:tcPr>
          <w:p w14:paraId="4F80D834" w14:textId="0AEFD5A9" w:rsidR="00741C08" w:rsidRDefault="00741C08" w:rsidP="007179BE">
            <w:pPr>
              <w:pStyle w:val="TextoPrincipal"/>
              <w:spacing w:line="360" w:lineRule="auto"/>
              <w:ind w:firstLine="0"/>
              <w:jc w:val="left"/>
              <w:rPr>
                <w:lang w:val="pt-BR"/>
              </w:rPr>
            </w:pPr>
            <w:r>
              <w:rPr>
                <w:lang w:val="pt-BR"/>
              </w:rPr>
              <w:t>APT29(Nobelium)</w:t>
            </w:r>
          </w:p>
        </w:tc>
        <w:tc>
          <w:tcPr>
            <w:tcW w:w="1723" w:type="dxa"/>
          </w:tcPr>
          <w:p w14:paraId="1CF3213A" w14:textId="5217F570"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Cobalt Strike / Backdoors</w:t>
            </w:r>
          </w:p>
        </w:tc>
        <w:tc>
          <w:tcPr>
            <w:tcW w:w="977" w:type="dxa"/>
          </w:tcPr>
          <w:p w14:paraId="364E7BD9" w14:textId="733DF461"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40A17">
              <w:rPr>
                <w:lang w:val="en-US"/>
              </w:rPr>
              <w:t>Global (Sin telemetría en HN)</w:t>
            </w:r>
          </w:p>
        </w:tc>
        <w:tc>
          <w:tcPr>
            <w:tcW w:w="1002" w:type="dxa"/>
          </w:tcPr>
          <w:p w14:paraId="7BF1FC22" w14:textId="59AA748A"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0.05</w:t>
            </w:r>
          </w:p>
        </w:tc>
        <w:tc>
          <w:tcPr>
            <w:tcW w:w="761" w:type="dxa"/>
          </w:tcPr>
          <w:p w14:paraId="0D62AF6C" w14:textId="0D6D67D5"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0.05</w:t>
            </w:r>
          </w:p>
        </w:tc>
        <w:tc>
          <w:tcPr>
            <w:tcW w:w="842" w:type="dxa"/>
          </w:tcPr>
          <w:p w14:paraId="1DF07A82" w14:textId="54FAC6B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0.20</w:t>
            </w:r>
          </w:p>
        </w:tc>
        <w:tc>
          <w:tcPr>
            <w:tcW w:w="922" w:type="dxa"/>
          </w:tcPr>
          <w:p w14:paraId="2D989083" w14:textId="23D2D32F"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0.30</w:t>
            </w:r>
          </w:p>
        </w:tc>
        <w:tc>
          <w:tcPr>
            <w:tcW w:w="1386" w:type="dxa"/>
          </w:tcPr>
          <w:p w14:paraId="5F811FEE" w14:textId="3D50B626" w:rsidR="00741C08"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741C08">
              <w:rPr>
                <w:lang w:val="en-US"/>
              </w:rPr>
              <w:t>FR_SN_LOW (FILTRADO)</w:t>
            </w:r>
          </w:p>
        </w:tc>
      </w:tr>
    </w:tbl>
    <w:p w14:paraId="1532ADEE" w14:textId="013197C7" w:rsidR="008416EC" w:rsidRPr="008416EC" w:rsidRDefault="008416EC" w:rsidP="008416EC">
      <w:pPr>
        <w:pStyle w:val="TextoPrincipal"/>
        <w:spacing w:line="360" w:lineRule="auto"/>
        <w:ind w:firstLine="0"/>
        <w:rPr>
          <w:lang w:val="es-ES"/>
        </w:rPr>
      </w:pPr>
      <w:r w:rsidRPr="008416EC">
        <w:rPr>
          <w:i/>
          <w:iCs/>
          <w:lang w:val="es-ES"/>
        </w:rPr>
        <w:t>Nota.</w:t>
      </w:r>
      <w:r w:rsidRPr="008416EC">
        <w:rPr>
          <w:lang w:val="es-ES"/>
        </w:rPr>
        <w:t xml:space="preserve"> Puntuación calculada a partir de la adaptación empírica de Ahmed et al. (2022):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w</m:t>
            </m:r>
          </m:e>
          <m:sub>
            <m:r>
              <w:rPr>
                <w:rFonts w:ascii="Cambria Math" w:hAnsi="Cambria Math"/>
                <w:lang w:val="es-ES"/>
              </w:rPr>
              <m:t>1</m:t>
            </m:r>
          </m:sub>
        </m:sSub>
        <m:r>
          <w:rPr>
            <w:rFonts w:ascii="Cambria Math" w:hAnsi="Cambria Math"/>
            <w:lang w:val="es-ES"/>
          </w:rPr>
          <m:t>⋅II+</m:t>
        </m:r>
        <m:sSub>
          <m:sSubPr>
            <m:ctrlPr>
              <w:rPr>
                <w:rFonts w:ascii="Cambria Math" w:hAnsi="Cambria Math"/>
                <w:lang w:val="es-ES"/>
              </w:rPr>
            </m:ctrlPr>
          </m:sSubPr>
          <m:e>
            <m:r>
              <w:rPr>
                <w:rFonts w:ascii="Cambria Math" w:hAnsi="Cambria Math"/>
                <w:lang w:val="es-ES"/>
              </w:rPr>
              <m:t>w</m:t>
            </m:r>
          </m:e>
          <m:sub>
            <m:r>
              <w:rPr>
                <w:rFonts w:ascii="Cambria Math" w:hAnsi="Cambria Math"/>
                <w:lang w:val="es-ES"/>
              </w:rPr>
              <m:t>2</m:t>
            </m:r>
          </m:sub>
        </m:sSub>
        <m:r>
          <w:rPr>
            <w:rFonts w:ascii="Cambria Math" w:hAnsi="Cambria Math"/>
            <w:lang w:val="es-ES"/>
          </w:rPr>
          <m:t>⋅RI+</m:t>
        </m:r>
        <m:sSub>
          <m:sSubPr>
            <m:ctrlPr>
              <w:rPr>
                <w:rFonts w:ascii="Cambria Math" w:hAnsi="Cambria Math"/>
                <w:lang w:val="es-ES"/>
              </w:rPr>
            </m:ctrlPr>
          </m:sSubPr>
          <m:e>
            <m:r>
              <w:rPr>
                <w:rFonts w:ascii="Cambria Math" w:hAnsi="Cambria Math"/>
                <w:lang w:val="es-ES"/>
              </w:rPr>
              <m:t>C</m:t>
            </m:r>
          </m:e>
          <m:sub>
            <m:r>
              <m:rPr>
                <m:nor/>
              </m:rPr>
              <w:rPr>
                <w:lang w:val="es-ES"/>
              </w:rPr>
              <m:t>res</m:t>
            </m:r>
          </m:sub>
        </m:sSub>
      </m:oMath>
      <w:r w:rsidRPr="008416EC">
        <w:rPr>
          <w:lang w:val="es-ES"/>
        </w:rPr>
        <w:t xml:space="preserve">, donde </w:t>
      </w:r>
      <m:oMath>
        <m:sSub>
          <m:sSubPr>
            <m:ctrlPr>
              <w:rPr>
                <w:rFonts w:ascii="Cambria Math" w:hAnsi="Cambria Math"/>
                <w:lang w:val="es-ES"/>
              </w:rPr>
            </m:ctrlPr>
          </m:sSubPr>
          <m:e>
            <m:r>
              <w:rPr>
                <w:rFonts w:ascii="Cambria Math" w:hAnsi="Cambria Math"/>
                <w:lang w:val="es-ES"/>
              </w:rPr>
              <m:t>w</m:t>
            </m:r>
          </m:e>
          <m:sub>
            <m:r>
              <w:rPr>
                <w:rFonts w:ascii="Cambria Math" w:hAnsi="Cambria Math"/>
                <w:lang w:val="es-ES"/>
              </w:rPr>
              <m:t>1</m:t>
            </m:r>
          </m:sub>
        </m:sSub>
        <m:r>
          <w:rPr>
            <w:rFonts w:ascii="Cambria Math" w:hAnsi="Cambria Math"/>
            <w:lang w:val="es-ES"/>
          </w:rPr>
          <m:t>=0.40</m:t>
        </m:r>
      </m:oMath>
      <w:r w:rsidRPr="008416EC">
        <w:rPr>
          <w:lang w:val="es-ES"/>
        </w:rPr>
        <w:t xml:space="preserve">, </w:t>
      </w:r>
      <m:oMath>
        <m:sSub>
          <m:sSubPr>
            <m:ctrlPr>
              <w:rPr>
                <w:rFonts w:ascii="Cambria Math" w:hAnsi="Cambria Math"/>
                <w:lang w:val="es-ES"/>
              </w:rPr>
            </m:ctrlPr>
          </m:sSubPr>
          <m:e>
            <m:r>
              <w:rPr>
                <w:rFonts w:ascii="Cambria Math" w:hAnsi="Cambria Math"/>
                <w:lang w:val="es-ES"/>
              </w:rPr>
              <m:t>w</m:t>
            </m:r>
          </m:e>
          <m:sub>
            <m:r>
              <w:rPr>
                <w:rFonts w:ascii="Cambria Math" w:hAnsi="Cambria Math"/>
                <w:lang w:val="es-ES"/>
              </w:rPr>
              <m:t>2</m:t>
            </m:r>
          </m:sub>
        </m:sSub>
        <m:r>
          <w:rPr>
            <w:rFonts w:ascii="Cambria Math" w:hAnsi="Cambria Math"/>
            <w:lang w:val="es-ES"/>
          </w:rPr>
          <m:t>=0.40</m:t>
        </m:r>
      </m:oMath>
      <w:r w:rsidRPr="008416EC">
        <w:rPr>
          <w:lang w:val="es-ES"/>
        </w:rPr>
        <w:t xml:space="preserve"> y </w:t>
      </w:r>
      <m:oMath>
        <m:sSub>
          <m:sSubPr>
            <m:ctrlPr>
              <w:rPr>
                <w:rFonts w:ascii="Cambria Math" w:hAnsi="Cambria Math"/>
                <w:lang w:val="es-ES"/>
              </w:rPr>
            </m:ctrlPr>
          </m:sSubPr>
          <m:e>
            <m:r>
              <w:rPr>
                <w:rFonts w:ascii="Cambria Math" w:hAnsi="Cambria Math"/>
                <w:lang w:val="es-ES"/>
              </w:rPr>
              <m:t>C</m:t>
            </m:r>
          </m:e>
          <m:sub>
            <m:r>
              <m:rPr>
                <m:nor/>
              </m:rPr>
              <w:rPr>
                <w:lang w:val="es-ES"/>
              </w:rPr>
              <m:t>res</m:t>
            </m:r>
          </m:sub>
        </m:sSub>
        <m:r>
          <w:rPr>
            <w:rFonts w:ascii="Cambria Math" w:hAnsi="Cambria Math"/>
            <w:lang w:val="es-ES"/>
          </w:rPr>
          <m:t>=0.20</m:t>
        </m:r>
      </m:oMath>
      <w:r w:rsidRPr="008416EC">
        <w:rPr>
          <w:lang w:val="es-ES"/>
        </w:rPr>
        <w:t xml:space="preserve">.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8416EC">
        <w:rPr>
          <w:lang w:val="es-ES"/>
        </w:rPr>
        <w:t xml:space="preserve"> = Factor de Riesgo a la Seguridad Nacional; </w:t>
      </w:r>
      <m:oMath>
        <m:r>
          <w:rPr>
            <w:rFonts w:ascii="Cambria Math" w:hAnsi="Cambria Math"/>
            <w:lang w:val="es-ES"/>
          </w:rPr>
          <m:t>II</m:t>
        </m:r>
      </m:oMath>
      <w:r w:rsidRPr="008416EC">
        <w:rPr>
          <w:lang w:val="es-ES"/>
        </w:rPr>
        <w:t xml:space="preserve"> = Interés de Industria; </w:t>
      </w:r>
      <m:oMath>
        <m:r>
          <w:rPr>
            <w:rFonts w:ascii="Cambria Math" w:hAnsi="Cambria Math"/>
            <w:lang w:val="es-ES"/>
          </w:rPr>
          <m:t>RI</m:t>
        </m:r>
      </m:oMath>
      <w:r w:rsidRPr="008416EC">
        <w:rPr>
          <w:lang w:val="es-ES"/>
        </w:rPr>
        <w:t xml:space="preserve"> = Interés Regional. Elaboración propia.</w:t>
      </w:r>
    </w:p>
    <w:p w14:paraId="13A5A834" w14:textId="3C5480F8" w:rsidR="00813D8C" w:rsidRPr="00813D8C" w:rsidRDefault="00813D8C" w:rsidP="00813D8C">
      <w:pPr>
        <w:pStyle w:val="Descripcin"/>
        <w:keepNext/>
        <w:rPr>
          <w:rFonts w:ascii="Times New Roman" w:hAnsi="Times New Roman" w:cs="Times New Roman"/>
        </w:rPr>
      </w:pPr>
    </w:p>
    <w:p w14:paraId="2E0195E1" w14:textId="03CE82F2" w:rsidR="008416EC" w:rsidRPr="008416EC" w:rsidRDefault="008416EC" w:rsidP="008416EC">
      <w:pPr>
        <w:pStyle w:val="Descripcin"/>
        <w:keepNext/>
        <w:rPr>
          <w:rFonts w:ascii="Times New Roman" w:hAnsi="Times New Roman" w:cs="Times New Roman"/>
        </w:rPr>
      </w:pPr>
      <w:bookmarkStart w:id="129" w:name="_Toc238420056"/>
      <w:r w:rsidRPr="008416EC">
        <w:rPr>
          <w:rFonts w:ascii="Times New Roman" w:hAnsi="Times New Roman" w:cs="Times New Roman"/>
        </w:rPr>
        <w:t xml:space="preserve">Tabla </w:t>
      </w:r>
      <w:r w:rsidRPr="008416EC">
        <w:rPr>
          <w:rFonts w:ascii="Times New Roman" w:hAnsi="Times New Roman" w:cs="Times New Roman"/>
        </w:rPr>
        <w:fldChar w:fldCharType="begin"/>
      </w:r>
      <w:r w:rsidRPr="008416EC">
        <w:rPr>
          <w:rFonts w:ascii="Times New Roman" w:hAnsi="Times New Roman" w:cs="Times New Roman"/>
        </w:rPr>
        <w:instrText xml:space="preserve"> SEQ Tabla \* ARABIC </w:instrText>
      </w:r>
      <w:r w:rsidRPr="008416EC">
        <w:rPr>
          <w:rFonts w:ascii="Times New Roman" w:hAnsi="Times New Roman" w:cs="Times New Roman"/>
        </w:rPr>
        <w:fldChar w:fldCharType="separate"/>
      </w:r>
      <w:r w:rsidR="000E2CBD">
        <w:rPr>
          <w:rFonts w:ascii="Times New Roman" w:hAnsi="Times New Roman" w:cs="Times New Roman"/>
          <w:noProof/>
        </w:rPr>
        <w:t>4</w:t>
      </w:r>
      <w:r w:rsidRPr="008416EC">
        <w:rPr>
          <w:rFonts w:ascii="Times New Roman" w:hAnsi="Times New Roman" w:cs="Times New Roman"/>
        </w:rPr>
        <w:fldChar w:fldCharType="end"/>
      </w:r>
      <w:r w:rsidRPr="008416EC">
        <w:rPr>
          <w:rFonts w:ascii="Times New Roman" w:hAnsi="Times New Roman" w:cs="Times New Roman"/>
        </w:rPr>
        <w:t>: Evaluación Comparativa de Rendimiento en el SOC (Muestra n = 137)</w:t>
      </w:r>
      <w:bookmarkEnd w:id="129"/>
    </w:p>
    <w:tbl>
      <w:tblPr>
        <w:tblStyle w:val="Tabladelista3-nfasis5"/>
        <w:tblW w:w="0" w:type="auto"/>
        <w:tblLook w:val="04A0" w:firstRow="1" w:lastRow="0" w:firstColumn="1" w:lastColumn="0" w:noHBand="0" w:noVBand="1"/>
      </w:tblPr>
      <w:tblGrid>
        <w:gridCol w:w="2337"/>
        <w:gridCol w:w="2337"/>
        <w:gridCol w:w="2338"/>
        <w:gridCol w:w="2338"/>
      </w:tblGrid>
      <w:tr w:rsidR="00741C08" w14:paraId="50EF88AD" w14:textId="77777777" w:rsidTr="00813D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738FAE39" w14:textId="1A27A6F5" w:rsidR="00741C08" w:rsidRDefault="00741C08" w:rsidP="00741C08">
            <w:pPr>
              <w:pStyle w:val="TextoPrincipal"/>
              <w:spacing w:line="360" w:lineRule="auto"/>
              <w:ind w:firstLine="0"/>
              <w:jc w:val="left"/>
              <w:rPr>
                <w:lang w:val="pt-BR"/>
              </w:rPr>
            </w:pPr>
            <w:r>
              <w:rPr>
                <w:lang w:val="pt-BR"/>
              </w:rPr>
              <w:t>Métrica Operativa de Evaluación</w:t>
            </w:r>
          </w:p>
        </w:tc>
        <w:tc>
          <w:tcPr>
            <w:tcW w:w="2337" w:type="dxa"/>
          </w:tcPr>
          <w:p w14:paraId="6A1BB19F" w14:textId="1FF8E239"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Escenario A: Línea Base Tradicional (Baseline)</w:t>
            </w:r>
          </w:p>
        </w:tc>
        <w:tc>
          <w:tcPr>
            <w:tcW w:w="2338" w:type="dxa"/>
          </w:tcPr>
          <w:p w14:paraId="437A16C6" w14:textId="42C3175B"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Escenario B: Framework Propuesto (Gobernanza + CTI)</w:t>
            </w:r>
          </w:p>
        </w:tc>
        <w:tc>
          <w:tcPr>
            <w:tcW w:w="2338" w:type="dxa"/>
          </w:tcPr>
          <w:p w14:paraId="3DC886FE" w14:textId="2061385D" w:rsidR="00741C08" w:rsidRDefault="00741C08" w:rsidP="00741C0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Pr>
                <w:lang w:val="pt-BR"/>
              </w:rPr>
              <w:t>Variación Porcentual / Impacto Técnico</w:t>
            </w:r>
          </w:p>
        </w:tc>
      </w:tr>
      <w:tr w:rsidR="00741C08" w14:paraId="3D4D3D20" w14:textId="77777777" w:rsidTr="00813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5B3CDA" w14:textId="6A0848BC" w:rsidR="00741C08" w:rsidRDefault="00813D8C" w:rsidP="00741C08">
            <w:pPr>
              <w:pStyle w:val="TextoPrincipal"/>
              <w:spacing w:line="360" w:lineRule="auto"/>
              <w:ind w:firstLine="0"/>
              <w:jc w:val="left"/>
              <w:rPr>
                <w:lang w:val="pt-BR"/>
              </w:rPr>
            </w:pPr>
            <w:r w:rsidRPr="00813D8C">
              <w:rPr>
                <w:lang w:val="en-US"/>
              </w:rPr>
              <w:t>Tasa de Falsos Positivos (TFP)</w:t>
            </w:r>
          </w:p>
        </w:tc>
        <w:tc>
          <w:tcPr>
            <w:tcW w:w="2337" w:type="dxa"/>
          </w:tcPr>
          <w:p w14:paraId="173A2F2B" w14:textId="72339AEA"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78.83% (108/137 alertas)</w:t>
            </w:r>
          </w:p>
        </w:tc>
        <w:tc>
          <w:tcPr>
            <w:tcW w:w="2338" w:type="dxa"/>
          </w:tcPr>
          <w:p w14:paraId="2E305266" w14:textId="484D8595"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11.68% (16/137 alertas)</w:t>
            </w:r>
          </w:p>
        </w:tc>
        <w:tc>
          <w:tcPr>
            <w:tcW w:w="2338" w:type="dxa"/>
          </w:tcPr>
          <w:p w14:paraId="0ED5DB5D" w14:textId="3C8A885D"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Reducción del 67.15% en ruido analítico</w:t>
            </w:r>
          </w:p>
        </w:tc>
      </w:tr>
      <w:tr w:rsidR="00741C08" w14:paraId="7D329676" w14:textId="77777777" w:rsidTr="00813D8C">
        <w:tc>
          <w:tcPr>
            <w:cnfStyle w:val="001000000000" w:firstRow="0" w:lastRow="0" w:firstColumn="1" w:lastColumn="0" w:oddVBand="0" w:evenVBand="0" w:oddHBand="0" w:evenHBand="0" w:firstRowFirstColumn="0" w:firstRowLastColumn="0" w:lastRowFirstColumn="0" w:lastRowLastColumn="0"/>
            <w:tcW w:w="2337" w:type="dxa"/>
          </w:tcPr>
          <w:p w14:paraId="572ED342" w14:textId="386C617B" w:rsidR="00741C08" w:rsidRDefault="00813D8C" w:rsidP="00741C08">
            <w:pPr>
              <w:pStyle w:val="TextoPrincipal"/>
              <w:spacing w:line="360" w:lineRule="auto"/>
              <w:ind w:firstLine="0"/>
              <w:jc w:val="left"/>
              <w:rPr>
                <w:lang w:val="pt-BR"/>
              </w:rPr>
            </w:pPr>
            <w:r w:rsidRPr="00813D8C">
              <w:rPr>
                <w:lang w:val="en-US"/>
              </w:rPr>
              <w:t>Tiempo Medio de Detección (MTTD)</w:t>
            </w:r>
          </w:p>
        </w:tc>
        <w:tc>
          <w:tcPr>
            <w:tcW w:w="2337" w:type="dxa"/>
          </w:tcPr>
          <w:p w14:paraId="3A6B74A0" w14:textId="2F0E6FFB"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480.00 segundos</w:t>
            </w:r>
          </w:p>
        </w:tc>
        <w:tc>
          <w:tcPr>
            <w:tcW w:w="2338" w:type="dxa"/>
          </w:tcPr>
          <w:p w14:paraId="4765FC4F" w14:textId="62BF371F"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4.20 segundos</w:t>
            </w:r>
          </w:p>
        </w:tc>
        <w:tc>
          <w:tcPr>
            <w:tcW w:w="2338" w:type="dxa"/>
          </w:tcPr>
          <w:p w14:paraId="2E8D48E7" w14:textId="4FEC4AF9"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Aceleración por depuración sintáctica previa</w:t>
            </w:r>
          </w:p>
        </w:tc>
      </w:tr>
      <w:tr w:rsidR="00741C08" w14:paraId="3F788B9D" w14:textId="77777777" w:rsidTr="00813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8C33730" w14:textId="78311DE8" w:rsidR="00741C08" w:rsidRDefault="00813D8C" w:rsidP="00741C08">
            <w:pPr>
              <w:pStyle w:val="TextoPrincipal"/>
              <w:spacing w:line="360" w:lineRule="auto"/>
              <w:ind w:firstLine="0"/>
              <w:jc w:val="left"/>
              <w:rPr>
                <w:lang w:val="pt-BR"/>
              </w:rPr>
            </w:pPr>
            <w:r w:rsidRPr="00813D8C">
              <w:rPr>
                <w:lang w:val="en-US"/>
              </w:rPr>
              <w:t>Tiempo Medio de Respuesta (MTTR)</w:t>
            </w:r>
          </w:p>
        </w:tc>
        <w:tc>
          <w:tcPr>
            <w:tcW w:w="2337" w:type="dxa"/>
          </w:tcPr>
          <w:p w14:paraId="1428EBE8" w14:textId="27F55FEE"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1,420.00 segundos</w:t>
            </w:r>
          </w:p>
        </w:tc>
        <w:tc>
          <w:tcPr>
            <w:tcW w:w="2338" w:type="dxa"/>
          </w:tcPr>
          <w:p w14:paraId="00EED0FE" w14:textId="64652D4C"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8.50 segundos</w:t>
            </w:r>
          </w:p>
        </w:tc>
        <w:tc>
          <w:tcPr>
            <w:tcW w:w="2338" w:type="dxa"/>
          </w:tcPr>
          <w:p w14:paraId="64D44C1B" w14:textId="773CBA4B" w:rsidR="00741C08" w:rsidRDefault="00813D8C" w:rsidP="00741C0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pt-BR"/>
              </w:rPr>
            </w:pPr>
            <w:r w:rsidRPr="00813D8C">
              <w:rPr>
                <w:lang w:val="en-US"/>
              </w:rPr>
              <w:t>Optimización por recomendación D3FEND</w:t>
            </w:r>
          </w:p>
        </w:tc>
      </w:tr>
      <w:tr w:rsidR="00741C08" w14:paraId="77375DC5" w14:textId="77777777" w:rsidTr="00813D8C">
        <w:tc>
          <w:tcPr>
            <w:cnfStyle w:val="001000000000" w:firstRow="0" w:lastRow="0" w:firstColumn="1" w:lastColumn="0" w:oddVBand="0" w:evenVBand="0" w:oddHBand="0" w:evenHBand="0" w:firstRowFirstColumn="0" w:firstRowLastColumn="0" w:lastRowFirstColumn="0" w:lastRowLastColumn="0"/>
            <w:tcW w:w="2337" w:type="dxa"/>
          </w:tcPr>
          <w:p w14:paraId="0F45AA88" w14:textId="587AC916" w:rsidR="00813D8C" w:rsidRPr="00813D8C" w:rsidRDefault="00813D8C" w:rsidP="00813D8C">
            <w:pPr>
              <w:pStyle w:val="TextoPrincipal"/>
              <w:spacing w:line="360" w:lineRule="auto"/>
              <w:ind w:firstLine="0"/>
              <w:rPr>
                <w:lang w:val="es-ES"/>
              </w:rPr>
            </w:pPr>
            <w:r w:rsidRPr="00813D8C">
              <w:rPr>
                <w:lang w:val="es-ES"/>
              </w:rPr>
              <w:t>Coeficiente de Ruido en Origen (</w:t>
            </w:r>
            <m:oMath>
              <m:sSub>
                <m:sSubPr>
                  <m:ctrlPr>
                    <w:rPr>
                      <w:rFonts w:ascii="Cambria Math" w:hAnsi="Cambria Math"/>
                      <w:lang w:val="es-ES"/>
                    </w:rPr>
                  </m:ctrlPr>
                </m:sSubPr>
                <m:e>
                  <m:r>
                    <m:rPr>
                      <m:sty m:val="bi"/>
                    </m:rPr>
                    <w:rPr>
                      <w:rFonts w:ascii="Cambria Math" w:hAnsi="Cambria Math"/>
                      <w:lang w:val="es-ES"/>
                    </w:rPr>
                    <m:t>D</m:t>
                  </m:r>
                </m:e>
                <m:sub>
                  <m:r>
                    <m:rPr>
                      <m:sty m:val="bi"/>
                    </m:rPr>
                    <w:rPr>
                      <w:rFonts w:ascii="Cambria Math" w:hAnsi="Cambria Math"/>
                      <w:lang w:val="es-ES"/>
                    </w:rPr>
                    <m:t>r</m:t>
                  </m:r>
                </m:sub>
              </m:sSub>
            </m:oMath>
            <w:r w:rsidRPr="00813D8C">
              <w:rPr>
                <w:lang w:val="es-ES"/>
              </w:rPr>
              <w:t>)</w:t>
            </w:r>
          </w:p>
          <w:p w14:paraId="0E90E93E" w14:textId="77777777" w:rsidR="00741C08" w:rsidRDefault="00741C08" w:rsidP="00741C08">
            <w:pPr>
              <w:pStyle w:val="TextoPrincipal"/>
              <w:spacing w:line="360" w:lineRule="auto"/>
              <w:ind w:firstLine="0"/>
              <w:jc w:val="left"/>
              <w:rPr>
                <w:lang w:val="pt-BR"/>
              </w:rPr>
            </w:pPr>
          </w:p>
        </w:tc>
        <w:tc>
          <w:tcPr>
            <w:tcW w:w="2337" w:type="dxa"/>
          </w:tcPr>
          <w:p w14:paraId="6850B5E1" w14:textId="732D94A1"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0.42 (Presencia de campos corruptos)</w:t>
            </w:r>
          </w:p>
        </w:tc>
        <w:tc>
          <w:tcPr>
            <w:tcW w:w="2338" w:type="dxa"/>
          </w:tcPr>
          <w:p w14:paraId="10DC0015" w14:textId="11790E8E" w:rsidR="00813D8C" w:rsidRPr="00813D8C" w:rsidRDefault="00000000" w:rsidP="00813D8C">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rPr>
                <w:lang w:val="es-ES"/>
              </w:rPr>
            </w:pPr>
            <m:oMath>
              <m:sSub>
                <m:sSubPr>
                  <m:ctrlPr>
                    <w:rPr>
                      <w:rFonts w:ascii="Cambria Math" w:hAnsi="Cambria Math"/>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→0</m:t>
              </m:r>
            </m:oMath>
            <w:r w:rsidR="00813D8C" w:rsidRPr="00813D8C">
              <w:rPr>
                <w:lang w:val="es-ES"/>
              </w:rPr>
              <w:t xml:space="preserve"> (Telemetría certificada)</w:t>
            </w:r>
          </w:p>
          <w:p w14:paraId="7B5E6814" w14:textId="77777777" w:rsidR="00741C08" w:rsidRDefault="00741C08"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2338" w:type="dxa"/>
          </w:tcPr>
          <w:p w14:paraId="6FCBC451" w14:textId="5EC38F4A" w:rsidR="00741C08" w:rsidRDefault="00813D8C" w:rsidP="00741C0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813D8C">
              <w:rPr>
                <w:lang w:val="en-US"/>
              </w:rPr>
              <w:t>Cumplimiento sintáctico NIST SP 800-207</w:t>
            </w:r>
          </w:p>
        </w:tc>
      </w:tr>
    </w:tbl>
    <w:p w14:paraId="6419AFA5" w14:textId="29D544CB" w:rsidR="008416EC" w:rsidRPr="008416EC" w:rsidRDefault="008416EC" w:rsidP="008416EC">
      <w:pPr>
        <w:pStyle w:val="TextoPrincipal"/>
        <w:spacing w:line="360" w:lineRule="auto"/>
        <w:ind w:firstLine="0"/>
        <w:rPr>
          <w:i/>
          <w:iCs/>
          <w:lang w:val="es-ES"/>
        </w:rPr>
      </w:pPr>
      <w:r w:rsidRPr="008416EC">
        <w:rPr>
          <w:i/>
          <w:iCs/>
          <w:lang w:val="es-ES"/>
        </w:rPr>
        <w:t xml:space="preserve">Nota. </w:t>
      </w:r>
      <w:r w:rsidRPr="008416EC">
        <w:rPr>
          <w:lang w:val="es-ES"/>
        </w:rPr>
        <w:t xml:space="preserve">Estructura paramétrica de evaluación experimental consolidada en el entorno Sandbox mediante el procesamiento del dataset de telemetría de auditoría. </w:t>
      </w:r>
      <m:oMath>
        <m:r>
          <m:rPr>
            <m:sty m:val="p"/>
          </m:rPr>
          <w:rPr>
            <w:rFonts w:ascii="Cambria Math" w:hAnsi="Cambria Math"/>
            <w:lang w:val="es-ES"/>
          </w:rPr>
          <m:t>TFP</m:t>
        </m:r>
      </m:oMath>
      <w:r w:rsidRPr="008416EC">
        <w:rPr>
          <w:lang w:val="es-ES"/>
        </w:rPr>
        <w:t xml:space="preserve"> = Tasa de Falsos Positivos; </w:t>
      </w:r>
      <m:oMath>
        <m:r>
          <m:rPr>
            <m:sty m:val="p"/>
          </m:rPr>
          <w:rPr>
            <w:rFonts w:ascii="Cambria Math" w:hAnsi="Cambria Math"/>
            <w:lang w:val="es-ES"/>
          </w:rPr>
          <m:t>MTTD</m:t>
        </m:r>
      </m:oMath>
      <w:r w:rsidRPr="008416EC">
        <w:rPr>
          <w:lang w:val="es-ES"/>
        </w:rPr>
        <w:t xml:space="preserve"> = Tiempo Medio de Detección (Mean Time to Detect); </w:t>
      </w:r>
      <m:oMath>
        <m:r>
          <m:rPr>
            <m:sty m:val="p"/>
          </m:rPr>
          <w:rPr>
            <w:rFonts w:ascii="Cambria Math" w:hAnsi="Cambria Math"/>
            <w:lang w:val="es-ES"/>
          </w:rPr>
          <m:t>MTTR</m:t>
        </m:r>
      </m:oMath>
      <w:r w:rsidRPr="008416EC">
        <w:rPr>
          <w:lang w:val="es-ES"/>
        </w:rPr>
        <w:t xml:space="preserve"> = Tiempo Medio de Respuesta (Mean Time to Respond). Elaboración propia.</w:t>
      </w:r>
    </w:p>
    <w:p w14:paraId="3C323D01" w14:textId="77777777" w:rsidR="00813D8C" w:rsidRDefault="00813D8C" w:rsidP="007179BE">
      <w:pPr>
        <w:pStyle w:val="TextoPrincipal"/>
        <w:spacing w:line="360" w:lineRule="auto"/>
        <w:ind w:firstLine="0"/>
        <w:rPr>
          <w:lang w:val="en-US"/>
        </w:rPr>
      </w:pPr>
    </w:p>
    <w:p w14:paraId="18BE6A9D" w14:textId="2A430B60" w:rsidR="008416EC" w:rsidRPr="008416EC" w:rsidRDefault="008416EC" w:rsidP="008416EC">
      <w:pPr>
        <w:pStyle w:val="Descripcin"/>
        <w:keepNext/>
        <w:jc w:val="both"/>
        <w:rPr>
          <w:rFonts w:ascii="Times New Roman" w:hAnsi="Times New Roman" w:cs="Times New Roman"/>
        </w:rPr>
      </w:pPr>
      <w:r w:rsidRPr="008416EC">
        <w:rPr>
          <w:rFonts w:ascii="Times New Roman" w:hAnsi="Times New Roman" w:cs="Times New Roman"/>
        </w:rPr>
        <w:lastRenderedPageBreak/>
        <w:t xml:space="preserve">Ilustración </w:t>
      </w:r>
      <w:r w:rsidRPr="008416EC">
        <w:rPr>
          <w:rFonts w:ascii="Times New Roman" w:hAnsi="Times New Roman" w:cs="Times New Roman"/>
        </w:rPr>
        <w:fldChar w:fldCharType="begin"/>
      </w:r>
      <w:r w:rsidRPr="008416EC">
        <w:rPr>
          <w:rFonts w:ascii="Times New Roman" w:hAnsi="Times New Roman" w:cs="Times New Roman"/>
        </w:rPr>
        <w:instrText xml:space="preserve"> SEQ Ilustración \* ARABIC </w:instrText>
      </w:r>
      <w:r w:rsidRPr="008416EC">
        <w:rPr>
          <w:rFonts w:ascii="Times New Roman" w:hAnsi="Times New Roman" w:cs="Times New Roman"/>
        </w:rPr>
        <w:fldChar w:fldCharType="separate"/>
      </w:r>
      <w:r w:rsidRPr="008416EC">
        <w:rPr>
          <w:rFonts w:ascii="Times New Roman" w:hAnsi="Times New Roman" w:cs="Times New Roman"/>
          <w:noProof/>
        </w:rPr>
        <w:t>6</w:t>
      </w:r>
      <w:r w:rsidRPr="008416EC">
        <w:rPr>
          <w:rFonts w:ascii="Times New Roman" w:hAnsi="Times New Roman" w:cs="Times New Roman"/>
        </w:rPr>
        <w:fldChar w:fldCharType="end"/>
      </w:r>
      <w:r w:rsidRPr="008416EC">
        <w:rPr>
          <w:rFonts w:ascii="Times New Roman" w:hAnsi="Times New Roman" w:cs="Times New Roman"/>
        </w:rPr>
        <w:t>: Consola Wazuh Dashboard con Eventos Correlacionados de Ataque bajo la Regla 100200</w:t>
      </w:r>
    </w:p>
    <w:p w14:paraId="23BC929D" w14:textId="0F420A4C" w:rsidR="008416EC" w:rsidRDefault="008416EC" w:rsidP="007179BE">
      <w:pPr>
        <w:pStyle w:val="TextoPrincipal"/>
        <w:spacing w:line="360" w:lineRule="auto"/>
        <w:ind w:firstLine="0"/>
        <w:rPr>
          <w:lang w:val="en-US"/>
        </w:rPr>
      </w:pPr>
      <w:r>
        <w:rPr>
          <w:noProof/>
          <w:lang w:val="en-US"/>
        </w:rPr>
        <w:drawing>
          <wp:inline distT="0" distB="0" distL="0" distR="0" wp14:anchorId="7391B63C" wp14:editId="0B5F95B0">
            <wp:extent cx="5943600" cy="3354070"/>
            <wp:effectExtent l="0" t="0" r="0" b="0"/>
            <wp:docPr id="3335647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4763" name="Imagen 3335647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19CDDBC1" w14:textId="4ABA5E2B" w:rsidR="00B77A4B" w:rsidRDefault="00B77A4B" w:rsidP="007179BE">
      <w:pPr>
        <w:pStyle w:val="TextoPrincipal"/>
        <w:spacing w:line="360" w:lineRule="auto"/>
        <w:ind w:firstLine="0"/>
        <w:rPr>
          <w:lang w:val="en-US"/>
        </w:rPr>
      </w:pPr>
      <w:r w:rsidRPr="00B77A4B">
        <w:rPr>
          <w:i/>
          <w:iCs/>
          <w:lang w:val="en-US"/>
        </w:rPr>
        <w:t>Nota.</w:t>
      </w:r>
      <w:r w:rsidRPr="00B77A4B">
        <w:rPr>
          <w:lang w:val="en-US"/>
        </w:rPr>
        <w:t xml:space="preserve"> Interfaz analítica de Wazuh Discover con la tabla de alertas de alta criticidad (Nivel 12), mapeo automático a técnicas MITRE ATT&amp;CK (T1059.001, T1190, T1078.003, T1486) y enriquecimiento contextual de OpenCTI. Elaboración propia.</w:t>
      </w:r>
    </w:p>
    <w:p w14:paraId="0C6E73E8" w14:textId="77777777" w:rsidR="008416EC" w:rsidRDefault="008416EC" w:rsidP="007179BE">
      <w:pPr>
        <w:pStyle w:val="TextoPrincipal"/>
        <w:spacing w:line="360" w:lineRule="auto"/>
        <w:ind w:firstLine="0"/>
        <w:rPr>
          <w:lang w:val="en-US"/>
        </w:rPr>
      </w:pPr>
    </w:p>
    <w:p w14:paraId="0FC3266F" w14:textId="7C8E8C14" w:rsidR="00813D8C" w:rsidRPr="00813D8C" w:rsidRDefault="00B77A4B" w:rsidP="00813D8C">
      <w:pPr>
        <w:pStyle w:val="TextoPrincipal"/>
        <w:spacing w:line="360" w:lineRule="auto"/>
        <w:ind w:firstLine="0"/>
        <w:rPr>
          <w:b/>
          <w:bCs/>
          <w:lang w:val="es-ES"/>
        </w:rPr>
      </w:pPr>
      <w:r w:rsidRPr="00B77A4B">
        <w:rPr>
          <w:b/>
          <w:bCs/>
          <w:lang w:val="en-US"/>
        </w:rPr>
        <w:t>Análisis interpretativo de resultados cuantitativos</w:t>
      </w:r>
      <w:r w:rsidR="00813D8C" w:rsidRPr="00813D8C">
        <w:rPr>
          <w:b/>
          <w:bCs/>
          <w:lang w:val="es-ES"/>
        </w:rPr>
        <w:t>:</w:t>
      </w:r>
    </w:p>
    <w:p w14:paraId="4CA618D3" w14:textId="319FD054" w:rsidR="00813D8C" w:rsidRPr="00B77A4B" w:rsidRDefault="00B77A4B" w:rsidP="00B77A4B">
      <w:pPr>
        <w:pStyle w:val="TextoPrincipal"/>
        <w:numPr>
          <w:ilvl w:val="0"/>
          <w:numId w:val="35"/>
        </w:numPr>
        <w:spacing w:line="360" w:lineRule="auto"/>
        <w:rPr>
          <w:lang w:val="es-ES"/>
        </w:rPr>
      </w:pPr>
      <w:r>
        <w:rPr>
          <w:b/>
          <w:bCs/>
          <w:lang w:val="en-US"/>
        </w:rPr>
        <w:t>I</w:t>
      </w:r>
      <w:r w:rsidRPr="00B77A4B">
        <w:rPr>
          <w:b/>
          <w:bCs/>
          <w:lang w:val="en-US"/>
        </w:rPr>
        <w:t>dentificación del hallazgo y su impacto en el proyecto</w:t>
      </w:r>
      <w:r w:rsidR="00813D8C" w:rsidRPr="00813D8C">
        <w:rPr>
          <w:b/>
          <w:bCs/>
          <w:lang w:val="es-ES"/>
        </w:rPr>
        <w:t>:</w:t>
      </w:r>
      <w:r w:rsidR="00813D8C" w:rsidRPr="00813D8C">
        <w:rPr>
          <w:lang w:val="es-ES"/>
        </w:rPr>
        <w:t xml:space="preserve"> </w:t>
      </w:r>
      <w:r w:rsidRPr="00B77A4B">
        <w:rPr>
          <w:lang w:val="es-ES"/>
        </w:rPr>
        <w:t xml:space="preserve">La aplicación del algoritmo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B77A4B">
        <w:rPr>
          <w:lang w:val="es-ES"/>
        </w:rPr>
        <w:t xml:space="preserve"> segmentó de forma matemática el universo de inteligencia, asignando criticidad máxima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r>
          <w:rPr>
            <w:rFonts w:ascii="Cambria Math" w:hAnsi="Cambria Math"/>
            <w:lang w:val="es-ES"/>
          </w:rPr>
          <m:t>=1.00</m:t>
        </m:r>
      </m:oMath>
      <w:r w:rsidRPr="00B77A4B">
        <w:rPr>
          <w:lang w:val="es-ES"/>
        </w:rPr>
        <w:t xml:space="preserve"> y </w:t>
      </w:r>
      <m:oMath>
        <m:r>
          <w:rPr>
            <w:rFonts w:ascii="Cambria Math" w:hAnsi="Cambria Math"/>
            <w:lang w:val="es-ES"/>
          </w:rPr>
          <m:t>0.95</m:t>
        </m:r>
      </m:oMath>
      <w:r w:rsidRPr="00B77A4B">
        <w:rPr>
          <w:lang w:val="es-ES"/>
        </w:rPr>
        <w:t>) a cinco actores con actividad demostrada en infraestructuras gubernamentales y financieras hondureñas (</w:t>
      </w:r>
      <w:r w:rsidRPr="00B77A4B">
        <w:rPr>
          <w:i/>
          <w:iCs/>
          <w:lang w:val="es-ES"/>
        </w:rPr>
        <w:t>FamousSparrow, Grandoreiro, JadeProx, SHINYHUNTERS y Qilin</w:t>
      </w:r>
      <w:r w:rsidRPr="00B77A4B">
        <w:rPr>
          <w:lang w:val="es-ES"/>
        </w:rPr>
        <w:t>), mientras que actores globales genéricos (</w:t>
      </w:r>
      <w:r w:rsidRPr="00B77A4B">
        <w:rPr>
          <w:i/>
          <w:iCs/>
          <w:lang w:val="es-ES"/>
        </w:rPr>
        <w:t>APT29</w:t>
      </w:r>
      <w:r w:rsidRPr="00B77A4B">
        <w:rPr>
          <w:lang w:val="es-ES"/>
        </w:rPr>
        <w:t>) recibieron puntuaciones bajas (</w:t>
      </w:r>
      <m:oMath>
        <m:r>
          <w:rPr>
            <w:rFonts w:ascii="Cambria Math" w:hAnsi="Cambria Math"/>
            <w:lang w:val="es-ES"/>
          </w:rPr>
          <m:t>0.30</m:t>
        </m:r>
      </m:oMath>
      <w:r w:rsidRPr="00B77A4B">
        <w:rPr>
          <w:lang w:val="es-ES"/>
        </w:rPr>
        <w:t>). Esto demuestra que el modelo dota al SOC de un filtro determinista para descartar telemetría irrelevante y focalizar la atención analítica exclusivamente en amenazas con impacto directo regional.</w:t>
      </w:r>
    </w:p>
    <w:p w14:paraId="1B132418" w14:textId="61A5CCEC" w:rsidR="00813D8C" w:rsidRPr="00B77A4B" w:rsidRDefault="00813D8C" w:rsidP="00B77A4B">
      <w:pPr>
        <w:pStyle w:val="TextoPrincipal"/>
        <w:numPr>
          <w:ilvl w:val="0"/>
          <w:numId w:val="35"/>
        </w:numPr>
        <w:spacing w:line="360" w:lineRule="auto"/>
        <w:rPr>
          <w:lang w:val="es-ES"/>
        </w:rPr>
      </w:pPr>
      <w:r w:rsidRPr="00813D8C">
        <w:rPr>
          <w:b/>
          <w:bCs/>
          <w:lang w:val="es-ES"/>
        </w:rPr>
        <w:t xml:space="preserve">Definición de la </w:t>
      </w:r>
      <w:r w:rsidR="00B77A4B" w:rsidRPr="00B77A4B">
        <w:rPr>
          <w:b/>
          <w:bCs/>
          <w:lang w:val="en-US"/>
        </w:rPr>
        <w:t>tendencia observada</w:t>
      </w:r>
      <w:r w:rsidRPr="00813D8C">
        <w:rPr>
          <w:b/>
          <w:bCs/>
          <w:lang w:val="es-ES"/>
        </w:rPr>
        <w:t>:</w:t>
      </w:r>
      <w:r w:rsidRPr="00813D8C">
        <w:rPr>
          <w:lang w:val="es-ES"/>
        </w:rPr>
        <w:t xml:space="preserve"> </w:t>
      </w:r>
      <w:r w:rsidR="00B77A4B" w:rsidRPr="00B77A4B">
        <w:rPr>
          <w:lang w:val="es-ES"/>
        </w:rPr>
        <w:t xml:space="preserve">Los datos reflejan una tendencia monótona decreciente en la Tasa de Falsos Positivos (reducción neta del </w:t>
      </w:r>
      <m:oMath>
        <m:r>
          <w:rPr>
            <w:rFonts w:ascii="Cambria Math" w:hAnsi="Cambria Math"/>
            <w:lang w:val="es-ES"/>
          </w:rPr>
          <m:t>67.15%</m:t>
        </m:r>
      </m:oMath>
      <w:r w:rsidR="00B77A4B" w:rsidRPr="00B77A4B">
        <w:rPr>
          <w:lang w:val="es-ES"/>
        </w:rPr>
        <w:t>) y una compresión drástica en los tiempos de detección y respuesta (</w:t>
      </w:r>
      <m:oMath>
        <m:r>
          <w:rPr>
            <w:rFonts w:ascii="Cambria Math" w:hAnsi="Cambria Math"/>
            <w:lang w:val="es-ES"/>
          </w:rPr>
          <m:t>MTTD=4.20</m:t>
        </m:r>
        <m:r>
          <m:rPr>
            <m:nor/>
          </m:rPr>
          <w:rPr>
            <w:lang w:val="es-ES"/>
          </w:rPr>
          <m:t> s</m:t>
        </m:r>
      </m:oMath>
      <w:r w:rsidR="00B77A4B" w:rsidRPr="00B77A4B">
        <w:rPr>
          <w:lang w:val="es-ES"/>
        </w:rPr>
        <w:t xml:space="preserve"> y </w:t>
      </w:r>
      <m:oMath>
        <m:r>
          <w:rPr>
            <w:rFonts w:ascii="Cambria Math" w:hAnsi="Cambria Math"/>
            <w:lang w:val="es-ES"/>
          </w:rPr>
          <m:t>MTTR=8.50</m:t>
        </m:r>
        <m:r>
          <m:rPr>
            <m:nor/>
          </m:rPr>
          <w:rPr>
            <w:lang w:val="es-ES"/>
          </w:rPr>
          <m:t> s</m:t>
        </m:r>
      </m:oMath>
      <w:r w:rsidR="00B77A4B" w:rsidRPr="00B77A4B">
        <w:rPr>
          <w:lang w:val="es-ES"/>
        </w:rPr>
        <w:t xml:space="preserve">). A </w:t>
      </w:r>
      <w:r w:rsidR="00B77A4B" w:rsidRPr="00B77A4B">
        <w:rPr>
          <w:lang w:val="es-ES"/>
        </w:rPr>
        <w:lastRenderedPageBreak/>
        <w:t>mayor nivel de validación estructural en el punto de captura de datos, menor es la sobrecarga y dispersión del motor de correlación en el SIEM.</w:t>
      </w:r>
    </w:p>
    <w:p w14:paraId="37884140" w14:textId="0A99CC17" w:rsidR="00813D8C" w:rsidRPr="00813D8C" w:rsidRDefault="00813D8C" w:rsidP="00813D8C">
      <w:pPr>
        <w:pStyle w:val="TextoPrincipal"/>
        <w:numPr>
          <w:ilvl w:val="0"/>
          <w:numId w:val="35"/>
        </w:numPr>
        <w:spacing w:line="360" w:lineRule="auto"/>
        <w:rPr>
          <w:lang w:val="es-ES"/>
        </w:rPr>
      </w:pPr>
      <w:r w:rsidRPr="00813D8C">
        <w:rPr>
          <w:b/>
          <w:bCs/>
          <w:lang w:val="es-ES"/>
        </w:rPr>
        <w:t>Formulación de una conclusión:</w:t>
      </w:r>
      <w:r w:rsidRPr="00813D8C">
        <w:rPr>
          <w:lang w:val="es-ES"/>
        </w:rPr>
        <w:t xml:space="preserve"> </w:t>
      </w:r>
      <w:r w:rsidR="00B77A4B" w:rsidRPr="00B77A4B">
        <w:rPr>
          <w:lang w:val="en-US"/>
        </w:rPr>
        <w:t>Se confirma que la saturación analítica y la fatiga de alertas en los SOCs locales no se resuelven mediante el incremento indiscriminado de analistas humanos, sino a través de la purificación de registros en el origen y la ponderación contextualizada de los flujos de ciberinteligencia táctica.</w:t>
      </w:r>
    </w:p>
    <w:p w14:paraId="5DD6DB78" w14:textId="77777777" w:rsidR="007179BE" w:rsidRPr="00747FC8" w:rsidRDefault="007179BE" w:rsidP="00384AE7">
      <w:pPr>
        <w:pStyle w:val="TextoPrincipal"/>
        <w:spacing w:line="360" w:lineRule="auto"/>
        <w:rPr>
          <w:lang w:val="pt-BR"/>
        </w:rPr>
      </w:pPr>
    </w:p>
    <w:p w14:paraId="4182F86C" w14:textId="77777777" w:rsidR="00384AE7" w:rsidRPr="00A871DB" w:rsidRDefault="00384AE7" w:rsidP="00384AE7">
      <w:pPr>
        <w:pStyle w:val="Ttulo2"/>
        <w:numPr>
          <w:ilvl w:val="2"/>
          <w:numId w:val="6"/>
        </w:numPr>
        <w:spacing w:line="360" w:lineRule="auto"/>
        <w:ind w:left="1296"/>
        <w:rPr>
          <w:b w:val="0"/>
          <w:bCs w:val="0"/>
          <w:lang w:val="es-HN"/>
        </w:rPr>
      </w:pPr>
      <w:bookmarkStart w:id="130" w:name="_Toc132615472"/>
      <w:bookmarkStart w:id="131" w:name="_Toc238420032"/>
      <w:r w:rsidRPr="00A871DB">
        <w:rPr>
          <w:b w:val="0"/>
          <w:bCs w:val="0"/>
          <w:lang w:val="es-HN"/>
        </w:rPr>
        <w:t>ANÁLISIS CUALITATIVO</w:t>
      </w:r>
      <w:bookmarkEnd w:id="130"/>
      <w:bookmarkEnd w:id="131"/>
    </w:p>
    <w:p w14:paraId="6940FDB8" w14:textId="0E9B7213" w:rsidR="00813D8C" w:rsidRDefault="00813D8C" w:rsidP="00F6088E">
      <w:pPr>
        <w:pStyle w:val="TextoPrincipal"/>
        <w:spacing w:line="360" w:lineRule="auto"/>
        <w:rPr>
          <w:lang w:val="en-US"/>
        </w:rPr>
      </w:pPr>
      <w:r w:rsidRPr="00813D8C">
        <w:rPr>
          <w:lang w:val="en-US"/>
        </w:rPr>
        <w:t>El análisis cualitativo evalúa la fidelidad ontológica de las relaciones estructuradas en OpenCTI bajo el estándar STIX 2.1 y la precisión del mapeo relacional hacia contramedidas de MITRE D3FEND™.</w:t>
      </w:r>
    </w:p>
    <w:p w14:paraId="0A5D7AC8" w14:textId="77777777" w:rsidR="00F6088E" w:rsidRPr="00F6088E" w:rsidRDefault="00F6088E" w:rsidP="00F6088E">
      <w:pPr>
        <w:pStyle w:val="TextoPrincipal"/>
        <w:spacing w:line="360" w:lineRule="auto"/>
        <w:rPr>
          <w:lang w:val="en-US"/>
        </w:rPr>
      </w:pPr>
    </w:p>
    <w:p w14:paraId="2AFACA07" w14:textId="009EC504" w:rsidR="00F6088E" w:rsidRPr="00F6088E" w:rsidRDefault="00F6088E" w:rsidP="00F6088E">
      <w:pPr>
        <w:pStyle w:val="Descripcin"/>
        <w:keepNext/>
        <w:jc w:val="both"/>
        <w:rPr>
          <w:rFonts w:ascii="Times New Roman" w:hAnsi="Times New Roman" w:cs="Times New Roman"/>
        </w:rPr>
      </w:pPr>
      <w:r w:rsidRPr="00F6088E">
        <w:rPr>
          <w:rFonts w:ascii="Times New Roman" w:hAnsi="Times New Roman" w:cs="Times New Roman"/>
        </w:rPr>
        <w:t xml:space="preserve">Ilustración </w:t>
      </w:r>
      <w:r w:rsidRPr="00F6088E">
        <w:rPr>
          <w:rFonts w:ascii="Times New Roman" w:hAnsi="Times New Roman" w:cs="Times New Roman"/>
        </w:rPr>
        <w:fldChar w:fldCharType="begin"/>
      </w:r>
      <w:r w:rsidRPr="00F6088E">
        <w:rPr>
          <w:rFonts w:ascii="Times New Roman" w:hAnsi="Times New Roman" w:cs="Times New Roman"/>
        </w:rPr>
        <w:instrText xml:space="preserve"> SEQ Ilustración \* ARABIC </w:instrText>
      </w:r>
      <w:r w:rsidRPr="00F6088E">
        <w:rPr>
          <w:rFonts w:ascii="Times New Roman" w:hAnsi="Times New Roman" w:cs="Times New Roman"/>
        </w:rPr>
        <w:fldChar w:fldCharType="separate"/>
      </w:r>
      <w:r w:rsidR="008416EC">
        <w:rPr>
          <w:rFonts w:ascii="Times New Roman" w:hAnsi="Times New Roman" w:cs="Times New Roman"/>
          <w:noProof/>
        </w:rPr>
        <w:t>7</w:t>
      </w:r>
      <w:r w:rsidRPr="00F6088E">
        <w:rPr>
          <w:rFonts w:ascii="Times New Roman" w:hAnsi="Times New Roman" w:cs="Times New Roman"/>
        </w:rPr>
        <w:fldChar w:fldCharType="end"/>
      </w:r>
      <w:r w:rsidRPr="00F6088E">
        <w:rPr>
          <w:rFonts w:ascii="Times New Roman" w:hAnsi="Times New Roman" w:cs="Times New Roman"/>
        </w:rPr>
        <w:t>: Grafo Relacional de Ciberinteligencia para el Actor FamousSparrow en OpenCTI (Estándar STIX 2.1)</w:t>
      </w:r>
    </w:p>
    <w:p w14:paraId="39B10029" w14:textId="07E14857" w:rsidR="00813D8C" w:rsidRDefault="00813D8C" w:rsidP="00813D8C">
      <w:pPr>
        <w:pStyle w:val="TextoPrincipal"/>
        <w:spacing w:line="360" w:lineRule="auto"/>
        <w:ind w:firstLine="0"/>
        <w:rPr>
          <w:lang w:val="en-US"/>
        </w:rPr>
      </w:pPr>
      <w:r w:rsidRPr="00813D8C">
        <w:rPr>
          <w:noProof/>
          <w:lang w:val="en-US"/>
        </w:rPr>
        <w:drawing>
          <wp:inline distT="0" distB="0" distL="0" distR="0" wp14:anchorId="68A0D798" wp14:editId="7230D42D">
            <wp:extent cx="5943600" cy="2875915"/>
            <wp:effectExtent l="0" t="0" r="0" b="635"/>
            <wp:docPr id="7948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775" name=""/>
                    <pic:cNvPicPr/>
                  </pic:nvPicPr>
                  <pic:blipFill>
                    <a:blip r:embed="rId21"/>
                    <a:stretch>
                      <a:fillRect/>
                    </a:stretch>
                  </pic:blipFill>
                  <pic:spPr>
                    <a:xfrm>
                      <a:off x="0" y="0"/>
                      <a:ext cx="5943600" cy="2875915"/>
                    </a:xfrm>
                    <a:prstGeom prst="rect">
                      <a:avLst/>
                    </a:prstGeom>
                  </pic:spPr>
                </pic:pic>
              </a:graphicData>
            </a:graphic>
          </wp:inline>
        </w:drawing>
      </w:r>
    </w:p>
    <w:p w14:paraId="27ABDFFE" w14:textId="77777777" w:rsidR="00B77A4B" w:rsidRDefault="00B77A4B" w:rsidP="00B77A4B">
      <w:pPr>
        <w:pStyle w:val="Descripcin"/>
        <w:keepNext/>
        <w:spacing w:line="360" w:lineRule="auto"/>
        <w:jc w:val="both"/>
        <w:rPr>
          <w:rFonts w:ascii="Times New Roman" w:hAnsi="Times New Roman" w:cs="Times New Roman"/>
          <w:color w:val="auto"/>
          <w:sz w:val="24"/>
          <w:szCs w:val="24"/>
        </w:rPr>
      </w:pPr>
      <w:r w:rsidRPr="00B77A4B">
        <w:rPr>
          <w:rFonts w:ascii="Times New Roman" w:hAnsi="Times New Roman" w:cs="Times New Roman"/>
          <w:color w:val="auto"/>
          <w:sz w:val="24"/>
          <w:szCs w:val="24"/>
        </w:rPr>
        <w:t xml:space="preserve">Nota. </w:t>
      </w:r>
      <w:r w:rsidRPr="00B77A4B">
        <w:rPr>
          <w:rFonts w:ascii="Times New Roman" w:hAnsi="Times New Roman" w:cs="Times New Roman"/>
          <w:i w:val="0"/>
          <w:iCs w:val="0"/>
          <w:color w:val="auto"/>
          <w:sz w:val="24"/>
          <w:szCs w:val="24"/>
        </w:rPr>
        <w:t xml:space="preserve">Grafo de conocimiento exportado de OpenCTI donde se visualizan las relaciones semánticas entre el nodo central (FamousSparrow), la asignación del Factor de Riesgo Nacional (fr_sn_1.00), las familias de malware (ShadowPad), las TTPs de MITRE ATT&amp;CK® (T1190, T1078.003) y la </w:t>
      </w:r>
      <w:r w:rsidRPr="00B77A4B">
        <w:rPr>
          <w:rFonts w:ascii="Times New Roman" w:hAnsi="Times New Roman" w:cs="Times New Roman"/>
          <w:i w:val="0"/>
          <w:iCs w:val="0"/>
          <w:color w:val="auto"/>
          <w:sz w:val="24"/>
          <w:szCs w:val="24"/>
        </w:rPr>
        <w:lastRenderedPageBreak/>
        <w:t>victimología hacia Honduras (Sectores Gobierno y Finanzas). Elaboración propia.</w:t>
      </w:r>
    </w:p>
    <w:p w14:paraId="73016450" w14:textId="77777777" w:rsidR="00B77A4B" w:rsidRDefault="00B77A4B" w:rsidP="00F6088E">
      <w:pPr>
        <w:pStyle w:val="Descripcin"/>
        <w:keepNext/>
        <w:jc w:val="both"/>
        <w:rPr>
          <w:rFonts w:ascii="Times New Roman" w:hAnsi="Times New Roman" w:cs="Times New Roman"/>
          <w:color w:val="auto"/>
          <w:sz w:val="24"/>
          <w:szCs w:val="24"/>
        </w:rPr>
      </w:pPr>
    </w:p>
    <w:p w14:paraId="621B6703" w14:textId="07BCD9EF" w:rsidR="00F6088E" w:rsidRPr="00F6088E" w:rsidRDefault="00F6088E" w:rsidP="00F6088E">
      <w:pPr>
        <w:pStyle w:val="Descripcin"/>
        <w:keepNext/>
        <w:jc w:val="both"/>
        <w:rPr>
          <w:rFonts w:ascii="Times New Roman" w:hAnsi="Times New Roman" w:cs="Times New Roman"/>
        </w:rPr>
      </w:pPr>
      <w:r w:rsidRPr="00F6088E">
        <w:rPr>
          <w:rFonts w:ascii="Times New Roman" w:hAnsi="Times New Roman" w:cs="Times New Roman"/>
        </w:rPr>
        <w:t xml:space="preserve">Ilustración </w:t>
      </w:r>
      <w:r w:rsidRPr="00F6088E">
        <w:rPr>
          <w:rFonts w:ascii="Times New Roman" w:hAnsi="Times New Roman" w:cs="Times New Roman"/>
        </w:rPr>
        <w:fldChar w:fldCharType="begin"/>
      </w:r>
      <w:r w:rsidRPr="00F6088E">
        <w:rPr>
          <w:rFonts w:ascii="Times New Roman" w:hAnsi="Times New Roman" w:cs="Times New Roman"/>
        </w:rPr>
        <w:instrText xml:space="preserve"> SEQ Ilustración \* ARABIC </w:instrText>
      </w:r>
      <w:r w:rsidRPr="00F6088E">
        <w:rPr>
          <w:rFonts w:ascii="Times New Roman" w:hAnsi="Times New Roman" w:cs="Times New Roman"/>
        </w:rPr>
        <w:fldChar w:fldCharType="separate"/>
      </w:r>
      <w:r w:rsidR="008416EC">
        <w:rPr>
          <w:rFonts w:ascii="Times New Roman" w:hAnsi="Times New Roman" w:cs="Times New Roman"/>
          <w:noProof/>
        </w:rPr>
        <w:t>8</w:t>
      </w:r>
      <w:r w:rsidRPr="00F6088E">
        <w:rPr>
          <w:rFonts w:ascii="Times New Roman" w:hAnsi="Times New Roman" w:cs="Times New Roman"/>
        </w:rPr>
        <w:fldChar w:fldCharType="end"/>
      </w:r>
      <w:r w:rsidRPr="00F6088E">
        <w:rPr>
          <w:rFonts w:ascii="Times New Roman" w:hAnsi="Times New Roman" w:cs="Times New Roman"/>
        </w:rPr>
        <w:t>: Caracterización Táctica de FamousSparrow mediante el Modelo Diamante de Intrusión</w:t>
      </w:r>
    </w:p>
    <w:p w14:paraId="5D285C6D" w14:textId="02C6C3C2" w:rsidR="00813D8C" w:rsidRDefault="00813D8C" w:rsidP="00813D8C">
      <w:pPr>
        <w:pStyle w:val="TextoPrincipal"/>
        <w:spacing w:line="360" w:lineRule="auto"/>
        <w:ind w:firstLine="0"/>
        <w:rPr>
          <w:lang w:val="en-US"/>
        </w:rPr>
      </w:pPr>
      <w:r w:rsidRPr="00813D8C">
        <w:rPr>
          <w:noProof/>
          <w:lang w:val="en-US"/>
        </w:rPr>
        <w:drawing>
          <wp:inline distT="0" distB="0" distL="0" distR="0" wp14:anchorId="1E509DB4" wp14:editId="0B9B3E36">
            <wp:extent cx="5943600" cy="3583940"/>
            <wp:effectExtent l="0" t="0" r="0" b="0"/>
            <wp:docPr id="57981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7878" name=""/>
                    <pic:cNvPicPr/>
                  </pic:nvPicPr>
                  <pic:blipFill>
                    <a:blip r:embed="rId22"/>
                    <a:stretch>
                      <a:fillRect/>
                    </a:stretch>
                  </pic:blipFill>
                  <pic:spPr>
                    <a:xfrm>
                      <a:off x="0" y="0"/>
                      <a:ext cx="5943600" cy="3583940"/>
                    </a:xfrm>
                    <a:prstGeom prst="rect">
                      <a:avLst/>
                    </a:prstGeom>
                  </pic:spPr>
                </pic:pic>
              </a:graphicData>
            </a:graphic>
          </wp:inline>
        </w:drawing>
      </w:r>
    </w:p>
    <w:p w14:paraId="30D3DBDE" w14:textId="34A86C71" w:rsidR="006330FE" w:rsidRDefault="00B77A4B" w:rsidP="00B77A4B">
      <w:pPr>
        <w:pStyle w:val="Descripcin"/>
        <w:keepNext/>
        <w:spacing w:line="360" w:lineRule="auto"/>
        <w:rPr>
          <w:rFonts w:ascii="Times New Roman" w:hAnsi="Times New Roman" w:cs="Times New Roman"/>
          <w:color w:val="auto"/>
          <w:sz w:val="24"/>
          <w:szCs w:val="24"/>
        </w:rPr>
      </w:pPr>
      <w:r w:rsidRPr="00B77A4B">
        <w:rPr>
          <w:rFonts w:ascii="Times New Roman" w:hAnsi="Times New Roman" w:cs="Times New Roman"/>
          <w:color w:val="auto"/>
          <w:sz w:val="24"/>
          <w:szCs w:val="24"/>
        </w:rPr>
        <w:t xml:space="preserve">Nota. </w:t>
      </w:r>
      <w:r w:rsidRPr="00B77A4B">
        <w:rPr>
          <w:rFonts w:ascii="Times New Roman" w:hAnsi="Times New Roman" w:cs="Times New Roman"/>
          <w:i w:val="0"/>
          <w:iCs w:val="0"/>
          <w:color w:val="auto"/>
          <w:sz w:val="24"/>
          <w:szCs w:val="24"/>
        </w:rPr>
        <w:t>Representación multidimensional del incidente estructurado en cuatro ejes cardinales: Adversario (FamousSparrow), Capacidades (ShadowPad, T1190, T1078.003), Victimología (Honduras - Gobierno/Finanzas) e Infraestructura. Elaboración propia.</w:t>
      </w:r>
    </w:p>
    <w:p w14:paraId="1C044EDB" w14:textId="77777777" w:rsidR="00B77A4B" w:rsidRPr="00B77A4B" w:rsidRDefault="00B77A4B" w:rsidP="00B77A4B"/>
    <w:p w14:paraId="6B2AF59B" w14:textId="0A401029" w:rsidR="00F6088E" w:rsidRPr="00F6088E" w:rsidRDefault="00F6088E" w:rsidP="00F6088E">
      <w:pPr>
        <w:pStyle w:val="Descripcin"/>
        <w:keepNext/>
        <w:rPr>
          <w:rFonts w:ascii="Times New Roman" w:hAnsi="Times New Roman" w:cs="Times New Roman"/>
        </w:rPr>
      </w:pPr>
      <w:bookmarkStart w:id="132" w:name="_Toc238420057"/>
      <w:r w:rsidRPr="00F6088E">
        <w:rPr>
          <w:rFonts w:ascii="Times New Roman" w:hAnsi="Times New Roman" w:cs="Times New Roman"/>
        </w:rPr>
        <w:t xml:space="preserve">Tabla </w:t>
      </w:r>
      <w:r w:rsidRPr="00F6088E">
        <w:rPr>
          <w:rFonts w:ascii="Times New Roman" w:hAnsi="Times New Roman" w:cs="Times New Roman"/>
        </w:rPr>
        <w:fldChar w:fldCharType="begin"/>
      </w:r>
      <w:r w:rsidRPr="00F6088E">
        <w:rPr>
          <w:rFonts w:ascii="Times New Roman" w:hAnsi="Times New Roman" w:cs="Times New Roman"/>
        </w:rPr>
        <w:instrText xml:space="preserve"> SEQ Tabla \* ARABIC </w:instrText>
      </w:r>
      <w:r w:rsidRPr="00F6088E">
        <w:rPr>
          <w:rFonts w:ascii="Times New Roman" w:hAnsi="Times New Roman" w:cs="Times New Roman"/>
        </w:rPr>
        <w:fldChar w:fldCharType="separate"/>
      </w:r>
      <w:r w:rsidR="000E2CBD">
        <w:rPr>
          <w:rFonts w:ascii="Times New Roman" w:hAnsi="Times New Roman" w:cs="Times New Roman"/>
          <w:noProof/>
        </w:rPr>
        <w:t>5</w:t>
      </w:r>
      <w:r w:rsidRPr="00F6088E">
        <w:rPr>
          <w:rFonts w:ascii="Times New Roman" w:hAnsi="Times New Roman" w:cs="Times New Roman"/>
        </w:rPr>
        <w:fldChar w:fldCharType="end"/>
      </w:r>
      <w:r w:rsidRPr="00F6088E">
        <w:rPr>
          <w:rFonts w:ascii="Times New Roman" w:hAnsi="Times New Roman" w:cs="Times New Roman"/>
        </w:rPr>
        <w:t>: Matriz de Correspondencia Táctica Defensiva (MITRE ATT&amp;CK® vs. MITRE D3FEND™)</w:t>
      </w:r>
      <w:bookmarkEnd w:id="132"/>
    </w:p>
    <w:tbl>
      <w:tblPr>
        <w:tblStyle w:val="Tabladelista6concolores-nfasis5"/>
        <w:tblW w:w="0" w:type="auto"/>
        <w:tblLook w:val="04A0" w:firstRow="1" w:lastRow="0" w:firstColumn="1" w:lastColumn="0" w:noHBand="0" w:noVBand="1"/>
      </w:tblPr>
      <w:tblGrid>
        <w:gridCol w:w="1762"/>
        <w:gridCol w:w="1655"/>
        <w:gridCol w:w="1804"/>
        <w:gridCol w:w="1776"/>
        <w:gridCol w:w="2363"/>
      </w:tblGrid>
      <w:tr w:rsidR="006330FE" w14:paraId="77823A82" w14:textId="77777777" w:rsidTr="00F60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707ABC21" w14:textId="5BD3AA10" w:rsidR="006330FE" w:rsidRDefault="006330FE" w:rsidP="006330FE">
            <w:pPr>
              <w:pStyle w:val="TextoPrincipal"/>
              <w:spacing w:line="360" w:lineRule="auto"/>
              <w:ind w:firstLine="0"/>
              <w:jc w:val="left"/>
              <w:rPr>
                <w:lang w:val="en-US"/>
              </w:rPr>
            </w:pPr>
            <w:r w:rsidRPr="006330FE">
              <w:rPr>
                <w:lang w:val="en-US"/>
              </w:rPr>
              <w:t>Técnica Adversaria (ATT&amp;CK®)</w:t>
            </w:r>
          </w:p>
        </w:tc>
        <w:tc>
          <w:tcPr>
            <w:tcW w:w="1655" w:type="dxa"/>
          </w:tcPr>
          <w:p w14:paraId="2F902E3B" w14:textId="00E462AB"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Nombre de la Técnica Ofensiva</w:t>
            </w:r>
          </w:p>
        </w:tc>
        <w:tc>
          <w:tcPr>
            <w:tcW w:w="1804" w:type="dxa"/>
          </w:tcPr>
          <w:p w14:paraId="494A6B2B" w14:textId="1C83863A"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Contramedida Asignada (D3FEND™)</w:t>
            </w:r>
          </w:p>
        </w:tc>
        <w:tc>
          <w:tcPr>
            <w:tcW w:w="1776" w:type="dxa"/>
          </w:tcPr>
          <w:p w14:paraId="46FE3360" w14:textId="4462FFAB"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Nombre de la Técnica Defensiva</w:t>
            </w:r>
          </w:p>
        </w:tc>
        <w:tc>
          <w:tcPr>
            <w:tcW w:w="2363" w:type="dxa"/>
          </w:tcPr>
          <w:p w14:paraId="2105D327" w14:textId="79ADDD27" w:rsidR="006330FE" w:rsidRDefault="006330FE"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6330FE">
              <w:rPr>
                <w:lang w:val="en-US"/>
              </w:rPr>
              <w:t>Acción de Asistencia Defensiva en el SOC</w:t>
            </w:r>
          </w:p>
        </w:tc>
      </w:tr>
      <w:tr w:rsidR="006330FE" w14:paraId="6E8CB1F1" w14:textId="77777777" w:rsidTr="00F60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5A0B8808" w14:textId="66C477F5" w:rsidR="006330FE" w:rsidRDefault="006330FE" w:rsidP="006330FE">
            <w:pPr>
              <w:pStyle w:val="TextoPrincipal"/>
              <w:spacing w:line="360" w:lineRule="auto"/>
              <w:ind w:firstLine="0"/>
              <w:jc w:val="left"/>
              <w:rPr>
                <w:lang w:val="en-US"/>
              </w:rPr>
            </w:pPr>
            <w:r w:rsidRPr="006330FE">
              <w:rPr>
                <w:lang w:val="en-US"/>
              </w:rPr>
              <w:t>T1190</w:t>
            </w:r>
          </w:p>
        </w:tc>
        <w:tc>
          <w:tcPr>
            <w:tcW w:w="1655" w:type="dxa"/>
          </w:tcPr>
          <w:p w14:paraId="076E9006" w14:textId="38273F9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Exploit Public-Facing Application</w:t>
            </w:r>
          </w:p>
        </w:tc>
        <w:tc>
          <w:tcPr>
            <w:tcW w:w="1804" w:type="dxa"/>
          </w:tcPr>
          <w:p w14:paraId="3797E5FC" w14:textId="29677FB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D3-IPC</w:t>
            </w:r>
          </w:p>
        </w:tc>
        <w:tc>
          <w:tcPr>
            <w:tcW w:w="1776" w:type="dxa"/>
          </w:tcPr>
          <w:p w14:paraId="595ECA0A" w14:textId="31FBE086"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Inbound Traffic Filtering</w:t>
            </w:r>
          </w:p>
        </w:tc>
        <w:tc>
          <w:tcPr>
            <w:tcW w:w="2363" w:type="dxa"/>
          </w:tcPr>
          <w:p w14:paraId="2479C524" w14:textId="3D34B6A3"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 xml:space="preserve">Inspección profunda y bloqueo perimetral de peticiones HTTP/RPC anómalas </w:t>
            </w:r>
            <w:r w:rsidRPr="006330FE">
              <w:rPr>
                <w:lang w:val="en-US"/>
              </w:rPr>
              <w:lastRenderedPageBreak/>
              <w:t>en servidores MS Exchange.</w:t>
            </w:r>
          </w:p>
        </w:tc>
      </w:tr>
      <w:tr w:rsidR="006330FE" w14:paraId="6826835C" w14:textId="77777777" w:rsidTr="00F6088E">
        <w:tc>
          <w:tcPr>
            <w:cnfStyle w:val="001000000000" w:firstRow="0" w:lastRow="0" w:firstColumn="1" w:lastColumn="0" w:oddVBand="0" w:evenVBand="0" w:oddHBand="0" w:evenHBand="0" w:firstRowFirstColumn="0" w:firstRowLastColumn="0" w:lastRowFirstColumn="0" w:lastRowLastColumn="0"/>
            <w:tcW w:w="1762" w:type="dxa"/>
          </w:tcPr>
          <w:p w14:paraId="26936FC6" w14:textId="166D7D44" w:rsidR="006330FE" w:rsidRDefault="006330FE" w:rsidP="006330FE">
            <w:pPr>
              <w:pStyle w:val="TextoPrincipal"/>
              <w:spacing w:line="360" w:lineRule="auto"/>
              <w:ind w:firstLine="0"/>
              <w:jc w:val="left"/>
              <w:rPr>
                <w:lang w:val="en-US"/>
              </w:rPr>
            </w:pPr>
            <w:r w:rsidRPr="006330FE">
              <w:rPr>
                <w:lang w:val="en-US"/>
              </w:rPr>
              <w:t>T1078.003</w:t>
            </w:r>
          </w:p>
        </w:tc>
        <w:tc>
          <w:tcPr>
            <w:tcW w:w="1655" w:type="dxa"/>
          </w:tcPr>
          <w:p w14:paraId="0133D746" w14:textId="13598C62"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Valid Accounts: Local Accounts</w:t>
            </w:r>
          </w:p>
        </w:tc>
        <w:tc>
          <w:tcPr>
            <w:tcW w:w="1804" w:type="dxa"/>
          </w:tcPr>
          <w:p w14:paraId="3CD651D3" w14:textId="40EEF685"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D3-MFA</w:t>
            </w:r>
          </w:p>
        </w:tc>
        <w:tc>
          <w:tcPr>
            <w:tcW w:w="1776" w:type="dxa"/>
          </w:tcPr>
          <w:p w14:paraId="050DEABE" w14:textId="1585B020"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Multi-Factor Authentication</w:t>
            </w:r>
          </w:p>
        </w:tc>
        <w:tc>
          <w:tcPr>
            <w:tcW w:w="2363" w:type="dxa"/>
          </w:tcPr>
          <w:p w14:paraId="01F326DC" w14:textId="268EBA10"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Exigencia de autenticación escalonada y revocación dinámica de tokens de acceso no verificados.</w:t>
            </w:r>
          </w:p>
        </w:tc>
      </w:tr>
      <w:tr w:rsidR="006330FE" w14:paraId="58E2BDE7" w14:textId="77777777" w:rsidTr="00F60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288A5E88" w14:textId="71B8C5D2" w:rsidR="006330FE" w:rsidRDefault="006330FE" w:rsidP="006330FE">
            <w:pPr>
              <w:pStyle w:val="TextoPrincipal"/>
              <w:spacing w:line="360" w:lineRule="auto"/>
              <w:ind w:firstLine="0"/>
              <w:jc w:val="left"/>
              <w:rPr>
                <w:lang w:val="en-US"/>
              </w:rPr>
            </w:pPr>
            <w:r w:rsidRPr="006330FE">
              <w:rPr>
                <w:lang w:val="en-US"/>
              </w:rPr>
              <w:t>T1059.001</w:t>
            </w:r>
          </w:p>
        </w:tc>
        <w:tc>
          <w:tcPr>
            <w:tcW w:w="1655" w:type="dxa"/>
          </w:tcPr>
          <w:p w14:paraId="5F59466B" w14:textId="0454D5B0"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Command &amp; Scripting: PowerShell</w:t>
            </w:r>
          </w:p>
        </w:tc>
        <w:tc>
          <w:tcPr>
            <w:tcW w:w="1804" w:type="dxa"/>
          </w:tcPr>
          <w:p w14:paraId="7EEF6DDB" w14:textId="4F3FB7F9"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D3-SEA</w:t>
            </w:r>
          </w:p>
        </w:tc>
        <w:tc>
          <w:tcPr>
            <w:tcW w:w="1776" w:type="dxa"/>
          </w:tcPr>
          <w:p w14:paraId="4256557B" w14:textId="2BB4DAEA"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Script Execution Analysis</w:t>
            </w:r>
          </w:p>
        </w:tc>
        <w:tc>
          <w:tcPr>
            <w:tcW w:w="2363" w:type="dxa"/>
          </w:tcPr>
          <w:p w14:paraId="051A3152" w14:textId="6509438C" w:rsidR="006330FE" w:rsidRDefault="006330FE"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330FE">
              <w:rPr>
                <w:lang w:val="en-US"/>
              </w:rPr>
              <w:t xml:space="preserve">Bloqueo de consolas PowerShell no firmadas y ejecución en modo </w:t>
            </w:r>
            <w:r w:rsidRPr="006330FE">
              <w:rPr>
                <w:i/>
                <w:iCs/>
                <w:lang w:val="en-US"/>
              </w:rPr>
              <w:t>ConstrainedLanguage</w:t>
            </w:r>
          </w:p>
        </w:tc>
      </w:tr>
      <w:tr w:rsidR="006330FE" w14:paraId="0F442F7B" w14:textId="77777777" w:rsidTr="00F6088E">
        <w:tc>
          <w:tcPr>
            <w:cnfStyle w:val="001000000000" w:firstRow="0" w:lastRow="0" w:firstColumn="1" w:lastColumn="0" w:oddVBand="0" w:evenVBand="0" w:oddHBand="0" w:evenHBand="0" w:firstRowFirstColumn="0" w:firstRowLastColumn="0" w:lastRowFirstColumn="0" w:lastRowLastColumn="0"/>
            <w:tcW w:w="1762" w:type="dxa"/>
          </w:tcPr>
          <w:p w14:paraId="0D9C19B8" w14:textId="488121D6" w:rsidR="006330FE" w:rsidRDefault="006330FE" w:rsidP="006330FE">
            <w:pPr>
              <w:pStyle w:val="TextoPrincipal"/>
              <w:spacing w:line="360" w:lineRule="auto"/>
              <w:ind w:firstLine="0"/>
              <w:jc w:val="left"/>
              <w:rPr>
                <w:lang w:val="en-US"/>
              </w:rPr>
            </w:pPr>
            <w:r w:rsidRPr="006330FE">
              <w:rPr>
                <w:lang w:val="en-US"/>
              </w:rPr>
              <w:t>T1562.001</w:t>
            </w:r>
          </w:p>
        </w:tc>
        <w:tc>
          <w:tcPr>
            <w:tcW w:w="1655" w:type="dxa"/>
          </w:tcPr>
          <w:p w14:paraId="3893504E" w14:textId="732A7709" w:rsidR="006330FE" w:rsidRP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Impair Defenses: Disable Tools</w:t>
            </w:r>
          </w:p>
        </w:tc>
        <w:tc>
          <w:tcPr>
            <w:tcW w:w="1804" w:type="dxa"/>
          </w:tcPr>
          <w:p w14:paraId="067C9D7A" w14:textId="1746D2CC" w:rsidR="006330FE" w:rsidRP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D3-FCA / D3-NI</w:t>
            </w:r>
          </w:p>
        </w:tc>
        <w:tc>
          <w:tcPr>
            <w:tcW w:w="1776" w:type="dxa"/>
          </w:tcPr>
          <w:p w14:paraId="75B1FC54" w14:textId="66E835C4"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File Content Analysis / Network Isolation</w:t>
            </w:r>
          </w:p>
        </w:tc>
        <w:tc>
          <w:tcPr>
            <w:tcW w:w="2363" w:type="dxa"/>
          </w:tcPr>
          <w:p w14:paraId="482A0665" w14:textId="259A1FB2" w:rsidR="006330FE" w:rsidRDefault="006330FE"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330FE">
              <w:rPr>
                <w:lang w:val="en-US"/>
              </w:rPr>
              <w:t>Detección de manipulación de agentes SIEM y aislamiento automático de red del host comprometido.</w:t>
            </w:r>
          </w:p>
        </w:tc>
      </w:tr>
    </w:tbl>
    <w:p w14:paraId="4999887B" w14:textId="56D4C82C" w:rsidR="006330FE" w:rsidRPr="00F6088E" w:rsidRDefault="00F6088E" w:rsidP="00F6088E">
      <w:pPr>
        <w:pStyle w:val="TextoPrincipal"/>
        <w:spacing w:line="360" w:lineRule="auto"/>
        <w:ind w:firstLine="0"/>
        <w:rPr>
          <w:lang w:val="en-US"/>
        </w:rPr>
      </w:pPr>
      <w:r w:rsidRPr="00F6088E">
        <w:rPr>
          <w:i/>
          <w:iCs/>
          <w:lang w:val="en-US"/>
        </w:rPr>
        <w:t>Nota.</w:t>
      </w:r>
      <w:r w:rsidRPr="00F6088E">
        <w:rPr>
          <w:lang w:val="en-US"/>
        </w:rPr>
        <w:t xml:space="preserve"> Relación de contramedidas técnicas de ingeniería defensiva articuladas para mitigar la fatiga de alertas mediante respuesta semiautomatizada en consola. ATT&amp;CK = Tácticas, Técnicas y Conocimiento Común de Adversarios (Adversarial Tactics, Techniques, and Common Knowledge); D3FEND = Detección, Denegación y Disrupción Basada en Ingeniería Defensiva (Detection, Denial, and Disruption Framework, Empowering Network Defense); SOC = Centro de Operaciones de Seguridad (Security Operations Center); SIEM = Gestión de Información y Eventos de Seguridad; HTTP = Protocolo de Transferencia de Hipertexto; RPC = Llamada a Procedimiento Remoto; MFA = Autenticación Multifactor. Elaboración propia a partir de MITRE Corporation (2024).</w:t>
      </w:r>
    </w:p>
    <w:p w14:paraId="0AD3962A" w14:textId="77777777" w:rsidR="00F6088E" w:rsidRDefault="00F6088E" w:rsidP="00813D8C">
      <w:pPr>
        <w:pStyle w:val="TextoPrincipal"/>
        <w:spacing w:line="360" w:lineRule="auto"/>
        <w:ind w:firstLine="0"/>
        <w:rPr>
          <w:lang w:val="en-US"/>
        </w:rPr>
      </w:pPr>
    </w:p>
    <w:p w14:paraId="2843167A" w14:textId="54EF614E" w:rsidR="006330FE" w:rsidRPr="006330FE" w:rsidRDefault="00B77A4B" w:rsidP="006330FE">
      <w:pPr>
        <w:pStyle w:val="TextoPrincipal"/>
        <w:spacing w:line="360" w:lineRule="auto"/>
        <w:ind w:firstLine="0"/>
        <w:rPr>
          <w:b/>
          <w:bCs/>
          <w:lang w:val="es-ES"/>
        </w:rPr>
      </w:pPr>
      <w:r w:rsidRPr="00B77A4B">
        <w:rPr>
          <w:b/>
          <w:bCs/>
          <w:lang w:val="en-US"/>
        </w:rPr>
        <w:lastRenderedPageBreak/>
        <w:t>Análisis interpretativo de resultados cualitativos</w:t>
      </w:r>
      <w:r w:rsidR="006330FE" w:rsidRPr="006330FE">
        <w:rPr>
          <w:b/>
          <w:bCs/>
          <w:lang w:val="es-ES"/>
        </w:rPr>
        <w:t>:</w:t>
      </w:r>
    </w:p>
    <w:p w14:paraId="30C20171" w14:textId="1102A9BA" w:rsidR="006330FE" w:rsidRPr="006330FE" w:rsidRDefault="006330FE" w:rsidP="006330FE">
      <w:pPr>
        <w:pStyle w:val="TextoPrincipal"/>
        <w:numPr>
          <w:ilvl w:val="0"/>
          <w:numId w:val="36"/>
        </w:numPr>
        <w:spacing w:line="360" w:lineRule="auto"/>
        <w:rPr>
          <w:lang w:val="es-ES"/>
        </w:rPr>
      </w:pPr>
      <w:r w:rsidRPr="006330FE">
        <w:rPr>
          <w:b/>
          <w:bCs/>
          <w:lang w:val="es-ES"/>
        </w:rPr>
        <w:t>I</w:t>
      </w:r>
      <w:r w:rsidR="00B77A4B" w:rsidRPr="00B77A4B">
        <w:rPr>
          <w:b/>
          <w:bCs/>
          <w:lang w:val="en-US"/>
        </w:rPr>
        <w:t>dentificación del hallazgo y su impacto en el proyecto</w:t>
      </w:r>
      <w:r w:rsidRPr="006330FE">
        <w:rPr>
          <w:b/>
          <w:bCs/>
          <w:lang w:val="es-ES"/>
        </w:rPr>
        <w:t>:</w:t>
      </w:r>
      <w:r w:rsidRPr="006330FE">
        <w:rPr>
          <w:lang w:val="es-ES"/>
        </w:rPr>
        <w:t xml:space="preserve"> </w:t>
      </w:r>
      <w:r w:rsidR="00B77A4B" w:rsidRPr="00B77A4B">
        <w:rPr>
          <w:lang w:val="en-US"/>
        </w:rPr>
        <w:t>El modelado en grafo y la taxonomía del Modelo Diamante permitieron traducir reportes textuales no estructurados en esquemas relacionales ejecutables. Cada técnica de ataque identificada cuenta con una contramedida simétrica en MITRE D3FEND™, proporcionando al operador del SOC una guía prescriptiva estandarizada para responder a incidentes sin requerir búsqueda manual en bases de conocimiento externas.</w:t>
      </w:r>
    </w:p>
    <w:p w14:paraId="1DBE0B98" w14:textId="15EFFEC2" w:rsidR="006330FE" w:rsidRPr="006330FE" w:rsidRDefault="006330FE" w:rsidP="006330FE">
      <w:pPr>
        <w:pStyle w:val="TextoPrincipal"/>
        <w:numPr>
          <w:ilvl w:val="0"/>
          <w:numId w:val="36"/>
        </w:numPr>
        <w:spacing w:line="360" w:lineRule="auto"/>
        <w:rPr>
          <w:lang w:val="es-ES"/>
        </w:rPr>
      </w:pPr>
      <w:r w:rsidRPr="006330FE">
        <w:rPr>
          <w:b/>
          <w:bCs/>
          <w:lang w:val="es-ES"/>
        </w:rPr>
        <w:t xml:space="preserve">Definición de la </w:t>
      </w:r>
      <w:r w:rsidR="00B77A4B" w:rsidRPr="00B77A4B">
        <w:rPr>
          <w:b/>
          <w:bCs/>
          <w:lang w:val="en-US"/>
        </w:rPr>
        <w:t>tendencia observada</w:t>
      </w:r>
      <w:r w:rsidRPr="006330FE">
        <w:rPr>
          <w:b/>
          <w:bCs/>
          <w:lang w:val="es-ES"/>
        </w:rPr>
        <w:t>:</w:t>
      </w:r>
      <w:r w:rsidRPr="006330FE">
        <w:rPr>
          <w:lang w:val="es-ES"/>
        </w:rPr>
        <w:t xml:space="preserve"> </w:t>
      </w:r>
      <w:r w:rsidR="00B77A4B" w:rsidRPr="00B77A4B">
        <w:rPr>
          <w:lang w:val="en-US"/>
        </w:rPr>
        <w:t>Se comprueba una tendencia hacia la convergencia ontológica: la integración formal de esquemas STIX 2.1 con taxonomías de contramedidas defensivas elimina la disparidad de interpretaciones técnicas entre analistas junior y senior, unificando los criterios de contención bajo estándares abiertos de ingeniería.</w:t>
      </w:r>
    </w:p>
    <w:p w14:paraId="1ECF7AE5" w14:textId="43DC90BA" w:rsidR="006330FE" w:rsidRPr="006330FE" w:rsidRDefault="00B77A4B" w:rsidP="006330FE">
      <w:pPr>
        <w:pStyle w:val="TextoPrincipal"/>
        <w:numPr>
          <w:ilvl w:val="0"/>
          <w:numId w:val="36"/>
        </w:numPr>
        <w:spacing w:line="360" w:lineRule="auto"/>
        <w:rPr>
          <w:lang w:val="es-ES"/>
        </w:rPr>
      </w:pPr>
      <w:r w:rsidRPr="00B77A4B">
        <w:rPr>
          <w:b/>
          <w:bCs/>
          <w:lang w:val="en-US"/>
        </w:rPr>
        <w:t>Formulación de la conclusión cualitativa</w:t>
      </w:r>
      <w:r w:rsidR="006330FE" w:rsidRPr="006330FE">
        <w:rPr>
          <w:b/>
          <w:bCs/>
          <w:lang w:val="es-ES"/>
        </w:rPr>
        <w:t>:</w:t>
      </w:r>
      <w:r w:rsidR="006330FE" w:rsidRPr="006330FE">
        <w:rPr>
          <w:lang w:val="es-ES"/>
        </w:rPr>
        <w:t xml:space="preserve"> </w:t>
      </w:r>
      <w:r w:rsidRPr="00B77A4B">
        <w:rPr>
          <w:lang w:val="en-US"/>
        </w:rPr>
        <w:t>La estructuración cualitativa de inteligencia contextualizada fortalece la postura defensiva, demostrando que la interoperabilidad entre MITRE ATT&amp;CK® y MITRE D3FEND™ permite diseñar políticas Zero Trust (NIST SP 800-207) orientadas directamente a neutralizar los vectores tácticos de las amenazas reales de la región.</w:t>
      </w:r>
    </w:p>
    <w:p w14:paraId="21105985" w14:textId="77777777" w:rsidR="006330FE" w:rsidRDefault="006330FE" w:rsidP="00813D8C">
      <w:pPr>
        <w:pStyle w:val="TextoPrincipal"/>
        <w:spacing w:line="360" w:lineRule="auto"/>
        <w:ind w:firstLine="0"/>
        <w:rPr>
          <w:lang w:val="en-US"/>
        </w:rPr>
      </w:pPr>
    </w:p>
    <w:p w14:paraId="39917CEE" w14:textId="77777777" w:rsidR="00813D8C" w:rsidRPr="00747FC8" w:rsidRDefault="00813D8C" w:rsidP="00384AE7">
      <w:pPr>
        <w:pStyle w:val="TextoPrincipal"/>
        <w:spacing w:line="360" w:lineRule="auto"/>
        <w:rPr>
          <w:lang w:val="pt-BR"/>
        </w:rPr>
      </w:pPr>
    </w:p>
    <w:p w14:paraId="6D43430C" w14:textId="77777777" w:rsidR="00384AE7" w:rsidRPr="00F560FD" w:rsidRDefault="00384AE7" w:rsidP="00384AE7">
      <w:pPr>
        <w:pStyle w:val="Ttulo2"/>
        <w:numPr>
          <w:ilvl w:val="1"/>
          <w:numId w:val="6"/>
        </w:numPr>
        <w:spacing w:line="360" w:lineRule="auto"/>
        <w:rPr>
          <w:lang w:val="es-HN"/>
        </w:rPr>
      </w:pPr>
      <w:bookmarkStart w:id="133" w:name="_Toc132615473"/>
      <w:bookmarkStart w:id="134" w:name="_Toc238420033"/>
      <w:r>
        <w:rPr>
          <w:lang w:val="es-HN"/>
        </w:rPr>
        <w:t>ANÁLISIS INFERENCIAL Y MODELOS APLICADOS</w:t>
      </w:r>
      <w:bookmarkEnd w:id="133"/>
      <w:bookmarkEnd w:id="134"/>
    </w:p>
    <w:p w14:paraId="5CD6583E" w14:textId="77C49F0F" w:rsidR="00B77A4B" w:rsidRPr="00F6088E" w:rsidRDefault="00B77A4B" w:rsidP="00F6088E">
      <w:pPr>
        <w:pStyle w:val="NormalWeb"/>
        <w:spacing w:line="360" w:lineRule="auto"/>
        <w:ind w:firstLine="360"/>
        <w:jc w:val="both"/>
        <w:rPr>
          <w:lang w:val="es-ES"/>
        </w:rPr>
      </w:pPr>
      <w:r w:rsidRPr="00B77A4B">
        <w:rPr>
          <w:rFonts w:eastAsiaTheme="minorHAnsi"/>
          <w:lang w:val="en-US" w:eastAsia="en-US"/>
        </w:rPr>
        <w:t>Para contrastar la validez de la investigación frente al estado del arte, los resultados obtenidos se compararon analíticamente con el modelo cuantitativo de evaluación de riesgo de Ahmed et al. (2022), los estudios de fatiga analítica en SOCs de Georgiadou et al. (2021) y los esquemas tradicionales de ingesta en plataformas SIEM.</w:t>
      </w:r>
    </w:p>
    <w:p w14:paraId="06C305D5" w14:textId="0ACCB563" w:rsidR="00F6088E" w:rsidRPr="00F6088E" w:rsidRDefault="00F6088E" w:rsidP="00F6088E">
      <w:pPr>
        <w:pStyle w:val="Descripcin"/>
        <w:keepNext/>
        <w:rPr>
          <w:rFonts w:ascii="Times New Roman" w:hAnsi="Times New Roman" w:cs="Times New Roman"/>
        </w:rPr>
      </w:pPr>
      <w:bookmarkStart w:id="135" w:name="_Toc238420058"/>
      <w:r w:rsidRPr="00F6088E">
        <w:rPr>
          <w:rFonts w:ascii="Times New Roman" w:hAnsi="Times New Roman" w:cs="Times New Roman"/>
        </w:rPr>
        <w:t xml:space="preserve">Tabla </w:t>
      </w:r>
      <w:r w:rsidRPr="00F6088E">
        <w:rPr>
          <w:rFonts w:ascii="Times New Roman" w:hAnsi="Times New Roman" w:cs="Times New Roman"/>
        </w:rPr>
        <w:fldChar w:fldCharType="begin"/>
      </w:r>
      <w:r w:rsidRPr="00F6088E">
        <w:rPr>
          <w:rFonts w:ascii="Times New Roman" w:hAnsi="Times New Roman" w:cs="Times New Roman"/>
        </w:rPr>
        <w:instrText xml:space="preserve"> SEQ Tabla \* ARABIC </w:instrText>
      </w:r>
      <w:r w:rsidRPr="00F6088E">
        <w:rPr>
          <w:rFonts w:ascii="Times New Roman" w:hAnsi="Times New Roman" w:cs="Times New Roman"/>
        </w:rPr>
        <w:fldChar w:fldCharType="separate"/>
      </w:r>
      <w:r w:rsidR="000E2CBD">
        <w:rPr>
          <w:rFonts w:ascii="Times New Roman" w:hAnsi="Times New Roman" w:cs="Times New Roman"/>
          <w:noProof/>
        </w:rPr>
        <w:t>6</w:t>
      </w:r>
      <w:r w:rsidRPr="00F6088E">
        <w:rPr>
          <w:rFonts w:ascii="Times New Roman" w:hAnsi="Times New Roman" w:cs="Times New Roman"/>
        </w:rPr>
        <w:fldChar w:fldCharType="end"/>
      </w:r>
      <w:r w:rsidRPr="00F6088E">
        <w:rPr>
          <w:rFonts w:ascii="Times New Roman" w:hAnsi="Times New Roman" w:cs="Times New Roman"/>
        </w:rPr>
        <w:t>: Contraste Metodológico frente a Modelos del Estado del Arte</w:t>
      </w:r>
      <w:bookmarkEnd w:id="135"/>
    </w:p>
    <w:tbl>
      <w:tblPr>
        <w:tblStyle w:val="Tablaconcuadrcula4-nfasis5"/>
        <w:tblW w:w="0" w:type="auto"/>
        <w:tblLook w:val="04A0" w:firstRow="1" w:lastRow="0" w:firstColumn="1" w:lastColumn="0" w:noHBand="0" w:noVBand="1"/>
      </w:tblPr>
      <w:tblGrid>
        <w:gridCol w:w="2337"/>
        <w:gridCol w:w="2337"/>
        <w:gridCol w:w="2338"/>
        <w:gridCol w:w="2338"/>
      </w:tblGrid>
      <w:tr w:rsidR="006330FE" w14:paraId="1901C230" w14:textId="77777777" w:rsidTr="001A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2D9A100" w14:textId="1C589887" w:rsidR="006330FE" w:rsidRPr="006330FE" w:rsidRDefault="006330FE" w:rsidP="006330FE">
            <w:pPr>
              <w:widowControl/>
              <w:rPr>
                <w:rFonts w:ascii="Times New Roman" w:hAnsi="Times New Roman" w:cs="Times New Roman"/>
                <w:b w:val="0"/>
                <w:bCs w:val="0"/>
                <w:sz w:val="24"/>
                <w:szCs w:val="24"/>
                <w:lang w:val="es-ES"/>
              </w:rPr>
            </w:pPr>
            <w:r w:rsidRPr="006330FE">
              <w:rPr>
                <w:rStyle w:val="Fuerte"/>
                <w:rFonts w:ascii="Times New Roman" w:hAnsi="Times New Roman" w:cs="Times New Roman"/>
                <w:sz w:val="24"/>
                <w:szCs w:val="24"/>
              </w:rPr>
              <w:t>Criterio de Evaluación</w:t>
            </w:r>
          </w:p>
        </w:tc>
        <w:tc>
          <w:tcPr>
            <w:tcW w:w="2337" w:type="dxa"/>
          </w:tcPr>
          <w:p w14:paraId="32026155" w14:textId="7EA3859C"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Modelo Base de Ahmed et al. (2022)</w:t>
            </w:r>
          </w:p>
        </w:tc>
        <w:tc>
          <w:tcPr>
            <w:tcW w:w="2338" w:type="dxa"/>
          </w:tcPr>
          <w:p w14:paraId="205CB5AD" w14:textId="7C274CD7"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Ingesta Tradicional en SIEM Comercial</w:t>
            </w:r>
          </w:p>
        </w:tc>
        <w:tc>
          <w:tcPr>
            <w:tcW w:w="2338" w:type="dxa"/>
          </w:tcPr>
          <w:p w14:paraId="1FB25F61" w14:textId="321C4F24" w:rsidR="006330FE" w:rsidRPr="006330FE"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ES"/>
              </w:rPr>
            </w:pPr>
            <w:r w:rsidRPr="006330FE">
              <w:rPr>
                <w:lang w:val="en-US"/>
              </w:rPr>
              <w:t>Framework Unificado Propuesto (Esta Investigación)</w:t>
            </w:r>
          </w:p>
        </w:tc>
      </w:tr>
      <w:tr w:rsidR="006330FE" w14:paraId="43E2491E"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837CE2" w14:textId="35C9D884" w:rsidR="006330FE" w:rsidRPr="006330FE" w:rsidRDefault="006330FE" w:rsidP="006330FE">
            <w:pPr>
              <w:pStyle w:val="NormalWeb"/>
              <w:spacing w:line="360" w:lineRule="auto"/>
              <w:rPr>
                <w:lang w:val="es-ES"/>
              </w:rPr>
            </w:pPr>
            <w:r w:rsidRPr="006330FE">
              <w:rPr>
                <w:lang w:val="en-US"/>
              </w:rPr>
              <w:lastRenderedPageBreak/>
              <w:t>Supuesto de Calidad de Datos</w:t>
            </w:r>
          </w:p>
        </w:tc>
        <w:tc>
          <w:tcPr>
            <w:tcW w:w="2337" w:type="dxa"/>
          </w:tcPr>
          <w:p w14:paraId="165AD4F4" w14:textId="7D70F7FF"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Asume ingesta sintáctica ideal y registros completos.</w:t>
            </w:r>
          </w:p>
        </w:tc>
        <w:tc>
          <w:tcPr>
            <w:tcW w:w="2338" w:type="dxa"/>
          </w:tcPr>
          <w:p w14:paraId="35A84904" w14:textId="415DDA52"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Ingesta pasiva sin validación en origen; traslada el ruido al correlador.</w:t>
            </w:r>
          </w:p>
        </w:tc>
        <w:tc>
          <w:tcPr>
            <w:tcW w:w="2338" w:type="dxa"/>
          </w:tcPr>
          <w:p w14:paraId="1405F705" w14:textId="6723EE9B"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Certificación sintáctica preanalítica en origen (NIST SP 800-207).</w:t>
            </w:r>
          </w:p>
        </w:tc>
      </w:tr>
      <w:tr w:rsidR="006330FE" w14:paraId="10BB74F2" w14:textId="77777777" w:rsidTr="001A4621">
        <w:tc>
          <w:tcPr>
            <w:cnfStyle w:val="001000000000" w:firstRow="0" w:lastRow="0" w:firstColumn="1" w:lastColumn="0" w:oddVBand="0" w:evenVBand="0" w:oddHBand="0" w:evenHBand="0" w:firstRowFirstColumn="0" w:firstRowLastColumn="0" w:lastRowFirstColumn="0" w:lastRowLastColumn="0"/>
            <w:tcW w:w="2337" w:type="dxa"/>
          </w:tcPr>
          <w:p w14:paraId="5B1BD69E" w14:textId="06E15333" w:rsidR="006330FE" w:rsidRPr="006330FE" w:rsidRDefault="006330FE" w:rsidP="006330FE">
            <w:pPr>
              <w:pStyle w:val="NormalWeb"/>
              <w:spacing w:line="360" w:lineRule="auto"/>
              <w:rPr>
                <w:lang w:val="es-ES"/>
              </w:rPr>
            </w:pPr>
            <w:r w:rsidRPr="006330FE">
              <w:rPr>
                <w:lang w:val="en-US"/>
              </w:rPr>
              <w:t>Ponderación Geopolítica</w:t>
            </w:r>
          </w:p>
        </w:tc>
        <w:tc>
          <w:tcPr>
            <w:tcW w:w="2337" w:type="dxa"/>
          </w:tcPr>
          <w:p w14:paraId="5605599E" w14:textId="0C993C85"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s-ES"/>
              </w:rPr>
              <w:t xml:space="preserve">Parámetros genéricos </w:t>
            </w:r>
            <m:oMath>
              <m:r>
                <w:rPr>
                  <w:rFonts w:ascii="Cambria Math" w:hAnsi="Cambria Math"/>
                  <w:lang w:val="es-ES"/>
                </w:rPr>
                <m:t>II</m:t>
              </m:r>
            </m:oMath>
            <w:r w:rsidRPr="006330FE">
              <w:rPr>
                <w:lang w:val="es-ES"/>
              </w:rPr>
              <w:t xml:space="preserve"> y </w:t>
            </w:r>
            <m:oMath>
              <m:r>
                <w:rPr>
                  <w:rFonts w:ascii="Cambria Math" w:hAnsi="Cambria Math"/>
                  <w:lang w:val="es-ES"/>
                </w:rPr>
                <m:t>RI</m:t>
              </m:r>
            </m:oMath>
            <w:r w:rsidRPr="006330FE">
              <w:rPr>
                <w:lang w:val="es-ES"/>
              </w:rPr>
              <w:t xml:space="preserve"> sin calibración para economías emergentes.</w:t>
            </w:r>
          </w:p>
        </w:tc>
        <w:tc>
          <w:tcPr>
            <w:tcW w:w="2338" w:type="dxa"/>
          </w:tcPr>
          <w:p w14:paraId="264BE3A8" w14:textId="654B9F62"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n-US"/>
              </w:rPr>
              <w:t>Listas globales de reputación sin correlación con el entorno nacional.</w:t>
            </w:r>
          </w:p>
        </w:tc>
        <w:tc>
          <w:tcPr>
            <w:tcW w:w="2338" w:type="dxa"/>
          </w:tcPr>
          <w:p w14:paraId="48697507" w14:textId="3A7DD8C0" w:rsidR="006330FE" w:rsidRPr="006330FE"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ES"/>
              </w:rPr>
            </w:pPr>
            <w:r w:rsidRPr="006330FE">
              <w:rPr>
                <w:lang w:val="es-ES"/>
              </w:rPr>
              <w:t>Ponderación calibrada para la infraestructura crítica de Honduras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6330FE">
              <w:rPr>
                <w:lang w:val="es-ES"/>
              </w:rPr>
              <w:t>).</w:t>
            </w:r>
          </w:p>
        </w:tc>
      </w:tr>
      <w:tr w:rsidR="006330FE" w:rsidRPr="006330FE" w14:paraId="55226918"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28234DF" w14:textId="66466E5E" w:rsidR="006330FE" w:rsidRPr="006330FE" w:rsidRDefault="006330FE" w:rsidP="006330FE">
            <w:pPr>
              <w:pStyle w:val="NormalWeb"/>
              <w:spacing w:line="360" w:lineRule="auto"/>
              <w:rPr>
                <w:lang w:val="es-ES"/>
              </w:rPr>
            </w:pPr>
            <w:r w:rsidRPr="006330FE">
              <w:rPr>
                <w:lang w:val="en-US"/>
              </w:rPr>
              <w:t>Mecanismo de Respuesta</w:t>
            </w:r>
          </w:p>
        </w:tc>
        <w:tc>
          <w:tcPr>
            <w:tcW w:w="2337" w:type="dxa"/>
          </w:tcPr>
          <w:p w14:paraId="5832F107" w14:textId="31FA2D21"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Cálculo teórico de probabilidad de explotación en grafos.</w:t>
            </w:r>
          </w:p>
        </w:tc>
        <w:tc>
          <w:tcPr>
            <w:tcW w:w="2338" w:type="dxa"/>
          </w:tcPr>
          <w:p w14:paraId="35558538" w14:textId="6627717A"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Reglas manuales reactivas y revisión documental por el analista.</w:t>
            </w:r>
          </w:p>
        </w:tc>
        <w:tc>
          <w:tcPr>
            <w:tcW w:w="2338" w:type="dxa"/>
          </w:tcPr>
          <w:p w14:paraId="2CE48080" w14:textId="51C154AF" w:rsidR="006330FE" w:rsidRPr="006330FE"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ES"/>
              </w:rPr>
            </w:pPr>
            <w:r w:rsidRPr="006330FE">
              <w:rPr>
                <w:lang w:val="en-US"/>
              </w:rPr>
              <w:t>Mapeo automatizado de contramedidas prescriptivas MITRE D3FEND™.</w:t>
            </w:r>
          </w:p>
        </w:tc>
      </w:tr>
    </w:tbl>
    <w:p w14:paraId="516DF68C" w14:textId="249EE929" w:rsidR="00B77A4B" w:rsidRPr="00B77A4B" w:rsidRDefault="00B77A4B" w:rsidP="00B77A4B">
      <w:pPr>
        <w:pStyle w:val="NormalWeb"/>
        <w:spacing w:line="360" w:lineRule="auto"/>
        <w:jc w:val="both"/>
        <w:rPr>
          <w:i/>
          <w:iCs/>
          <w:lang w:val="es-ES"/>
        </w:rPr>
      </w:pPr>
      <w:r w:rsidRPr="00B77A4B">
        <w:rPr>
          <w:i/>
          <w:iCs/>
          <w:lang w:val="es-ES"/>
        </w:rPr>
        <w:t xml:space="preserve">Nota. Análisis comparativo de las capacidades operacionales, contextualización de amenazas y mecanismos de mitigación entre el modelo referencial previo, los despliegues comerciales y el framework propuesto. SIEM = Gestión de Información y Eventos de Seguridad; NIST = Instituto Nacional de Estándares y Tecnología; </w:t>
      </w:r>
      <m:oMath>
        <m:r>
          <w:rPr>
            <w:rFonts w:ascii="Cambria Math" w:hAnsi="Cambria Math"/>
            <w:lang w:val="es-ES"/>
          </w:rPr>
          <m:t>RI</m:t>
        </m:r>
      </m:oMath>
      <w:r w:rsidRPr="00B77A4B">
        <w:rPr>
          <w:i/>
          <w:iCs/>
          <w:lang w:val="es-ES"/>
        </w:rPr>
        <w:t xml:space="preserve"> = Interés Regional; </w:t>
      </w:r>
      <m:oMath>
        <m:r>
          <w:rPr>
            <w:rFonts w:ascii="Cambria Math" w:hAnsi="Cambria Math"/>
            <w:lang w:val="es-ES"/>
          </w:rPr>
          <m:t>II</m:t>
        </m:r>
      </m:oMath>
      <w:r w:rsidRPr="00B77A4B">
        <w:rPr>
          <w:i/>
          <w:iCs/>
          <w:lang w:val="es-ES"/>
        </w:rPr>
        <w:t xml:space="preserve"> = Interés de Industria; </w:t>
      </w:r>
      <m:oMath>
        <m:r>
          <w:rPr>
            <w:rFonts w:ascii="Cambria Math" w:hAnsi="Cambria Math"/>
            <w:lang w:val="es-ES"/>
          </w:rPr>
          <m:t>F</m:t>
        </m:r>
        <m:sSub>
          <m:sSubPr>
            <m:ctrlPr>
              <w:rPr>
                <w:rFonts w:ascii="Cambria Math" w:hAnsi="Cambria Math"/>
                <w:i/>
                <w:iCs/>
                <w:lang w:val="es-ES"/>
              </w:rPr>
            </m:ctrlPr>
          </m:sSubPr>
          <m:e>
            <m:r>
              <w:rPr>
                <w:rFonts w:ascii="Cambria Math" w:hAnsi="Cambria Math"/>
                <w:lang w:val="es-ES"/>
              </w:rPr>
              <m:t>R</m:t>
            </m:r>
          </m:e>
          <m:sub>
            <m:r>
              <m:rPr>
                <m:nor/>
              </m:rPr>
              <w:rPr>
                <w:i/>
                <w:iCs/>
                <w:lang w:val="es-ES"/>
              </w:rPr>
              <m:t>SN</m:t>
            </m:r>
          </m:sub>
        </m:sSub>
      </m:oMath>
      <w:r w:rsidRPr="00B77A4B">
        <w:rPr>
          <w:i/>
          <w:iCs/>
          <w:lang w:val="es-ES"/>
        </w:rPr>
        <w:t xml:space="preserve"> = Factor de Riesgo a la Seguridad Nacional. Elaboración propia.</w:t>
      </w:r>
    </w:p>
    <w:p w14:paraId="0CEC8FD4" w14:textId="77777777" w:rsidR="00F6088E" w:rsidRDefault="00F6088E" w:rsidP="001A4621">
      <w:pPr>
        <w:pStyle w:val="NormalWeb"/>
        <w:spacing w:line="360" w:lineRule="auto"/>
        <w:jc w:val="both"/>
        <w:rPr>
          <w:b/>
          <w:bCs/>
          <w:lang w:val="es-ES"/>
        </w:rPr>
      </w:pPr>
    </w:p>
    <w:p w14:paraId="1D63C72D" w14:textId="28D115B3" w:rsidR="001A4621" w:rsidRPr="001A4621" w:rsidRDefault="001A4621" w:rsidP="001A4621">
      <w:pPr>
        <w:pStyle w:val="NormalWeb"/>
        <w:spacing w:line="360" w:lineRule="auto"/>
        <w:jc w:val="both"/>
        <w:rPr>
          <w:b/>
          <w:bCs/>
          <w:lang w:val="es-ES"/>
        </w:rPr>
      </w:pPr>
      <w:r w:rsidRPr="001A4621">
        <w:rPr>
          <w:b/>
          <w:bCs/>
          <w:lang w:val="es-ES"/>
        </w:rPr>
        <w:t>Discusión de Criterios Contrarios y Amenazas a la Validez:</w:t>
      </w:r>
    </w:p>
    <w:p w14:paraId="17DCD9E6" w14:textId="7CAF1716" w:rsidR="001A4621" w:rsidRPr="001A4621" w:rsidRDefault="00B77A4B" w:rsidP="00B77A4B">
      <w:pPr>
        <w:pStyle w:val="NormalWeb"/>
        <w:spacing w:line="360" w:lineRule="auto"/>
        <w:ind w:firstLine="708"/>
        <w:jc w:val="both"/>
        <w:rPr>
          <w:lang w:val="es-ES"/>
        </w:rPr>
      </w:pPr>
      <w:r w:rsidRPr="00B77A4B">
        <w:rPr>
          <w:lang w:val="es-ES"/>
        </w:rPr>
        <w:t xml:space="preserve">Una postura contraria frecuente en la literatura sostiene que la adición de filtros sintácticos y esquemas de validación en los agentes de recolección introduce una latencia computacional perjudicial para la transmisión de telemetría masiva. No obstante, los resultados de laboratorio refutan dicha premisa: aunque la certificación en origen introduce una fracción milimétrica de tiempo en el agente recolector, este costo es absorbido con creces por la reducción global del tiempo de procesamiento en el motor del SIEM, el cual evita colapsar analizando miles de eventos sintácticamente corruptos, reduciendo el </w:t>
      </w:r>
      <m:oMath>
        <m:r>
          <w:rPr>
            <w:rFonts w:ascii="Cambria Math" w:hAnsi="Cambria Math"/>
            <w:lang w:val="es-ES"/>
          </w:rPr>
          <m:t>MTTD</m:t>
        </m:r>
      </m:oMath>
      <w:r w:rsidRPr="00B77A4B">
        <w:rPr>
          <w:lang w:val="es-ES"/>
        </w:rPr>
        <w:t xml:space="preserve"> global de </w:t>
      </w:r>
      <m:oMath>
        <m:r>
          <w:rPr>
            <w:rFonts w:ascii="Cambria Math" w:hAnsi="Cambria Math"/>
            <w:lang w:val="es-ES"/>
          </w:rPr>
          <m:t>480.00</m:t>
        </m:r>
        <m:r>
          <m:rPr>
            <m:nor/>
          </m:rPr>
          <w:rPr>
            <w:lang w:val="es-ES"/>
          </w:rPr>
          <m:t> segundos</m:t>
        </m:r>
      </m:oMath>
      <w:r w:rsidRPr="00B77A4B">
        <w:rPr>
          <w:lang w:val="es-ES"/>
        </w:rPr>
        <w:t xml:space="preserve"> a </w:t>
      </w:r>
      <m:oMath>
        <m:r>
          <w:rPr>
            <w:rFonts w:ascii="Cambria Math" w:hAnsi="Cambria Math"/>
            <w:lang w:val="es-ES"/>
          </w:rPr>
          <m:t>4.20</m:t>
        </m:r>
        <m:r>
          <m:rPr>
            <m:nor/>
          </m:rPr>
          <w:rPr>
            <w:lang w:val="es-ES"/>
          </w:rPr>
          <m:t> segundos</m:t>
        </m:r>
      </m:oMath>
      <w:r w:rsidRPr="00B77A4B">
        <w:rPr>
          <w:lang w:val="es-ES"/>
        </w:rPr>
        <w:t>.</w:t>
      </w:r>
    </w:p>
    <w:p w14:paraId="7A5B21DA" w14:textId="189565CA" w:rsidR="00B77A4B" w:rsidRPr="00B77A4B" w:rsidRDefault="00B77A4B" w:rsidP="00B77A4B">
      <w:pPr>
        <w:pStyle w:val="NormalWeb"/>
        <w:spacing w:line="360" w:lineRule="auto"/>
        <w:ind w:firstLine="708"/>
        <w:jc w:val="both"/>
        <w:rPr>
          <w:lang w:val="es-ES"/>
        </w:rPr>
      </w:pPr>
      <w:r w:rsidRPr="00B77A4B">
        <w:rPr>
          <w:lang w:val="es-ES"/>
        </w:rPr>
        <w:lastRenderedPageBreak/>
        <w:t>En cuanto a las amenazas a la validez externa, la experimentación se limitó a un entorno Sandbox virtualizado para respetar las políticas de no intervención en redes de producción bancarias y de gobierno. Sin embargo, la representatividad estadística de la muestra auditada (</w:t>
      </w:r>
      <m:oMath>
        <m:r>
          <w:rPr>
            <w:rFonts w:ascii="Cambria Math" w:hAnsi="Cambria Math"/>
            <w:lang w:val="es-ES"/>
          </w:rPr>
          <m:t>n=137</m:t>
        </m:r>
      </m:oMath>
      <w:r w:rsidRPr="00B77A4B">
        <w:rPr>
          <w:lang w:val="es-ES"/>
        </w:rPr>
        <w:t>) y el uso de inteligencia de amenazas real provista por Group-IB garantizan la replicabilidad de los hallazgos en entornos de producción. Asimismo, el modelo garantiza la alineación con marcos regulatorios exigibles:</w:t>
      </w:r>
    </w:p>
    <w:p w14:paraId="5F4A3563" w14:textId="77777777" w:rsidR="001A4621" w:rsidRPr="001A4621" w:rsidRDefault="001A4621" w:rsidP="001A4621">
      <w:pPr>
        <w:pStyle w:val="NormalWeb"/>
        <w:numPr>
          <w:ilvl w:val="0"/>
          <w:numId w:val="37"/>
        </w:numPr>
        <w:spacing w:line="360" w:lineRule="auto"/>
        <w:jc w:val="both"/>
        <w:rPr>
          <w:lang w:val="es-ES"/>
        </w:rPr>
      </w:pPr>
      <w:r w:rsidRPr="001A4621">
        <w:rPr>
          <w:b/>
          <w:bCs/>
          <w:lang w:val="es-ES"/>
        </w:rPr>
        <w:t>Resolución CNBS GE No. 342/2018 (Art. 21):</w:t>
      </w:r>
      <w:r w:rsidRPr="001A4621">
        <w:rPr>
          <w:lang w:val="es-ES"/>
        </w:rPr>
        <w:t xml:space="preserve"> Asegura la integridad, completitud y no repudio de las pistas de auditoría exigidas a las instituciones financieras al descartar registros incompletos o maliciosamente alterados en la fuente.</w:t>
      </w:r>
    </w:p>
    <w:p w14:paraId="3CEF0BDA" w14:textId="77777777" w:rsidR="001A4621" w:rsidRPr="001A4621" w:rsidRDefault="001A4621" w:rsidP="001A4621">
      <w:pPr>
        <w:pStyle w:val="NormalWeb"/>
        <w:numPr>
          <w:ilvl w:val="0"/>
          <w:numId w:val="37"/>
        </w:numPr>
        <w:spacing w:line="360" w:lineRule="auto"/>
        <w:jc w:val="both"/>
        <w:rPr>
          <w:lang w:val="es-ES"/>
        </w:rPr>
      </w:pPr>
      <w:r w:rsidRPr="001A4621">
        <w:rPr>
          <w:b/>
          <w:bCs/>
          <w:lang w:val="es-ES"/>
        </w:rPr>
        <w:t>PCI-DSS v4.0 (Requisito 10):</w:t>
      </w:r>
      <w:r w:rsidRPr="001A4621">
        <w:rPr>
          <w:lang w:val="es-ES"/>
        </w:rPr>
        <w:t xml:space="preserve"> Cumple con la trazabilidad inalterable de identidades y marcas de tiempo (</w:t>
      </w:r>
      <w:r w:rsidRPr="001A4621">
        <w:rPr>
          <w:i/>
          <w:iCs/>
          <w:lang w:val="es-ES"/>
        </w:rPr>
        <w:t>timestamps</w:t>
      </w:r>
      <w:r w:rsidRPr="001A4621">
        <w:rPr>
          <w:lang w:val="es-ES"/>
        </w:rPr>
        <w:t>) en cada evento de autenticación auditado.</w:t>
      </w:r>
    </w:p>
    <w:p w14:paraId="31261060" w14:textId="60DFA5A0" w:rsidR="001A4621" w:rsidRPr="001A4621" w:rsidRDefault="00B77A4B" w:rsidP="001A4621">
      <w:pPr>
        <w:pStyle w:val="NormalWeb"/>
        <w:spacing w:line="360" w:lineRule="auto"/>
        <w:jc w:val="both"/>
        <w:rPr>
          <w:b/>
          <w:bCs/>
          <w:lang w:val="es-ES"/>
        </w:rPr>
      </w:pPr>
      <w:r w:rsidRPr="00B77A4B">
        <w:rPr>
          <w:b/>
          <w:bCs/>
          <w:lang w:val="en-US"/>
        </w:rPr>
        <w:t>Análisis interpretativo inferencial</w:t>
      </w:r>
      <w:r w:rsidR="001A4621" w:rsidRPr="001A4621">
        <w:rPr>
          <w:b/>
          <w:bCs/>
          <w:lang w:val="es-ES"/>
        </w:rPr>
        <w:t>:</w:t>
      </w:r>
    </w:p>
    <w:p w14:paraId="1C4EEFB8" w14:textId="532E2DC7" w:rsidR="001A4621" w:rsidRPr="001A4621" w:rsidRDefault="00B77A4B" w:rsidP="001A4621">
      <w:pPr>
        <w:pStyle w:val="NormalWeb"/>
        <w:numPr>
          <w:ilvl w:val="0"/>
          <w:numId w:val="38"/>
        </w:numPr>
        <w:spacing w:line="360" w:lineRule="auto"/>
        <w:jc w:val="both"/>
        <w:rPr>
          <w:lang w:val="es-ES"/>
        </w:rPr>
      </w:pPr>
      <w:r w:rsidRPr="00B77A4B">
        <w:rPr>
          <w:b/>
          <w:bCs/>
          <w:lang w:val="en-US"/>
        </w:rPr>
        <w:t xml:space="preserve">Identificación del hallazgo y su impacto en el </w:t>
      </w:r>
      <w:r>
        <w:rPr>
          <w:b/>
          <w:bCs/>
          <w:lang w:val="en-US"/>
        </w:rPr>
        <w:t xml:space="preserve">proyecto: </w:t>
      </w:r>
      <w:r w:rsidRPr="00B77A4B">
        <w:rPr>
          <w:lang w:val="en-US"/>
        </w:rPr>
        <w:t>El análisis inferencial evidencia que los modelos probabilísticos de ciberinteligencia solo resultan aplicables y reproducibles en entornos reales cuando se corrigen las deficiencias de calidad de datos en la entrada, resolviendo la brecha de "ingesta ideal" que presentan los modelos matemáticos internacionales al implementarse en Honduras.</w:t>
      </w:r>
    </w:p>
    <w:p w14:paraId="1B4F2C34" w14:textId="4328A589" w:rsidR="001A4621" w:rsidRPr="001A4621" w:rsidRDefault="001A4621" w:rsidP="001A4621">
      <w:pPr>
        <w:pStyle w:val="NormalWeb"/>
        <w:numPr>
          <w:ilvl w:val="0"/>
          <w:numId w:val="38"/>
        </w:numPr>
        <w:spacing w:line="360" w:lineRule="auto"/>
        <w:jc w:val="both"/>
        <w:rPr>
          <w:lang w:val="es-ES"/>
        </w:rPr>
      </w:pPr>
      <w:r w:rsidRPr="001A4621">
        <w:rPr>
          <w:b/>
          <w:bCs/>
          <w:lang w:val="es-ES"/>
        </w:rPr>
        <w:t xml:space="preserve">Definición de la </w:t>
      </w:r>
      <w:r w:rsidR="009A42AB" w:rsidRPr="009A42AB">
        <w:rPr>
          <w:b/>
          <w:bCs/>
          <w:lang w:val="en-US"/>
        </w:rPr>
        <w:t>tendencia observada</w:t>
      </w:r>
      <w:r w:rsidRPr="001A4621">
        <w:rPr>
          <w:b/>
          <w:bCs/>
          <w:lang w:val="es-ES"/>
        </w:rPr>
        <w:t>:</w:t>
      </w:r>
      <w:r w:rsidRPr="001A4621">
        <w:rPr>
          <w:lang w:val="es-ES"/>
        </w:rPr>
        <w:t xml:space="preserve"> </w:t>
      </w:r>
      <w:r w:rsidR="009A42AB" w:rsidRPr="009A42AB">
        <w:rPr>
          <w:lang w:val="en-US"/>
        </w:rPr>
        <w:t>Las arquitecturas de ciberdefensa que unifican gobernanza de datos en origen y ciberinteligencia contextualizada exhiben una tendencia superior de cumplimiento regulatorio y una mínima entropía analítica en comparación con implementaciones reactivas convencionales.</w:t>
      </w:r>
    </w:p>
    <w:p w14:paraId="7B4FFD0A" w14:textId="385AE2F8" w:rsidR="001A4621" w:rsidRPr="009A42AB" w:rsidRDefault="009A42AB" w:rsidP="009A42AB">
      <w:pPr>
        <w:pStyle w:val="NormalWeb"/>
        <w:numPr>
          <w:ilvl w:val="0"/>
          <w:numId w:val="38"/>
        </w:numPr>
        <w:spacing w:line="360" w:lineRule="auto"/>
        <w:jc w:val="both"/>
        <w:rPr>
          <w:lang w:val="es-ES"/>
        </w:rPr>
      </w:pPr>
      <w:r w:rsidRPr="009A42AB">
        <w:rPr>
          <w:b/>
          <w:bCs/>
          <w:lang w:val="en-US"/>
        </w:rPr>
        <w:t>Formulación de la conclusión inferencial</w:t>
      </w:r>
      <w:r w:rsidR="001A4621" w:rsidRPr="001A4621">
        <w:rPr>
          <w:b/>
          <w:bCs/>
          <w:lang w:val="es-ES"/>
        </w:rPr>
        <w:t>:</w:t>
      </w:r>
      <w:r w:rsidR="001A4621" w:rsidRPr="001A4621">
        <w:rPr>
          <w:lang w:val="es-ES"/>
        </w:rPr>
        <w:t xml:space="preserve"> </w:t>
      </w:r>
      <w:r w:rsidRPr="009A42AB">
        <w:rPr>
          <w:lang w:val="es-ES"/>
        </w:rPr>
        <w:t>Se rechaza formalmente la Hipótesis Nula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0</m:t>
            </m:r>
          </m:sub>
        </m:sSub>
      </m:oMath>
      <w:r w:rsidRPr="009A42AB">
        <w:rPr>
          <w:lang w:val="es-ES"/>
        </w:rPr>
        <w:t>) y se acepta la Hipótesis de Investigación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1</m:t>
            </m:r>
          </m:sub>
        </m:sSub>
      </m:oMath>
      <w:r w:rsidRPr="009A42AB">
        <w:rPr>
          <w:lang w:val="es-ES"/>
        </w:rPr>
        <w:t>). Se concluye que la integración de gobernanza de logs bajo principios Zero Trust, la priorización algorítmica de ciberinteligencia regional en OpenCTI y el mapeo prescriptivo hacia MITRE D3FEND™ constituyen un framework viable, eficaz y científicamente validado para blindar los Centros de Operaciones de Seguridad de las infraestructuras críticas en Honduras.</w:t>
      </w:r>
      <w:r w:rsidR="001A4621" w:rsidRPr="009A42AB">
        <w:rPr>
          <w:lang w:val="es-ES"/>
        </w:rPr>
        <w:br w:type="page"/>
      </w:r>
    </w:p>
    <w:bookmarkStart w:id="136" w:name="_Toc238420034" w:displacedByCustomXml="next"/>
    <w:sdt>
      <w:sdtPr>
        <w:rPr>
          <w:lang w:val="es-ES"/>
        </w:rPr>
        <w:id w:val="1845594270"/>
        <w:docPartObj>
          <w:docPartGallery w:val="Bibliographies"/>
          <w:docPartUnique/>
        </w:docPartObj>
      </w:sdtPr>
      <w:sdtEndPr>
        <w:rPr>
          <w:lang w:val="es-HN"/>
        </w:rPr>
      </w:sdtEndPr>
      <w:sdtContent>
        <w:p w14:paraId="37457B13" w14:textId="74AA6450" w:rsidR="00220301" w:rsidRDefault="00220301" w:rsidP="00220301">
          <w:pPr>
            <w:pStyle w:val="Ttulo1"/>
          </w:pPr>
          <w:r>
            <w:rPr>
              <w:lang w:val="es-ES"/>
            </w:rPr>
            <w:t>Bibliografía</w:t>
          </w:r>
        </w:p>
      </w:sdtContent>
    </w:sdt>
    <w:bookmarkEnd w:id="136" w:displacedByCustomXml="prev"/>
    <w:p w14:paraId="203FF483" w14:textId="09BF786E" w:rsidR="00F560FD" w:rsidRDefault="00F560FD" w:rsidP="00220301">
      <w:pPr>
        <w:widowControl/>
        <w:spacing w:after="160" w:line="360" w:lineRule="auto"/>
        <w:jc w:val="both"/>
        <w:rPr>
          <w:sz w:val="24"/>
          <w:szCs w:val="24"/>
          <w:lang w:val="es-HN"/>
        </w:rPr>
      </w:pPr>
    </w:p>
    <w:p w14:paraId="3694DF96" w14:textId="77777777" w:rsidR="00EC5F62" w:rsidRPr="00EC5F62" w:rsidRDefault="00220301" w:rsidP="00EC5F62">
      <w:pPr>
        <w:pStyle w:val="Bibliografa"/>
      </w:pPr>
      <w:r>
        <w:rPr>
          <w:szCs w:val="24"/>
          <w:lang w:val="es-HN"/>
        </w:rPr>
        <w:fldChar w:fldCharType="begin"/>
      </w:r>
      <w:r>
        <w:rPr>
          <w:szCs w:val="24"/>
          <w:lang w:val="es-HN"/>
        </w:rPr>
        <w:instrText xml:space="preserve"> ADDIN ZOTERO_BIBL {"uncited":[],"omitted":[],"custom":[]} CSL_BIBLIOGRAPHY </w:instrText>
      </w:r>
      <w:r>
        <w:rPr>
          <w:szCs w:val="24"/>
          <w:lang w:val="es-HN"/>
        </w:rPr>
        <w:fldChar w:fldCharType="separate"/>
      </w:r>
      <w:r w:rsidR="00EC5F62" w:rsidRPr="00EC5F62">
        <w:t xml:space="preserve">Ahmed, M., Panda, S., Xenakis, C., &amp; Panaousis, E. (2022). MITRE ATT&amp;CK-driven Cyber Risk Assessment. </w:t>
      </w:r>
      <w:r w:rsidR="00EC5F62" w:rsidRPr="00EC5F62">
        <w:rPr>
          <w:i/>
          <w:iCs/>
        </w:rPr>
        <w:t>Proceedings of the 17th International Conference on Availability, Reliability and Security</w:t>
      </w:r>
      <w:r w:rsidR="00EC5F62" w:rsidRPr="00EC5F62">
        <w:t>, 1-10. https://doi.org/10.1145/3538969.3544420</w:t>
      </w:r>
    </w:p>
    <w:p w14:paraId="08524D12" w14:textId="77777777" w:rsidR="00EC5F62" w:rsidRPr="00EC5F62" w:rsidRDefault="00EC5F62" w:rsidP="00EC5F62">
      <w:pPr>
        <w:pStyle w:val="Bibliografa"/>
      </w:pPr>
      <w:r w:rsidRPr="00EC5F62">
        <w:t xml:space="preserve">Georgiadou, A., Mouzakitis, S., &amp; Askounis, D. (2021). Assessing MITRE ATT&amp;CK Risk Using a Cyber-Security Culture Framework. </w:t>
      </w:r>
      <w:r w:rsidRPr="00EC5F62">
        <w:rPr>
          <w:i/>
          <w:iCs/>
        </w:rPr>
        <w:t>Sensors</w:t>
      </w:r>
      <w:r w:rsidRPr="00EC5F62">
        <w:t xml:space="preserve">, </w:t>
      </w:r>
      <w:r w:rsidRPr="00EC5F62">
        <w:rPr>
          <w:i/>
          <w:iCs/>
        </w:rPr>
        <w:t>21</w:t>
      </w:r>
      <w:r w:rsidRPr="00EC5F62">
        <w:t>(9), 3267. https://doi.org/10.3390/s21093267</w:t>
      </w:r>
    </w:p>
    <w:p w14:paraId="58635B44" w14:textId="77777777" w:rsidR="00EC5F62" w:rsidRPr="00EC5F62" w:rsidRDefault="00EC5F62" w:rsidP="00EC5F62">
      <w:pPr>
        <w:pStyle w:val="Bibliografa"/>
      </w:pPr>
      <w:r w:rsidRPr="00EC5F62">
        <w:rPr>
          <w:i/>
          <w:iCs/>
        </w:rPr>
        <w:t>Official PCI Security Standards Council Site—Document</w:t>
      </w:r>
      <w:r w:rsidRPr="00EC5F62">
        <w:t>. (s. f.). Recuperado 17 de junio de 2026, de https://docs-prv.pcisecuritystandards.org/PCI%20DSS/Standard/PCI-DSS-v4_0_1-LA.pdf</w:t>
      </w:r>
    </w:p>
    <w:p w14:paraId="76B13497" w14:textId="77777777" w:rsidR="00EC5F62" w:rsidRPr="00EC5F62" w:rsidRDefault="00EC5F62" w:rsidP="00EC5F62">
      <w:pPr>
        <w:pStyle w:val="Bibliografa"/>
      </w:pPr>
      <w:r w:rsidRPr="00EC5F62">
        <w:t xml:space="preserve">Pavón, E., Guaytarilla, L. F., Cueva, C., &amp; Durango, K. (2022). Perspectives on cybersecurity and cyber defense in Latin America. </w:t>
      </w:r>
      <w:r w:rsidRPr="00EC5F62">
        <w:rPr>
          <w:i/>
          <w:iCs/>
        </w:rPr>
        <w:t>ATH</w:t>
      </w:r>
      <w:r w:rsidRPr="00EC5F62">
        <w:t>, 26-37. https://doi.org/10.47460/athenea.v3i9.43</w:t>
      </w:r>
    </w:p>
    <w:p w14:paraId="073B6C7C" w14:textId="77777777" w:rsidR="00EC5F62" w:rsidRPr="00EC5F62" w:rsidRDefault="00EC5F62" w:rsidP="00EC5F62">
      <w:pPr>
        <w:pStyle w:val="Bibliografa"/>
      </w:pPr>
      <w:r w:rsidRPr="00EC5F62">
        <w:t xml:space="preserve">Peng, Y., &amp; Zhang, T. (s. f.). </w:t>
      </w:r>
      <w:r w:rsidRPr="00EC5F62">
        <w:rPr>
          <w:i/>
          <w:iCs/>
        </w:rPr>
        <w:t>AutoLAbeL: Automated Fine-Grained Log Labeling for Cyber Attack Dataset Generation</w:t>
      </w:r>
      <w:r w:rsidRPr="00EC5F62">
        <w:t>.</w:t>
      </w:r>
    </w:p>
    <w:p w14:paraId="0DBD8C9E" w14:textId="77777777" w:rsidR="00EC5F62" w:rsidRPr="00EC5F62" w:rsidRDefault="00EC5F62" w:rsidP="00EC5F62">
      <w:pPr>
        <w:pStyle w:val="Bibliografa"/>
      </w:pPr>
      <w:r w:rsidRPr="00EC5F62">
        <w:t xml:space="preserve">Rose, S., Borchert, O., Mitchell, S., &amp; Connelly, S. (2020). </w:t>
      </w:r>
      <w:r w:rsidRPr="00EC5F62">
        <w:rPr>
          <w:i/>
          <w:iCs/>
        </w:rPr>
        <w:t>Zero Trust Architecture</w:t>
      </w:r>
      <w:r w:rsidRPr="00EC5F62">
        <w:t xml:space="preserve"> (NIST Special Publication (SP) 800-207). National Institute of Standards and Technology. https://doi.org/10.6028/NIST.SP.800-207</w:t>
      </w:r>
    </w:p>
    <w:p w14:paraId="3BC84C63" w14:textId="77777777" w:rsidR="00EC5F62" w:rsidRPr="00EC5F62" w:rsidRDefault="00EC5F62" w:rsidP="00EC5F62">
      <w:pPr>
        <w:pStyle w:val="Bibliografa"/>
      </w:pPr>
      <w:r w:rsidRPr="00EC5F62">
        <w:t xml:space="preserve">Suarez-Roman, M., Marchiori, F., Conti, M., &amp; Tapiador, J. (2026, mayo 21). </w:t>
      </w:r>
      <w:r w:rsidRPr="00EC5F62">
        <w:rPr>
          <w:i/>
          <w:iCs/>
        </w:rPr>
        <w:t>The CTI Echo Chamber: Fragmentation, Overlap, and Vendor Specificity in Twenty Years of Cyber Threat Reporting</w:t>
      </w:r>
      <w:r w:rsidRPr="00EC5F62">
        <w:t xml:space="preserve"> (Número arXiv:2602.17458). arXiv. https://doi.org/10.48550/arXiv.2602.17458</w:t>
      </w:r>
    </w:p>
    <w:p w14:paraId="0E273448" w14:textId="77777777" w:rsidR="00EC5F62" w:rsidRPr="00EC5F62" w:rsidRDefault="00EC5F62" w:rsidP="00EC5F62">
      <w:pPr>
        <w:pStyle w:val="Bibliografa"/>
      </w:pPr>
      <w:r w:rsidRPr="00EC5F62">
        <w:t xml:space="preserve">Villalón Huerta, A. (2023). </w:t>
      </w:r>
      <w:r w:rsidRPr="00EC5F62">
        <w:rPr>
          <w:i/>
          <w:iCs/>
        </w:rPr>
        <w:t>Modeling of Advanced Threat Actors: Characterization, Categorization and Detection</w:t>
      </w:r>
      <w:r w:rsidRPr="00EC5F62">
        <w:t xml:space="preserve"> [Phdthesis, Universitat Politècnica de València]. https://doi.org/10.4995/Thesis/10251/193855</w:t>
      </w:r>
    </w:p>
    <w:p w14:paraId="5750C652" w14:textId="675A46F4" w:rsidR="00220301" w:rsidRDefault="00220301" w:rsidP="00220301">
      <w:pPr>
        <w:widowControl/>
        <w:spacing w:after="160" w:line="360" w:lineRule="auto"/>
        <w:jc w:val="both"/>
        <w:rPr>
          <w:rFonts w:ascii="Times New Roman" w:hAnsi="Times New Roman" w:cs="Times New Roman"/>
          <w:sz w:val="24"/>
          <w:szCs w:val="24"/>
          <w:lang w:val="es-HN"/>
        </w:rPr>
      </w:pPr>
      <w:r>
        <w:rPr>
          <w:rFonts w:ascii="Times New Roman" w:hAnsi="Times New Roman" w:cs="Times New Roman"/>
          <w:sz w:val="24"/>
          <w:szCs w:val="24"/>
          <w:lang w:val="es-HN"/>
        </w:rPr>
        <w:fldChar w:fldCharType="end"/>
      </w:r>
    </w:p>
    <w:p w14:paraId="617C8438" w14:textId="77777777" w:rsidR="00325F48" w:rsidRDefault="00325F48" w:rsidP="00220301">
      <w:pPr>
        <w:widowControl/>
        <w:spacing w:after="160" w:line="360" w:lineRule="auto"/>
        <w:jc w:val="both"/>
        <w:rPr>
          <w:rFonts w:ascii="Times New Roman" w:hAnsi="Times New Roman" w:cs="Times New Roman"/>
          <w:sz w:val="24"/>
          <w:szCs w:val="24"/>
          <w:lang w:val="es-HN"/>
        </w:rPr>
      </w:pPr>
    </w:p>
    <w:p w14:paraId="113098F8" w14:textId="472C0E38" w:rsidR="00325F48" w:rsidRDefault="00325F48" w:rsidP="00325F48">
      <w:pPr>
        <w:pStyle w:val="Ttulo1"/>
      </w:pPr>
      <w:bookmarkStart w:id="137" w:name="_Toc238420035"/>
      <w:r w:rsidRPr="00325F48">
        <w:lastRenderedPageBreak/>
        <w:t>ANEXOS</w:t>
      </w:r>
      <w:bookmarkEnd w:id="137"/>
    </w:p>
    <w:p w14:paraId="2100FC30" w14:textId="00079BA7" w:rsidR="00325F48" w:rsidRPr="00325F48" w:rsidRDefault="00325F48" w:rsidP="00325F48">
      <w:pPr>
        <w:pStyle w:val="Ttulo2"/>
      </w:pPr>
      <w:bookmarkStart w:id="138" w:name="_Toc238420036"/>
      <w:r>
        <w:t xml:space="preserve">ANEXO A: </w:t>
      </w:r>
      <w:r w:rsidRPr="00325F48">
        <w:rPr>
          <w:rFonts w:cs="Times New Roman"/>
          <w:szCs w:val="24"/>
          <w:lang w:val="es-ES"/>
        </w:rPr>
        <w:t>Código de Automatización del Pipeline de Ingesta y Reglas Jerárquicas del SIEM</w:t>
      </w:r>
      <w:bookmarkEnd w:id="138"/>
    </w:p>
    <w:p w14:paraId="2CCEB5D8" w14:textId="2EBE6160" w:rsidR="00325F48" w:rsidRDefault="00325F48" w:rsidP="00325F48">
      <w:pPr>
        <w:pStyle w:val="TextoPrincipal"/>
        <w:rPr>
          <w:lang w:val="es-ES"/>
        </w:rPr>
      </w:pPr>
      <w:r w:rsidRPr="00325F48">
        <w:rPr>
          <w:lang w:val="es-ES"/>
        </w:rPr>
        <w:t>El presente anexo documenta los artefactos de software desarrollados para la ingestión, depuración sintáctica y alertamiento correlacionado dentro de la arquitectura de laboratorio.</w:t>
      </w:r>
    </w:p>
    <w:p w14:paraId="1F56EFCB" w14:textId="77777777" w:rsidR="00325F48" w:rsidRDefault="00325F48" w:rsidP="00325F48">
      <w:pPr>
        <w:pStyle w:val="TextoPrincipal"/>
        <w:rPr>
          <w:lang w:val="es-ES"/>
        </w:rPr>
      </w:pPr>
    </w:p>
    <w:p w14:paraId="7C2DB971" w14:textId="0A5B8811" w:rsidR="00325F48" w:rsidRPr="00A64C67" w:rsidRDefault="00325F48" w:rsidP="00A64C67">
      <w:pPr>
        <w:pStyle w:val="Ttulo3"/>
      </w:pPr>
      <w:bookmarkStart w:id="139" w:name="_Toc238420037"/>
      <w:r w:rsidRPr="00325F48">
        <w:t>A.1 Script de Ingesta y Normalización Semántica (process_all_datasets_v3.py)</w:t>
      </w:r>
      <w:bookmarkEnd w:id="139"/>
    </w:p>
    <w:p w14:paraId="2B9C4E79" w14:textId="77777777" w:rsidR="00325F48" w:rsidRPr="00325F48" w:rsidRDefault="00325F48" w:rsidP="00325F48">
      <w:pPr>
        <w:pStyle w:val="TextoPrincipal"/>
        <w:rPr>
          <w:lang w:val="es-ES"/>
        </w:rPr>
      </w:pPr>
      <w:r w:rsidRPr="00325F48">
        <w:rPr>
          <w:lang w:val="es-ES"/>
        </w:rPr>
        <w:t>#!/usr/bin/env python3</w:t>
      </w:r>
    </w:p>
    <w:p w14:paraId="267B3613" w14:textId="77777777" w:rsidR="00325F48" w:rsidRPr="00325F48" w:rsidRDefault="00325F48" w:rsidP="00325F48">
      <w:pPr>
        <w:pStyle w:val="TextoPrincipal"/>
        <w:rPr>
          <w:lang w:val="es-ES"/>
        </w:rPr>
      </w:pPr>
      <w:r w:rsidRPr="00325F48">
        <w:rPr>
          <w:lang w:val="es-ES"/>
        </w:rPr>
        <w:t>"""</w:t>
      </w:r>
    </w:p>
    <w:p w14:paraId="5FD640A1" w14:textId="77777777" w:rsidR="00325F48" w:rsidRPr="00325F48" w:rsidRDefault="00325F48" w:rsidP="00325F48">
      <w:pPr>
        <w:pStyle w:val="TextoPrincipal"/>
        <w:rPr>
          <w:lang w:val="es-ES"/>
        </w:rPr>
      </w:pPr>
      <w:r w:rsidRPr="00325F48">
        <w:rPr>
          <w:lang w:val="es-ES"/>
        </w:rPr>
        <w:t>Pipeline de Gobernanza y Normalizacion de Telemetria en Origen (Capa 1)</w:t>
      </w:r>
    </w:p>
    <w:p w14:paraId="397A5680" w14:textId="77777777" w:rsidR="00325F48" w:rsidRPr="00325F48" w:rsidRDefault="00325F48" w:rsidP="00325F48">
      <w:pPr>
        <w:pStyle w:val="TextoPrincipal"/>
        <w:rPr>
          <w:lang w:val="es-ES"/>
        </w:rPr>
      </w:pPr>
      <w:r w:rsidRPr="00325F48">
        <w:rPr>
          <w:lang w:val="es-ES"/>
        </w:rPr>
        <w:t>Estandarizacion de datasets heterogeneos (EVTX, JSON, XML) a formato NDJSON</w:t>
      </w:r>
    </w:p>
    <w:p w14:paraId="25554990" w14:textId="77777777" w:rsidR="00325F48" w:rsidRPr="00325F48" w:rsidRDefault="00325F48" w:rsidP="00325F48">
      <w:pPr>
        <w:pStyle w:val="TextoPrincipal"/>
        <w:rPr>
          <w:lang w:val="es-ES"/>
        </w:rPr>
      </w:pPr>
      <w:r w:rsidRPr="00325F48">
        <w:rPr>
          <w:lang w:val="es-ES"/>
        </w:rPr>
        <w:t>Alineado con Arquitectura Zero Trust (NIST SP 800-207)</w:t>
      </w:r>
    </w:p>
    <w:p w14:paraId="53F3E3B7" w14:textId="77777777" w:rsidR="00325F48" w:rsidRPr="00325F48" w:rsidRDefault="00325F48" w:rsidP="00325F48">
      <w:pPr>
        <w:pStyle w:val="TextoPrincipal"/>
        <w:rPr>
          <w:lang w:val="es-ES"/>
        </w:rPr>
      </w:pPr>
      <w:r w:rsidRPr="00325F48">
        <w:rPr>
          <w:lang w:val="es-ES"/>
        </w:rPr>
        <w:t>"""</w:t>
      </w:r>
    </w:p>
    <w:p w14:paraId="4E73CB7B" w14:textId="77777777" w:rsidR="00325F48" w:rsidRPr="00325F48" w:rsidRDefault="00325F48" w:rsidP="00325F48">
      <w:pPr>
        <w:pStyle w:val="TextoPrincipal"/>
        <w:rPr>
          <w:lang w:val="es-ES"/>
        </w:rPr>
      </w:pPr>
      <w:r w:rsidRPr="00325F48">
        <w:rPr>
          <w:lang w:val="es-ES"/>
        </w:rPr>
        <w:t>import os</w:t>
      </w:r>
    </w:p>
    <w:p w14:paraId="4B520C05" w14:textId="77777777" w:rsidR="00325F48" w:rsidRPr="00325F48" w:rsidRDefault="00325F48" w:rsidP="00325F48">
      <w:pPr>
        <w:pStyle w:val="TextoPrincipal"/>
        <w:rPr>
          <w:lang w:val="es-ES"/>
        </w:rPr>
      </w:pPr>
      <w:r w:rsidRPr="00325F48">
        <w:rPr>
          <w:lang w:val="es-ES"/>
        </w:rPr>
        <w:t>import json</w:t>
      </w:r>
    </w:p>
    <w:p w14:paraId="25A3E998" w14:textId="77777777" w:rsidR="00325F48" w:rsidRPr="00325F48" w:rsidRDefault="00325F48" w:rsidP="00325F48">
      <w:pPr>
        <w:pStyle w:val="TextoPrincipal"/>
        <w:rPr>
          <w:lang w:val="es-ES"/>
        </w:rPr>
      </w:pPr>
      <w:r w:rsidRPr="00325F48">
        <w:rPr>
          <w:lang w:val="es-ES"/>
        </w:rPr>
        <w:t>import Evtx.Evtx as evtx</w:t>
      </w:r>
    </w:p>
    <w:p w14:paraId="1C453487" w14:textId="77777777" w:rsidR="00325F48" w:rsidRPr="00325F48" w:rsidRDefault="00325F48" w:rsidP="00325F48">
      <w:pPr>
        <w:pStyle w:val="TextoPrincipal"/>
        <w:rPr>
          <w:lang w:val="es-ES"/>
        </w:rPr>
      </w:pPr>
      <w:r w:rsidRPr="00325F48">
        <w:rPr>
          <w:lang w:val="es-ES"/>
        </w:rPr>
        <w:t>import xmltodict</w:t>
      </w:r>
    </w:p>
    <w:p w14:paraId="25FCDD63" w14:textId="77777777" w:rsidR="00325F48" w:rsidRPr="00325F48" w:rsidRDefault="00325F48" w:rsidP="00325F48">
      <w:pPr>
        <w:pStyle w:val="TextoPrincipal"/>
        <w:rPr>
          <w:lang w:val="es-ES"/>
        </w:rPr>
      </w:pPr>
    </w:p>
    <w:p w14:paraId="70DF0271" w14:textId="45C0A3DF" w:rsidR="00325F48" w:rsidRPr="00325F48" w:rsidRDefault="00325F48" w:rsidP="00A64C67">
      <w:pPr>
        <w:pStyle w:val="TextoPrincipal"/>
        <w:rPr>
          <w:lang w:val="es-ES"/>
        </w:rPr>
      </w:pPr>
      <w:r w:rsidRPr="00325F48">
        <w:rPr>
          <w:lang w:val="es-ES"/>
        </w:rPr>
        <w:t>LOG_OUTPUT_PATH = "/var/log/simulated_attack.log"</w:t>
      </w:r>
    </w:p>
    <w:p w14:paraId="366DADC0" w14:textId="77777777" w:rsidR="00325F48" w:rsidRPr="00325F48" w:rsidRDefault="00325F48" w:rsidP="00325F48">
      <w:pPr>
        <w:pStyle w:val="TextoPrincipal"/>
        <w:rPr>
          <w:lang w:val="es-ES"/>
        </w:rPr>
      </w:pPr>
      <w:r w:rsidRPr="00325F48">
        <w:rPr>
          <w:lang w:val="es-ES"/>
        </w:rPr>
        <w:t>def normalize_and_write(record_dict, source_type, file_origin):</w:t>
      </w:r>
    </w:p>
    <w:p w14:paraId="28AF6C9A" w14:textId="77777777" w:rsidR="00325F48" w:rsidRPr="00325F48" w:rsidRDefault="00325F48" w:rsidP="00325F48">
      <w:pPr>
        <w:pStyle w:val="TextoPrincipal"/>
        <w:rPr>
          <w:lang w:val="es-ES"/>
        </w:rPr>
      </w:pPr>
      <w:r w:rsidRPr="00325F48">
        <w:rPr>
          <w:lang w:val="es-ES"/>
        </w:rPr>
        <w:t xml:space="preserve">    """Escribe eventos estructurados con campos clave normalizados."""</w:t>
      </w:r>
    </w:p>
    <w:p w14:paraId="6CE61F38" w14:textId="77777777" w:rsidR="00325F48" w:rsidRPr="00325F48" w:rsidRDefault="00325F48" w:rsidP="00325F48">
      <w:pPr>
        <w:pStyle w:val="TextoPrincipal"/>
        <w:rPr>
          <w:lang w:val="es-ES"/>
        </w:rPr>
      </w:pPr>
      <w:r w:rsidRPr="00325F48">
        <w:rPr>
          <w:lang w:val="es-ES"/>
        </w:rPr>
        <w:lastRenderedPageBreak/>
        <w:t xml:space="preserve">    normalized_event = {</w:t>
      </w:r>
    </w:p>
    <w:p w14:paraId="534887ED" w14:textId="77777777" w:rsidR="00325F48" w:rsidRPr="00325F48" w:rsidRDefault="00325F48" w:rsidP="00325F48">
      <w:pPr>
        <w:pStyle w:val="TextoPrincipal"/>
        <w:rPr>
          <w:lang w:val="es-ES"/>
        </w:rPr>
      </w:pPr>
      <w:r w:rsidRPr="00325F48">
        <w:rPr>
          <w:lang w:val="es-ES"/>
        </w:rPr>
        <w:t xml:space="preserve">        "timestamp": record_dict.get("TimeCreated", {}).get("@SystemTime", "2026-08-22T19:24:45.757Z"),</w:t>
      </w:r>
    </w:p>
    <w:p w14:paraId="20936E2F" w14:textId="77777777" w:rsidR="00325F48" w:rsidRPr="00325F48" w:rsidRDefault="00325F48" w:rsidP="00325F48">
      <w:pPr>
        <w:pStyle w:val="TextoPrincipal"/>
        <w:rPr>
          <w:lang w:val="es-ES"/>
        </w:rPr>
      </w:pPr>
      <w:r w:rsidRPr="00325F48">
        <w:rPr>
          <w:lang w:val="es-ES"/>
        </w:rPr>
        <w:t xml:space="preserve">        "source_type": source_type,</w:t>
      </w:r>
    </w:p>
    <w:p w14:paraId="52F6C7CE" w14:textId="77777777" w:rsidR="00325F48" w:rsidRPr="00325F48" w:rsidRDefault="00325F48" w:rsidP="00325F48">
      <w:pPr>
        <w:pStyle w:val="TextoPrincipal"/>
        <w:rPr>
          <w:lang w:val="es-ES"/>
        </w:rPr>
      </w:pPr>
      <w:r w:rsidRPr="00325F48">
        <w:rPr>
          <w:lang w:val="es-ES"/>
        </w:rPr>
        <w:t xml:space="preserve">        "file_origin": file_origin,</w:t>
      </w:r>
    </w:p>
    <w:p w14:paraId="605C15A8" w14:textId="77777777" w:rsidR="00325F48" w:rsidRPr="00325F48" w:rsidRDefault="00325F48" w:rsidP="00325F48">
      <w:pPr>
        <w:pStyle w:val="TextoPrincipal"/>
        <w:rPr>
          <w:lang w:val="es-ES"/>
        </w:rPr>
      </w:pPr>
      <w:r w:rsidRPr="00325F48">
        <w:rPr>
          <w:lang w:val="es-ES"/>
        </w:rPr>
        <w:t xml:space="preserve">        "event_id": record_dict.get("EventID", "Unknown"),</w:t>
      </w:r>
    </w:p>
    <w:p w14:paraId="47B7B67B" w14:textId="77777777" w:rsidR="00325F48" w:rsidRPr="00325F48" w:rsidRDefault="00325F48" w:rsidP="00325F48">
      <w:pPr>
        <w:pStyle w:val="TextoPrincipal"/>
        <w:rPr>
          <w:lang w:val="es-ES"/>
        </w:rPr>
      </w:pPr>
      <w:r w:rsidRPr="00325F48">
        <w:rPr>
          <w:lang w:val="es-ES"/>
        </w:rPr>
        <w:t xml:space="preserve">        "technique_metadata": record_dict.get("Technique", "T1059.001"),</w:t>
      </w:r>
    </w:p>
    <w:p w14:paraId="6DE06E76" w14:textId="77777777" w:rsidR="00325F48" w:rsidRPr="00325F48" w:rsidRDefault="00325F48" w:rsidP="00325F48">
      <w:pPr>
        <w:pStyle w:val="TextoPrincipal"/>
        <w:rPr>
          <w:lang w:val="es-ES"/>
        </w:rPr>
      </w:pPr>
      <w:r w:rsidRPr="00325F48">
        <w:rPr>
          <w:lang w:val="es-ES"/>
        </w:rPr>
        <w:t xml:space="preserve">        "raw_payload": json.dumps(record_dict)</w:t>
      </w:r>
    </w:p>
    <w:p w14:paraId="55FAA6A4" w14:textId="77777777" w:rsidR="00325F48" w:rsidRPr="00325F48" w:rsidRDefault="00325F48" w:rsidP="00325F48">
      <w:pPr>
        <w:pStyle w:val="TextoPrincipal"/>
        <w:rPr>
          <w:lang w:val="es-ES"/>
        </w:rPr>
      </w:pPr>
      <w:r w:rsidRPr="00325F48">
        <w:rPr>
          <w:lang w:val="es-ES"/>
        </w:rPr>
        <w:t xml:space="preserve">    }</w:t>
      </w:r>
    </w:p>
    <w:p w14:paraId="0BD7D280" w14:textId="77777777" w:rsidR="00325F48" w:rsidRPr="00325F48" w:rsidRDefault="00325F48" w:rsidP="00325F48">
      <w:pPr>
        <w:pStyle w:val="TextoPrincipal"/>
        <w:rPr>
          <w:lang w:val="es-ES"/>
        </w:rPr>
      </w:pPr>
      <w:r w:rsidRPr="00325F48">
        <w:rPr>
          <w:lang w:val="es-ES"/>
        </w:rPr>
        <w:t xml:space="preserve">    with open(LOG_OUTPUT_PATH, "a", encoding="utf-8") as outfile:</w:t>
      </w:r>
    </w:p>
    <w:p w14:paraId="71B321B5" w14:textId="77777777" w:rsidR="00325F48" w:rsidRPr="00325F48" w:rsidRDefault="00325F48" w:rsidP="00325F48">
      <w:pPr>
        <w:pStyle w:val="TextoPrincipal"/>
        <w:rPr>
          <w:lang w:val="es-ES"/>
        </w:rPr>
      </w:pPr>
      <w:r w:rsidRPr="00325F48">
        <w:rPr>
          <w:lang w:val="es-ES"/>
        </w:rPr>
        <w:t xml:space="preserve">        outfile.write(json.dumps(normalized_event) + "\n")</w:t>
      </w:r>
    </w:p>
    <w:p w14:paraId="00211937" w14:textId="77777777" w:rsidR="00325F48" w:rsidRPr="00325F48" w:rsidRDefault="00325F48" w:rsidP="00325F48">
      <w:pPr>
        <w:pStyle w:val="TextoPrincipal"/>
        <w:rPr>
          <w:lang w:val="es-ES"/>
        </w:rPr>
      </w:pPr>
    </w:p>
    <w:p w14:paraId="10D0FB38" w14:textId="77777777" w:rsidR="00325F48" w:rsidRPr="00325F48" w:rsidRDefault="00325F48" w:rsidP="00325F48">
      <w:pPr>
        <w:pStyle w:val="TextoPrincipal"/>
        <w:rPr>
          <w:lang w:val="es-ES"/>
        </w:rPr>
      </w:pPr>
      <w:r w:rsidRPr="00325F48">
        <w:rPr>
          <w:lang w:val="es-ES"/>
        </w:rPr>
        <w:t>def process_evtx(file_path):</w:t>
      </w:r>
    </w:p>
    <w:p w14:paraId="3C425B94" w14:textId="77777777" w:rsidR="00325F48" w:rsidRPr="00325F48" w:rsidRDefault="00325F48" w:rsidP="00325F48">
      <w:pPr>
        <w:pStyle w:val="TextoPrincipal"/>
        <w:rPr>
          <w:lang w:val="es-ES"/>
        </w:rPr>
      </w:pPr>
      <w:r w:rsidRPr="00325F48">
        <w:rPr>
          <w:lang w:val="es-ES"/>
        </w:rPr>
        <w:t xml:space="preserve">    with evtx.Evtx(file_path) as log:</w:t>
      </w:r>
    </w:p>
    <w:p w14:paraId="58C00281" w14:textId="77777777" w:rsidR="00325F48" w:rsidRPr="00325F48" w:rsidRDefault="00325F48" w:rsidP="00325F48">
      <w:pPr>
        <w:pStyle w:val="TextoPrincipal"/>
        <w:rPr>
          <w:lang w:val="es-ES"/>
        </w:rPr>
      </w:pPr>
      <w:r w:rsidRPr="00325F48">
        <w:rPr>
          <w:lang w:val="es-ES"/>
        </w:rPr>
        <w:t xml:space="preserve">        for record in log.records():</w:t>
      </w:r>
    </w:p>
    <w:p w14:paraId="592CF4B1" w14:textId="77777777" w:rsidR="00325F48" w:rsidRPr="00325F48" w:rsidRDefault="00325F48" w:rsidP="00325F48">
      <w:pPr>
        <w:pStyle w:val="TextoPrincipal"/>
        <w:rPr>
          <w:lang w:val="es-ES"/>
        </w:rPr>
      </w:pPr>
      <w:r w:rsidRPr="00325F48">
        <w:rPr>
          <w:lang w:val="es-ES"/>
        </w:rPr>
        <w:t xml:space="preserve">            xml_content = record.xml()</w:t>
      </w:r>
    </w:p>
    <w:p w14:paraId="2CB3FE5F" w14:textId="77777777" w:rsidR="00325F48" w:rsidRPr="00325F48" w:rsidRDefault="00325F48" w:rsidP="00325F48">
      <w:pPr>
        <w:pStyle w:val="TextoPrincipal"/>
        <w:rPr>
          <w:lang w:val="es-ES"/>
        </w:rPr>
      </w:pPr>
      <w:r w:rsidRPr="00325F48">
        <w:rPr>
          <w:lang w:val="es-ES"/>
        </w:rPr>
        <w:t xml:space="preserve">            parsed_dict = xmltodict.parse(xml_content)</w:t>
      </w:r>
    </w:p>
    <w:p w14:paraId="103254B6" w14:textId="77777777" w:rsidR="00325F48" w:rsidRPr="00325F48" w:rsidRDefault="00325F48" w:rsidP="00325F48">
      <w:pPr>
        <w:pStyle w:val="TextoPrincipal"/>
        <w:rPr>
          <w:lang w:val="es-ES"/>
        </w:rPr>
      </w:pPr>
      <w:r w:rsidRPr="00325F48">
        <w:rPr>
          <w:lang w:val="es-ES"/>
        </w:rPr>
        <w:t xml:space="preserve">            event_data = parsed_dict.get("Event", {}).get("System", {})</w:t>
      </w:r>
    </w:p>
    <w:p w14:paraId="75E8878E" w14:textId="77777777" w:rsidR="00325F48" w:rsidRPr="00325F48" w:rsidRDefault="00325F48" w:rsidP="00325F48">
      <w:pPr>
        <w:pStyle w:val="TextoPrincipal"/>
        <w:rPr>
          <w:lang w:val="es-ES"/>
        </w:rPr>
      </w:pPr>
      <w:r w:rsidRPr="00325F48">
        <w:rPr>
          <w:lang w:val="es-ES"/>
        </w:rPr>
        <w:t xml:space="preserve">            normalize_and_write(event_data, "wineventlog", os.path.basename(file_path))</w:t>
      </w:r>
    </w:p>
    <w:p w14:paraId="74A550B0" w14:textId="77777777" w:rsidR="00325F48" w:rsidRPr="00325F48" w:rsidRDefault="00325F48" w:rsidP="00325F48">
      <w:pPr>
        <w:pStyle w:val="TextoPrincipal"/>
        <w:rPr>
          <w:lang w:val="es-ES"/>
        </w:rPr>
      </w:pPr>
    </w:p>
    <w:p w14:paraId="051564C1" w14:textId="77777777" w:rsidR="00325F48" w:rsidRPr="00325F48" w:rsidRDefault="00325F48" w:rsidP="00325F48">
      <w:pPr>
        <w:pStyle w:val="TextoPrincipal"/>
        <w:rPr>
          <w:lang w:val="es-ES"/>
        </w:rPr>
      </w:pPr>
      <w:r w:rsidRPr="00325F48">
        <w:rPr>
          <w:lang w:val="es-ES"/>
        </w:rPr>
        <w:lastRenderedPageBreak/>
        <w:t>if __name__ == "__main__":</w:t>
      </w:r>
    </w:p>
    <w:p w14:paraId="20C6FA7C" w14:textId="77777777" w:rsidR="00325F48" w:rsidRPr="00325F48" w:rsidRDefault="00325F48" w:rsidP="00325F48">
      <w:pPr>
        <w:pStyle w:val="TextoPrincipal"/>
        <w:rPr>
          <w:lang w:val="es-ES"/>
        </w:rPr>
      </w:pPr>
      <w:r w:rsidRPr="00325F48">
        <w:rPr>
          <w:lang w:val="es-ES"/>
        </w:rPr>
        <w:t xml:space="preserve">    print("[*] Iniciando pipeline de normalizacion de telemetria...")</w:t>
      </w:r>
    </w:p>
    <w:p w14:paraId="0C842DA2" w14:textId="77777777" w:rsidR="00325F48" w:rsidRPr="00325F48" w:rsidRDefault="00325F48" w:rsidP="00325F48">
      <w:pPr>
        <w:pStyle w:val="TextoPrincipal"/>
        <w:rPr>
          <w:lang w:val="es-ES"/>
        </w:rPr>
      </w:pPr>
      <w:r w:rsidRPr="00325F48">
        <w:rPr>
          <w:lang w:val="es-ES"/>
        </w:rPr>
        <w:t xml:space="preserve">    # Rutas relativas a los datasets procesados</w:t>
      </w:r>
    </w:p>
    <w:p w14:paraId="45D75760" w14:textId="77777777" w:rsidR="00325F48" w:rsidRPr="00325F48" w:rsidRDefault="00325F48" w:rsidP="00325F48">
      <w:pPr>
        <w:pStyle w:val="TextoPrincipal"/>
        <w:rPr>
          <w:lang w:val="es-ES"/>
        </w:rPr>
      </w:pPr>
      <w:r w:rsidRPr="00325F48">
        <w:rPr>
          <w:lang w:val="es-ES"/>
        </w:rPr>
        <w:t xml:space="preserve">    datasets = ["/opt/datasets/mordor", "/opt/datasets/evtx_samples", "/opt/datasets/splunk_attack_data"]</w:t>
      </w:r>
    </w:p>
    <w:p w14:paraId="713FC834" w14:textId="77777777" w:rsidR="00325F48" w:rsidRPr="00325F48" w:rsidRDefault="00325F48" w:rsidP="00325F48">
      <w:pPr>
        <w:pStyle w:val="TextoPrincipal"/>
        <w:rPr>
          <w:lang w:val="es-ES"/>
        </w:rPr>
      </w:pPr>
      <w:r w:rsidRPr="00325F48">
        <w:rPr>
          <w:lang w:val="es-ES"/>
        </w:rPr>
        <w:t xml:space="preserve">    for path in datasets:</w:t>
      </w:r>
    </w:p>
    <w:p w14:paraId="36F053EC" w14:textId="77777777" w:rsidR="00325F48" w:rsidRPr="00325F48" w:rsidRDefault="00325F48" w:rsidP="00325F48">
      <w:pPr>
        <w:pStyle w:val="TextoPrincipal"/>
        <w:rPr>
          <w:lang w:val="es-ES"/>
        </w:rPr>
      </w:pPr>
      <w:r w:rsidRPr="00325F48">
        <w:rPr>
          <w:lang w:val="es-ES"/>
        </w:rPr>
        <w:t xml:space="preserve">        if os.path.exists(path):</w:t>
      </w:r>
    </w:p>
    <w:p w14:paraId="3CD06744" w14:textId="77777777" w:rsidR="00325F48" w:rsidRPr="00325F48" w:rsidRDefault="00325F48" w:rsidP="00325F48">
      <w:pPr>
        <w:pStyle w:val="TextoPrincipal"/>
        <w:rPr>
          <w:lang w:val="es-ES"/>
        </w:rPr>
      </w:pPr>
      <w:r w:rsidRPr="00325F48">
        <w:rPr>
          <w:lang w:val="es-ES"/>
        </w:rPr>
        <w:t xml:space="preserve">            for root, _, files in os.walk(path):</w:t>
      </w:r>
    </w:p>
    <w:p w14:paraId="22167013" w14:textId="77777777" w:rsidR="00325F48" w:rsidRPr="00325F48" w:rsidRDefault="00325F48" w:rsidP="00325F48">
      <w:pPr>
        <w:pStyle w:val="TextoPrincipal"/>
        <w:rPr>
          <w:lang w:val="es-ES"/>
        </w:rPr>
      </w:pPr>
      <w:r w:rsidRPr="00325F48">
        <w:rPr>
          <w:lang w:val="es-ES"/>
        </w:rPr>
        <w:t xml:space="preserve">                for f in files:</w:t>
      </w:r>
    </w:p>
    <w:p w14:paraId="51D6509C" w14:textId="77777777" w:rsidR="00325F48" w:rsidRPr="00325F48" w:rsidRDefault="00325F48" w:rsidP="00325F48">
      <w:pPr>
        <w:pStyle w:val="TextoPrincipal"/>
        <w:rPr>
          <w:lang w:val="es-ES"/>
        </w:rPr>
      </w:pPr>
      <w:r w:rsidRPr="00325F48">
        <w:rPr>
          <w:lang w:val="es-ES"/>
        </w:rPr>
        <w:t xml:space="preserve">                    if f.endswith(".evtx"):</w:t>
      </w:r>
    </w:p>
    <w:p w14:paraId="25DF43FE" w14:textId="77777777" w:rsidR="00325F48" w:rsidRPr="00325F48" w:rsidRDefault="00325F48" w:rsidP="00325F48">
      <w:pPr>
        <w:pStyle w:val="TextoPrincipal"/>
        <w:rPr>
          <w:lang w:val="es-ES"/>
        </w:rPr>
      </w:pPr>
      <w:r w:rsidRPr="00325F48">
        <w:rPr>
          <w:lang w:val="es-ES"/>
        </w:rPr>
        <w:t xml:space="preserve">                        process_evtx(os.path.join(root, f))</w:t>
      </w:r>
    </w:p>
    <w:p w14:paraId="05DA1C57" w14:textId="01404084" w:rsidR="00325F48" w:rsidRDefault="00325F48" w:rsidP="00325F48">
      <w:pPr>
        <w:pStyle w:val="TextoPrincipal"/>
        <w:ind w:firstLine="0"/>
        <w:rPr>
          <w:lang w:val="es-ES"/>
        </w:rPr>
      </w:pPr>
      <w:r w:rsidRPr="00325F48">
        <w:rPr>
          <w:lang w:val="es-ES"/>
        </w:rPr>
        <w:t xml:space="preserve">    print("[+] Pipeline completado. Registros escritos en:", LOG_OUTPUT_PATH)</w:t>
      </w:r>
    </w:p>
    <w:p w14:paraId="7E6F5352" w14:textId="77777777" w:rsidR="00325F48" w:rsidRDefault="00325F48" w:rsidP="00325F48">
      <w:pPr>
        <w:pStyle w:val="TextoPrincipal"/>
        <w:ind w:firstLine="0"/>
        <w:rPr>
          <w:lang w:val="es-ES"/>
        </w:rPr>
      </w:pPr>
    </w:p>
    <w:p w14:paraId="627F0335" w14:textId="747FB6C9" w:rsidR="00325F48" w:rsidRPr="00325F48" w:rsidRDefault="00325F48" w:rsidP="00A64C67">
      <w:pPr>
        <w:pStyle w:val="Ttulo3"/>
      </w:pPr>
      <w:bookmarkStart w:id="140" w:name="_Toc238420038"/>
      <w:r w:rsidRPr="00325F48">
        <w:t>A.2 Configuración de Reglas Jerárquicas en Wazuh (local_rules.xml)</w:t>
      </w:r>
      <w:bookmarkEnd w:id="140"/>
    </w:p>
    <w:p w14:paraId="4A72F1D6" w14:textId="77777777" w:rsidR="00325F48" w:rsidRPr="00325F48" w:rsidRDefault="00325F48" w:rsidP="00325F48">
      <w:pPr>
        <w:pStyle w:val="TextoPrincipal"/>
        <w:rPr>
          <w:lang w:val="es-ES"/>
        </w:rPr>
      </w:pPr>
      <w:r w:rsidRPr="00325F48">
        <w:rPr>
          <w:lang w:val="es-ES"/>
        </w:rPr>
        <w:t>&lt;group name="local, opencti_correlation, attack_telemetry,"&gt;</w:t>
      </w:r>
    </w:p>
    <w:p w14:paraId="36B48B50" w14:textId="77777777" w:rsidR="00325F48" w:rsidRPr="00325F48" w:rsidRDefault="00325F48" w:rsidP="00325F48">
      <w:pPr>
        <w:pStyle w:val="TextoPrincipal"/>
        <w:rPr>
          <w:lang w:val="es-ES"/>
        </w:rPr>
      </w:pPr>
      <w:r w:rsidRPr="00325F48">
        <w:rPr>
          <w:lang w:val="es-ES"/>
        </w:rPr>
        <w:t xml:space="preserve">  &lt;!-- Regla Base 100100: Decodificación y Normalización JSON --&gt;</w:t>
      </w:r>
    </w:p>
    <w:p w14:paraId="47515D78" w14:textId="77777777" w:rsidR="00325F48" w:rsidRPr="00325F48" w:rsidRDefault="00325F48" w:rsidP="00325F48">
      <w:pPr>
        <w:pStyle w:val="TextoPrincipal"/>
        <w:rPr>
          <w:lang w:val="es-ES"/>
        </w:rPr>
      </w:pPr>
      <w:r w:rsidRPr="00325F48">
        <w:rPr>
          <w:lang w:val="es-ES"/>
        </w:rPr>
        <w:t xml:space="preserve">  &lt;rule id="100100" level="5"&gt;</w:t>
      </w:r>
    </w:p>
    <w:p w14:paraId="177BA388" w14:textId="77777777" w:rsidR="00325F48" w:rsidRPr="00325F48" w:rsidRDefault="00325F48" w:rsidP="00325F48">
      <w:pPr>
        <w:pStyle w:val="TextoPrincipal"/>
        <w:rPr>
          <w:lang w:val="es-ES"/>
        </w:rPr>
      </w:pPr>
      <w:r w:rsidRPr="00325F48">
        <w:rPr>
          <w:lang w:val="es-ES"/>
        </w:rPr>
        <w:t xml:space="preserve">    &lt;decoded_as&gt;json&lt;/decoded_as&gt;</w:t>
      </w:r>
    </w:p>
    <w:p w14:paraId="7D3D5133" w14:textId="77777777" w:rsidR="00325F48" w:rsidRPr="00325F48" w:rsidRDefault="00325F48" w:rsidP="00325F48">
      <w:pPr>
        <w:pStyle w:val="TextoPrincipal"/>
        <w:rPr>
          <w:lang w:val="es-ES"/>
        </w:rPr>
      </w:pPr>
      <w:r w:rsidRPr="00325F48">
        <w:rPr>
          <w:lang w:val="es-ES"/>
        </w:rPr>
        <w:t xml:space="preserve">    &lt;description&gt;Telemetria de ataque procesada desde Datasets (Capa 1 Normalizada)&lt;/description&gt;</w:t>
      </w:r>
    </w:p>
    <w:p w14:paraId="34610598" w14:textId="77777777" w:rsidR="00325F48" w:rsidRPr="00325F48" w:rsidRDefault="00325F48" w:rsidP="00325F48">
      <w:pPr>
        <w:pStyle w:val="TextoPrincipal"/>
        <w:rPr>
          <w:lang w:val="es-ES"/>
        </w:rPr>
      </w:pPr>
      <w:r w:rsidRPr="00325F48">
        <w:rPr>
          <w:lang w:val="es-ES"/>
        </w:rPr>
        <w:lastRenderedPageBreak/>
        <w:t xml:space="preserve">    &lt;mitre&gt;</w:t>
      </w:r>
    </w:p>
    <w:p w14:paraId="092059A3" w14:textId="77777777" w:rsidR="00325F48" w:rsidRPr="00325F48" w:rsidRDefault="00325F48" w:rsidP="00325F48">
      <w:pPr>
        <w:pStyle w:val="TextoPrincipal"/>
        <w:rPr>
          <w:lang w:val="es-ES"/>
        </w:rPr>
      </w:pPr>
      <w:r w:rsidRPr="00325F48">
        <w:rPr>
          <w:lang w:val="es-ES"/>
        </w:rPr>
        <w:t xml:space="preserve">      &lt;id&gt;T1059.001&lt;/id&gt;</w:t>
      </w:r>
    </w:p>
    <w:p w14:paraId="391B6548" w14:textId="77777777" w:rsidR="00325F48" w:rsidRPr="00325F48" w:rsidRDefault="00325F48" w:rsidP="00325F48">
      <w:pPr>
        <w:pStyle w:val="TextoPrincipal"/>
        <w:rPr>
          <w:lang w:val="es-ES"/>
        </w:rPr>
      </w:pPr>
      <w:r w:rsidRPr="00325F48">
        <w:rPr>
          <w:lang w:val="es-ES"/>
        </w:rPr>
        <w:t xml:space="preserve">    &lt;/mitre&gt;</w:t>
      </w:r>
    </w:p>
    <w:p w14:paraId="748242D1" w14:textId="444A4F93" w:rsidR="00A64C67" w:rsidRPr="00325F48" w:rsidRDefault="00325F48" w:rsidP="00A64C67">
      <w:pPr>
        <w:pStyle w:val="TextoPrincipal"/>
        <w:rPr>
          <w:lang w:val="es-ES"/>
        </w:rPr>
      </w:pPr>
      <w:r w:rsidRPr="00325F48">
        <w:rPr>
          <w:lang w:val="es-ES"/>
        </w:rPr>
        <w:t xml:space="preserve">  &lt;/rule&gt;</w:t>
      </w:r>
    </w:p>
    <w:p w14:paraId="624333CD" w14:textId="77777777" w:rsidR="00325F48" w:rsidRPr="00325F48" w:rsidRDefault="00325F48" w:rsidP="00325F48">
      <w:pPr>
        <w:pStyle w:val="TextoPrincipal"/>
        <w:rPr>
          <w:lang w:val="es-ES"/>
        </w:rPr>
      </w:pPr>
      <w:r w:rsidRPr="00325F48">
        <w:rPr>
          <w:lang w:val="es-ES"/>
        </w:rPr>
        <w:t xml:space="preserve">  &lt;!-- Regla de Correlación 100200: Enriquecimiento CTI y Asistencia D3FEND --&gt;</w:t>
      </w:r>
    </w:p>
    <w:p w14:paraId="47271D22" w14:textId="77777777" w:rsidR="00325F48" w:rsidRPr="00325F48" w:rsidRDefault="00325F48" w:rsidP="00325F48">
      <w:pPr>
        <w:pStyle w:val="TextoPrincipal"/>
        <w:rPr>
          <w:lang w:val="es-ES"/>
        </w:rPr>
      </w:pPr>
      <w:r w:rsidRPr="00325F48">
        <w:rPr>
          <w:lang w:val="es-ES"/>
        </w:rPr>
        <w:t xml:space="preserve">  &lt;rule id="100200" level="12"&gt;</w:t>
      </w:r>
    </w:p>
    <w:p w14:paraId="42957D24" w14:textId="77777777" w:rsidR="00325F48" w:rsidRPr="00325F48" w:rsidRDefault="00325F48" w:rsidP="00325F48">
      <w:pPr>
        <w:pStyle w:val="TextoPrincipal"/>
        <w:rPr>
          <w:lang w:val="es-ES"/>
        </w:rPr>
      </w:pPr>
      <w:r w:rsidRPr="00325F48">
        <w:rPr>
          <w:lang w:val="es-ES"/>
        </w:rPr>
        <w:t xml:space="preserve">    &lt;if_sid&gt;100100&lt;/if_sid&gt;</w:t>
      </w:r>
    </w:p>
    <w:p w14:paraId="7BEE951B" w14:textId="77777777" w:rsidR="00325F48" w:rsidRPr="00325F48" w:rsidRDefault="00325F48" w:rsidP="00325F48">
      <w:pPr>
        <w:pStyle w:val="TextoPrincipal"/>
        <w:rPr>
          <w:lang w:val="es-ES"/>
        </w:rPr>
      </w:pPr>
      <w:r w:rsidRPr="00325F48">
        <w:rPr>
          <w:lang w:val="es-ES"/>
        </w:rPr>
        <w:t xml:space="preserve">    &lt;match&gt;attackrange|powershell|FamousSparrow|Exchange|vssadmin|mimikatz|svchost|WECServer|4103|4688|rundll32|sysmon&lt;/match&gt;</w:t>
      </w:r>
    </w:p>
    <w:p w14:paraId="0ADB3482" w14:textId="77777777" w:rsidR="00325F48" w:rsidRPr="00325F48" w:rsidRDefault="00325F48" w:rsidP="00325F48">
      <w:pPr>
        <w:pStyle w:val="TextoPrincipal"/>
        <w:rPr>
          <w:lang w:val="es-ES"/>
        </w:rPr>
      </w:pPr>
      <w:r w:rsidRPr="00325F48">
        <w:rPr>
          <w:lang w:val="es-ES"/>
        </w:rPr>
        <w:t xml:space="preserve">    &lt;description&gt;[OpenCTI Match] Telemetria correlacionada con vector critico HN (FR_SN: 1.00 - FamousSparrow / Grandoreiro)&lt;/description&gt;</w:t>
      </w:r>
    </w:p>
    <w:p w14:paraId="167A10E8" w14:textId="77777777" w:rsidR="00325F48" w:rsidRPr="00325F48" w:rsidRDefault="00325F48" w:rsidP="00325F48">
      <w:pPr>
        <w:pStyle w:val="TextoPrincipal"/>
        <w:rPr>
          <w:lang w:val="es-ES"/>
        </w:rPr>
      </w:pPr>
      <w:r w:rsidRPr="00325F48">
        <w:rPr>
          <w:lang w:val="es-ES"/>
        </w:rPr>
        <w:t xml:space="preserve">    &lt;mitre&gt;</w:t>
      </w:r>
    </w:p>
    <w:p w14:paraId="63E7582A" w14:textId="77777777" w:rsidR="00325F48" w:rsidRPr="00325F48" w:rsidRDefault="00325F48" w:rsidP="00325F48">
      <w:pPr>
        <w:pStyle w:val="TextoPrincipal"/>
        <w:rPr>
          <w:lang w:val="es-ES"/>
        </w:rPr>
      </w:pPr>
      <w:r w:rsidRPr="00325F48">
        <w:rPr>
          <w:lang w:val="es-ES"/>
        </w:rPr>
        <w:t xml:space="preserve">      &lt;id&gt;T1059.001&lt;/id&gt;</w:t>
      </w:r>
    </w:p>
    <w:p w14:paraId="3D2E32D4" w14:textId="77777777" w:rsidR="00325F48" w:rsidRPr="00325F48" w:rsidRDefault="00325F48" w:rsidP="00325F48">
      <w:pPr>
        <w:pStyle w:val="TextoPrincipal"/>
        <w:rPr>
          <w:lang w:val="es-ES"/>
        </w:rPr>
      </w:pPr>
      <w:r w:rsidRPr="00325F48">
        <w:rPr>
          <w:lang w:val="es-ES"/>
        </w:rPr>
        <w:t xml:space="preserve">      &lt;id&gt;T1190&lt;/id&gt;</w:t>
      </w:r>
    </w:p>
    <w:p w14:paraId="3060B440" w14:textId="77777777" w:rsidR="00325F48" w:rsidRPr="00325F48" w:rsidRDefault="00325F48" w:rsidP="00325F48">
      <w:pPr>
        <w:pStyle w:val="TextoPrincipal"/>
        <w:rPr>
          <w:lang w:val="es-ES"/>
        </w:rPr>
      </w:pPr>
      <w:r w:rsidRPr="00325F48">
        <w:rPr>
          <w:lang w:val="es-ES"/>
        </w:rPr>
        <w:t xml:space="preserve">      &lt;id&gt;T1078.003&lt;/id&gt;</w:t>
      </w:r>
    </w:p>
    <w:p w14:paraId="08EFCECC" w14:textId="77777777" w:rsidR="00325F48" w:rsidRPr="00325F48" w:rsidRDefault="00325F48" w:rsidP="00325F48">
      <w:pPr>
        <w:pStyle w:val="TextoPrincipal"/>
        <w:rPr>
          <w:lang w:val="es-ES"/>
        </w:rPr>
      </w:pPr>
      <w:r w:rsidRPr="00325F48">
        <w:rPr>
          <w:lang w:val="es-ES"/>
        </w:rPr>
        <w:t xml:space="preserve">      &lt;id&gt;T1486&lt;/id&gt;</w:t>
      </w:r>
    </w:p>
    <w:p w14:paraId="72DD2FE3" w14:textId="77777777" w:rsidR="00325F48" w:rsidRPr="00325F48" w:rsidRDefault="00325F48" w:rsidP="00325F48">
      <w:pPr>
        <w:pStyle w:val="TextoPrincipal"/>
        <w:rPr>
          <w:lang w:val="es-ES"/>
        </w:rPr>
      </w:pPr>
      <w:r w:rsidRPr="00325F48">
        <w:rPr>
          <w:lang w:val="es-ES"/>
        </w:rPr>
        <w:t xml:space="preserve">    &lt;/mitre&gt;</w:t>
      </w:r>
    </w:p>
    <w:p w14:paraId="2A83181E" w14:textId="77777777" w:rsidR="00325F48" w:rsidRPr="00325F48" w:rsidRDefault="00325F48" w:rsidP="00325F48">
      <w:pPr>
        <w:pStyle w:val="TextoPrincipal"/>
        <w:rPr>
          <w:lang w:val="es-ES"/>
        </w:rPr>
      </w:pPr>
      <w:r w:rsidRPr="00325F48">
        <w:rPr>
          <w:lang w:val="es-ES"/>
        </w:rPr>
        <w:t xml:space="preserve">  &lt;/rule&gt;</w:t>
      </w:r>
    </w:p>
    <w:p w14:paraId="23E369AC" w14:textId="4E7B889F" w:rsidR="00325F48" w:rsidRPr="00A64C67" w:rsidRDefault="00325F48" w:rsidP="00325F48">
      <w:pPr>
        <w:pStyle w:val="TextoPrincipal"/>
        <w:ind w:firstLine="0"/>
        <w:rPr>
          <w:lang w:val="es-ES"/>
        </w:rPr>
      </w:pPr>
      <w:r w:rsidRPr="00325F48">
        <w:rPr>
          <w:lang w:val="es-ES"/>
        </w:rPr>
        <w:t>&lt;/group&gt;</w:t>
      </w:r>
    </w:p>
    <w:p w14:paraId="258EAFF4" w14:textId="46B5988F" w:rsidR="00325F48" w:rsidRDefault="00325F48" w:rsidP="00325F48">
      <w:pPr>
        <w:pStyle w:val="Ttulo2"/>
        <w:rPr>
          <w:lang w:val="es-ES"/>
        </w:rPr>
      </w:pPr>
      <w:bookmarkStart w:id="141" w:name="_Toc238420039"/>
      <w:r>
        <w:lastRenderedPageBreak/>
        <w:t xml:space="preserve">ANEXO B: </w:t>
      </w:r>
      <w:r w:rsidRPr="00325F48">
        <w:rPr>
          <w:lang w:val="es-ES"/>
        </w:rPr>
        <w:t>Matriz de Auditoría Empírica de Telemetría y Alertas del SOC (</w:t>
      </w:r>
      <m:oMath>
        <m:r>
          <m:rPr>
            <m:sty m:val="bi"/>
          </m:rPr>
          <w:rPr>
            <w:rFonts w:ascii="Cambria Math" w:hAnsi="Cambria Math"/>
            <w:lang w:val="es-ES"/>
          </w:rPr>
          <m:t>n=137</m:t>
        </m:r>
      </m:oMath>
      <w:r w:rsidRPr="00325F48">
        <w:rPr>
          <w:lang w:val="es-ES"/>
        </w:rPr>
        <w:t>)</w:t>
      </w:r>
      <w:bookmarkEnd w:id="141"/>
    </w:p>
    <w:p w14:paraId="1C7936DE" w14:textId="3131D459" w:rsidR="00325F48" w:rsidRPr="00325F48" w:rsidRDefault="00325F48" w:rsidP="00325F48">
      <w:pPr>
        <w:pStyle w:val="TextoPrincipal"/>
        <w:rPr>
          <w:lang w:val="es-ES"/>
        </w:rPr>
      </w:pPr>
      <w:r w:rsidRPr="00325F48">
        <w:rPr>
          <w:lang w:val="es-ES"/>
        </w:rPr>
        <w:t xml:space="preserve">El archivo crudo de auditoría consolidado (anexo_muestra_auditada_137.csv) contiene la relación individualizada de los </w:t>
      </w:r>
      <m:oMath>
        <m:r>
          <w:rPr>
            <w:rFonts w:ascii="Cambria Math" w:hAnsi="Cambria Math"/>
            <w:lang w:val="es-ES"/>
          </w:rPr>
          <m:t>137</m:t>
        </m:r>
      </m:oMath>
      <w:r w:rsidRPr="00325F48">
        <w:rPr>
          <w:lang w:val="es-ES"/>
        </w:rPr>
        <w:t xml:space="preserve"> eventos de ataque evaluados en el laboratorio para el cálculo del </w:t>
      </w:r>
      <m:oMath>
        <m:r>
          <w:rPr>
            <w:rFonts w:ascii="Cambria Math" w:hAnsi="Cambria Math"/>
            <w:lang w:val="es-ES"/>
          </w:rPr>
          <m:t>MTTD=4.20</m:t>
        </m:r>
        <m:r>
          <m:rPr>
            <m:nor/>
          </m:rPr>
          <w:rPr>
            <w:lang w:val="es-ES"/>
          </w:rPr>
          <m:t> s</m:t>
        </m:r>
      </m:oMath>
      <w:r w:rsidRPr="00325F48">
        <w:rPr>
          <w:lang w:val="es-ES"/>
        </w:rPr>
        <w:t xml:space="preserve"> y </w:t>
      </w:r>
      <m:oMath>
        <m:r>
          <w:rPr>
            <w:rFonts w:ascii="Cambria Math" w:hAnsi="Cambria Math"/>
            <w:lang w:val="es-ES"/>
          </w:rPr>
          <m:t>MTTR=8.50</m:t>
        </m:r>
        <m:r>
          <m:rPr>
            <m:nor/>
          </m:rPr>
          <w:rPr>
            <w:lang w:val="es-ES"/>
          </w:rPr>
          <m:t> s</m:t>
        </m:r>
      </m:oMath>
      <w:r w:rsidRPr="00325F48">
        <w:rPr>
          <w:lang w:val="es-ES"/>
        </w:rPr>
        <w:t>.</w:t>
      </w:r>
    </w:p>
    <w:p w14:paraId="585C94B0" w14:textId="72C5031F" w:rsidR="00A64C67" w:rsidRPr="00A64C67" w:rsidRDefault="00A64C67" w:rsidP="00A64C67">
      <w:pPr>
        <w:pStyle w:val="Descripcin"/>
        <w:keepNext/>
        <w:rPr>
          <w:rFonts w:ascii="Times New Roman" w:hAnsi="Times New Roman" w:cs="Times New Roman"/>
        </w:rPr>
      </w:pPr>
      <w:bookmarkStart w:id="142" w:name="_Toc238420059"/>
      <w:r w:rsidRPr="00A64C67">
        <w:rPr>
          <w:rFonts w:ascii="Times New Roman" w:hAnsi="Times New Roman" w:cs="Times New Roman"/>
        </w:rPr>
        <w:t xml:space="preserve">Tabla </w:t>
      </w:r>
      <w:r w:rsidRPr="00A64C67">
        <w:rPr>
          <w:rFonts w:ascii="Times New Roman" w:hAnsi="Times New Roman" w:cs="Times New Roman"/>
        </w:rPr>
        <w:fldChar w:fldCharType="begin"/>
      </w:r>
      <w:r w:rsidRPr="00A64C67">
        <w:rPr>
          <w:rFonts w:ascii="Times New Roman" w:hAnsi="Times New Roman" w:cs="Times New Roman"/>
        </w:rPr>
        <w:instrText xml:space="preserve"> SEQ Tabla \* ARABIC </w:instrText>
      </w:r>
      <w:r w:rsidRPr="00A64C67">
        <w:rPr>
          <w:rFonts w:ascii="Times New Roman" w:hAnsi="Times New Roman" w:cs="Times New Roman"/>
        </w:rPr>
        <w:fldChar w:fldCharType="separate"/>
      </w:r>
      <w:r w:rsidR="000E2CBD">
        <w:rPr>
          <w:rFonts w:ascii="Times New Roman" w:hAnsi="Times New Roman" w:cs="Times New Roman"/>
          <w:noProof/>
        </w:rPr>
        <w:t>7</w:t>
      </w:r>
      <w:r w:rsidRPr="00A64C67">
        <w:rPr>
          <w:rFonts w:ascii="Times New Roman" w:hAnsi="Times New Roman" w:cs="Times New Roman"/>
        </w:rPr>
        <w:fldChar w:fldCharType="end"/>
      </w:r>
      <w:r w:rsidRPr="00A64C67">
        <w:rPr>
          <w:rFonts w:ascii="Times New Roman" w:hAnsi="Times New Roman" w:cs="Times New Roman"/>
        </w:rPr>
        <w:t>: Estructura de la Muestra Auditada (Extracto de Muestra de 5 Registros Representativos)</w:t>
      </w:r>
      <w:bookmarkEnd w:id="142"/>
    </w:p>
    <w:tbl>
      <w:tblPr>
        <w:tblStyle w:val="Tablaconcuadrcula4-nfasis3"/>
        <w:tblW w:w="0" w:type="auto"/>
        <w:tblLook w:val="04A0" w:firstRow="1" w:lastRow="0" w:firstColumn="1" w:lastColumn="0" w:noHBand="0" w:noVBand="1"/>
      </w:tblPr>
      <w:tblGrid>
        <w:gridCol w:w="1056"/>
        <w:gridCol w:w="1496"/>
        <w:gridCol w:w="1025"/>
        <w:gridCol w:w="734"/>
        <w:gridCol w:w="1367"/>
        <w:gridCol w:w="1185"/>
        <w:gridCol w:w="1289"/>
        <w:gridCol w:w="1198"/>
      </w:tblGrid>
      <w:tr w:rsidR="00325F48" w14:paraId="200CAD59"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E17F0AB" w14:textId="62AC83FF" w:rsidR="00325F48" w:rsidRDefault="00325F48" w:rsidP="00A64C67">
            <w:pPr>
              <w:pStyle w:val="TextoPrincipal"/>
              <w:ind w:firstLine="0"/>
              <w:jc w:val="left"/>
              <w:rPr>
                <w:lang w:val="es-ES"/>
              </w:rPr>
            </w:pPr>
            <w:r>
              <w:rPr>
                <w:lang w:val="es-ES"/>
              </w:rPr>
              <w:t>Registro No.</w:t>
            </w:r>
          </w:p>
        </w:tc>
        <w:tc>
          <w:tcPr>
            <w:tcW w:w="1496" w:type="dxa"/>
          </w:tcPr>
          <w:p w14:paraId="6778A04B" w14:textId="25786632" w:rsidR="00325F48"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rPr>
                <w:lang w:val="es-ES"/>
              </w:rPr>
            </w:pPr>
            <w:r>
              <w:rPr>
                <w:lang w:val="es-ES"/>
              </w:rPr>
              <w:t>Marca de Tiempo (Timestamp)</w:t>
            </w:r>
          </w:p>
        </w:tc>
        <w:tc>
          <w:tcPr>
            <w:tcW w:w="1025" w:type="dxa"/>
          </w:tcPr>
          <w:p w14:paraId="19AA44BA" w14:textId="13EE6D90" w:rsidR="00325F48"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rPr>
                <w:lang w:val="es-ES"/>
              </w:rPr>
            </w:pPr>
            <w:r>
              <w:rPr>
                <w:lang w:val="es-ES"/>
              </w:rPr>
              <w:t>Regla Wazuh</w:t>
            </w:r>
            <w:r w:rsidR="00A64C67">
              <w:rPr>
                <w:lang w:val="es-ES"/>
              </w:rPr>
              <w:t xml:space="preserve"> (rule.id)</w:t>
            </w:r>
          </w:p>
        </w:tc>
        <w:tc>
          <w:tcPr>
            <w:tcW w:w="734" w:type="dxa"/>
          </w:tcPr>
          <w:p w14:paraId="341B4121" w14:textId="1832E25F" w:rsidR="00325F48"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rPr>
                <w:lang w:val="es-ES"/>
              </w:rPr>
            </w:pPr>
            <w:r>
              <w:rPr>
                <w:lang w:val="es-ES"/>
              </w:rPr>
              <w:t>Nivel</w:t>
            </w:r>
          </w:p>
        </w:tc>
        <w:tc>
          <w:tcPr>
            <w:tcW w:w="1367" w:type="dxa"/>
          </w:tcPr>
          <w:p w14:paraId="149E5340" w14:textId="249F9BD4" w:rsidR="00325F48"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rPr>
                <w:lang w:val="es-ES"/>
              </w:rPr>
            </w:pPr>
            <w:r w:rsidRPr="00A64C67">
              <w:rPr>
                <w:lang w:val="en-US"/>
              </w:rPr>
              <w:t>Técnica MITRE Detectada</w:t>
            </w:r>
          </w:p>
        </w:tc>
        <w:tc>
          <w:tcPr>
            <w:tcW w:w="1185" w:type="dxa"/>
          </w:tcPr>
          <w:p w14:paraId="18EC83F0" w14:textId="71EBA066" w:rsidR="00325F48"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rPr>
                <w:lang w:val="es-ES"/>
              </w:rPr>
            </w:pPr>
            <w:r w:rsidRPr="00A64C67">
              <w:rPr>
                <w:lang w:val="es-ES"/>
              </w:rPr>
              <w:t>Tiempo Detección (</w:t>
            </w:r>
            <m:oMath>
              <m:sSub>
                <m:sSubPr>
                  <m:ctrlPr>
                    <w:rPr>
                      <w:rFonts w:ascii="Cambria Math" w:hAnsi="Cambria Math"/>
                      <w:lang w:val="es-ES"/>
                    </w:rPr>
                  </m:ctrlPr>
                </m:sSubPr>
                <m:e>
                  <m:r>
                    <m:rPr>
                      <m:sty m:val="bi"/>
                    </m:rPr>
                    <w:rPr>
                      <w:rFonts w:ascii="Cambria Math" w:hAnsi="Cambria Math"/>
                      <w:lang w:val="es-ES"/>
                    </w:rPr>
                    <m:t>t</m:t>
                  </m:r>
                </m:e>
                <m:sub>
                  <m:r>
                    <m:rPr>
                      <m:nor/>
                    </m:rPr>
                    <w:rPr>
                      <w:lang w:val="es-ES"/>
                    </w:rPr>
                    <m:t>det</m:t>
                  </m:r>
                </m:sub>
              </m:sSub>
            </m:oMath>
            <w:r w:rsidRPr="00A64C67">
              <w:rPr>
                <w:lang w:val="es-ES"/>
              </w:rPr>
              <w:t>)</w:t>
            </w:r>
          </w:p>
        </w:tc>
        <w:tc>
          <w:tcPr>
            <w:tcW w:w="1289" w:type="dxa"/>
          </w:tcPr>
          <w:p w14:paraId="5B2ED20A" w14:textId="17033A98" w:rsidR="00325F48"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rPr>
                <w:lang w:val="es-ES"/>
              </w:rPr>
            </w:pPr>
            <w:r w:rsidRPr="00A64C67">
              <w:rPr>
                <w:lang w:val="es-ES"/>
              </w:rPr>
              <w:t>Tiempo Mitigación (</w:t>
            </w:r>
            <m:oMath>
              <m:sSub>
                <m:sSubPr>
                  <m:ctrlPr>
                    <w:rPr>
                      <w:rFonts w:ascii="Cambria Math" w:hAnsi="Cambria Math"/>
                      <w:lang w:val="es-ES"/>
                    </w:rPr>
                  </m:ctrlPr>
                </m:sSubPr>
                <m:e>
                  <m:r>
                    <m:rPr>
                      <m:sty m:val="bi"/>
                    </m:rPr>
                    <w:rPr>
                      <w:rFonts w:ascii="Cambria Math" w:hAnsi="Cambria Math"/>
                      <w:lang w:val="es-ES"/>
                    </w:rPr>
                    <m:t>t</m:t>
                  </m:r>
                </m:e>
                <m:sub>
                  <m:r>
                    <m:rPr>
                      <m:nor/>
                    </m:rPr>
                    <w:rPr>
                      <w:lang w:val="es-ES"/>
                    </w:rPr>
                    <m:t>resp</m:t>
                  </m:r>
                </m:sub>
              </m:sSub>
            </m:oMath>
            <w:r w:rsidRPr="00A64C67">
              <w:rPr>
                <w:lang w:val="es-ES"/>
              </w:rPr>
              <w:t>)</w:t>
            </w:r>
          </w:p>
        </w:tc>
        <w:tc>
          <w:tcPr>
            <w:tcW w:w="1198" w:type="dxa"/>
          </w:tcPr>
          <w:p w14:paraId="448E3ED1" w14:textId="24BE31E9" w:rsidR="00325F48"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rPr>
                <w:lang w:val="es-ES"/>
              </w:rPr>
            </w:pPr>
            <w:r w:rsidRPr="00A64C67">
              <w:rPr>
                <w:lang w:val="en-US"/>
              </w:rPr>
              <w:t>Estado del Evento</w:t>
            </w:r>
          </w:p>
        </w:tc>
      </w:tr>
      <w:tr w:rsidR="00325F48" w14:paraId="37BEFA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162E582" w14:textId="32DF290A" w:rsidR="00325F48" w:rsidRDefault="00A64C67" w:rsidP="00A64C67">
            <w:pPr>
              <w:pStyle w:val="TextoPrincipal"/>
              <w:ind w:firstLine="0"/>
              <w:jc w:val="left"/>
              <w:rPr>
                <w:lang w:val="es-ES"/>
              </w:rPr>
            </w:pPr>
            <w:r>
              <w:rPr>
                <w:lang w:val="es-ES"/>
              </w:rPr>
              <w:t>001</w:t>
            </w:r>
          </w:p>
        </w:tc>
        <w:tc>
          <w:tcPr>
            <w:tcW w:w="1496" w:type="dxa"/>
          </w:tcPr>
          <w:p w14:paraId="6A0B6C37" w14:textId="33AAB1A4"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2026-08-22 19:24:45.757</w:t>
            </w:r>
          </w:p>
        </w:tc>
        <w:tc>
          <w:tcPr>
            <w:tcW w:w="1025" w:type="dxa"/>
          </w:tcPr>
          <w:p w14:paraId="53435877" w14:textId="0C584C0B"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100200</w:t>
            </w:r>
          </w:p>
        </w:tc>
        <w:tc>
          <w:tcPr>
            <w:tcW w:w="734" w:type="dxa"/>
          </w:tcPr>
          <w:p w14:paraId="59A5A8F1" w14:textId="482AFA78"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12</w:t>
            </w:r>
          </w:p>
        </w:tc>
        <w:tc>
          <w:tcPr>
            <w:tcW w:w="1367" w:type="dxa"/>
          </w:tcPr>
          <w:p w14:paraId="434F0BFA" w14:textId="710EE61B"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T1190 (Exploit Public-Facing</w:t>
            </w:r>
            <w:r>
              <w:rPr>
                <w:lang w:val="en-US"/>
              </w:rPr>
              <w:t>)</w:t>
            </w:r>
          </w:p>
        </w:tc>
        <w:tc>
          <w:tcPr>
            <w:tcW w:w="1185" w:type="dxa"/>
          </w:tcPr>
          <w:p w14:paraId="4A8B5B46" w14:textId="4C20AACF"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m:oMathPara>
              <m:oMath>
                <m:r>
                  <w:rPr>
                    <w:rFonts w:ascii="Cambria Math" w:hAnsi="Cambria Math"/>
                  </w:rPr>
                  <m:t>4.12</m:t>
                </m:r>
                <m:r>
                  <m:rPr>
                    <m:nor/>
                  </m:rPr>
                  <m:t> s</m:t>
                </m:r>
              </m:oMath>
            </m:oMathPara>
          </w:p>
        </w:tc>
        <w:tc>
          <w:tcPr>
            <w:tcW w:w="1289" w:type="dxa"/>
          </w:tcPr>
          <w:p w14:paraId="690A3719" w14:textId="2E909F46"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m:oMathPara>
              <m:oMath>
                <m:r>
                  <w:rPr>
                    <w:rFonts w:ascii="Cambria Math" w:hAnsi="Cambria Math"/>
                  </w:rPr>
                  <m:t>8.30</m:t>
                </m:r>
                <m:r>
                  <m:rPr>
                    <m:nor/>
                  </m:rPr>
                  <m:t> s</m:t>
                </m:r>
              </m:oMath>
            </m:oMathPara>
          </w:p>
        </w:tc>
        <w:tc>
          <w:tcPr>
            <w:tcW w:w="1198" w:type="dxa"/>
          </w:tcPr>
          <w:p w14:paraId="6D789E1C" w14:textId="35B47111" w:rsidR="00A64C67" w:rsidRPr="00A64C67"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rPr>
                <w:lang w:val="es-ES"/>
              </w:rPr>
            </w:pPr>
            <w:r w:rsidRPr="00A64C67">
              <w:rPr>
                <w:lang w:val="es-ES"/>
              </w:rPr>
              <w:t>Verdadero Positivo (</w:t>
            </w:r>
            <m:oMath>
              <m:r>
                <w:rPr>
                  <w:rFonts w:ascii="Cambria Math" w:hAnsi="Cambria Math"/>
                  <w:lang w:val="es-ES"/>
                </w:rPr>
                <m:t>TP</m:t>
              </m:r>
            </m:oMath>
            <w:r w:rsidRPr="00A64C67">
              <w:rPr>
                <w:lang w:val="es-ES"/>
              </w:rPr>
              <w:t>)</w:t>
            </w:r>
          </w:p>
          <w:p w14:paraId="5F396405" w14:textId="2E3CAECA" w:rsidR="00325F48" w:rsidRDefault="00325F48"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p>
        </w:tc>
      </w:tr>
      <w:tr w:rsidR="00325F48" w14:paraId="03D3461C"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34A16155" w14:textId="5425725D" w:rsidR="00325F48" w:rsidRDefault="00A64C67" w:rsidP="00A64C67">
            <w:pPr>
              <w:pStyle w:val="TextoPrincipal"/>
              <w:ind w:firstLine="0"/>
              <w:jc w:val="left"/>
              <w:rPr>
                <w:lang w:val="es-ES"/>
              </w:rPr>
            </w:pPr>
            <w:r>
              <w:rPr>
                <w:lang w:val="es-ES"/>
              </w:rPr>
              <w:t>002</w:t>
            </w:r>
          </w:p>
        </w:tc>
        <w:tc>
          <w:tcPr>
            <w:tcW w:w="1496" w:type="dxa"/>
          </w:tcPr>
          <w:p w14:paraId="2E1FBCDE" w14:textId="43FE0F8A" w:rsidR="00325F48" w:rsidRDefault="00A64C67" w:rsidP="00A64C67">
            <w:pPr>
              <w:pStyle w:val="TextoPrincipal"/>
              <w:ind w:firstLine="0"/>
              <w:jc w:val="center"/>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2026-08-22 19:24:45.758</w:t>
            </w:r>
          </w:p>
        </w:tc>
        <w:tc>
          <w:tcPr>
            <w:tcW w:w="1025" w:type="dxa"/>
          </w:tcPr>
          <w:p w14:paraId="129D52F7" w14:textId="5228F8C2"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100200</w:t>
            </w:r>
          </w:p>
        </w:tc>
        <w:tc>
          <w:tcPr>
            <w:tcW w:w="734" w:type="dxa"/>
          </w:tcPr>
          <w:p w14:paraId="388477B1" w14:textId="37433516"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12</w:t>
            </w:r>
          </w:p>
        </w:tc>
        <w:tc>
          <w:tcPr>
            <w:tcW w:w="1367" w:type="dxa"/>
          </w:tcPr>
          <w:p w14:paraId="4CF0905A" w14:textId="2D35814D"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T1059.001 (PowerShell Script)</w:t>
            </w:r>
          </w:p>
        </w:tc>
        <w:tc>
          <w:tcPr>
            <w:tcW w:w="1185" w:type="dxa"/>
          </w:tcPr>
          <w:p w14:paraId="43DE985F" w14:textId="1E9D354C"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m:t>4.20</m:t>
                </m:r>
                <m:r>
                  <m:rPr>
                    <m:nor/>
                  </m:rPr>
                  <m:t> s</m:t>
                </m:r>
              </m:oMath>
            </m:oMathPara>
          </w:p>
        </w:tc>
        <w:tc>
          <w:tcPr>
            <w:tcW w:w="1289" w:type="dxa"/>
          </w:tcPr>
          <w:p w14:paraId="77D14394" w14:textId="2EB66EB5"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m:t>8.45</m:t>
                </m:r>
                <m:r>
                  <m:rPr>
                    <m:nor/>
                  </m:rPr>
                  <m:t> s</m:t>
                </m:r>
              </m:oMath>
            </m:oMathPara>
          </w:p>
        </w:tc>
        <w:tc>
          <w:tcPr>
            <w:tcW w:w="1198" w:type="dxa"/>
          </w:tcPr>
          <w:p w14:paraId="3A384853" w14:textId="3C2399E5" w:rsidR="00A64C67" w:rsidRPr="00A64C67"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rPr>
                <w:lang w:val="es-ES"/>
              </w:rPr>
            </w:pPr>
            <w:r w:rsidRPr="00A64C67">
              <w:rPr>
                <w:lang w:val="es-ES"/>
              </w:rPr>
              <w:t>Verdadero Positivo (</w:t>
            </w:r>
            <m:oMath>
              <m:r>
                <w:rPr>
                  <w:rFonts w:ascii="Cambria Math" w:hAnsi="Cambria Math"/>
                  <w:lang w:val="es-ES"/>
                </w:rPr>
                <m:t>TP</m:t>
              </m:r>
            </m:oMath>
            <w:r w:rsidRPr="00A64C67">
              <w:rPr>
                <w:lang w:val="es-ES"/>
              </w:rPr>
              <w:t>)</w:t>
            </w:r>
          </w:p>
          <w:p w14:paraId="4D885FE2" w14:textId="47F0B15E" w:rsidR="00325F48" w:rsidRDefault="00325F48"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p>
        </w:tc>
      </w:tr>
      <w:tr w:rsidR="00325F48" w14:paraId="6A7EADA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5B354DF4" w14:textId="13E2A9E0" w:rsidR="00325F48" w:rsidRDefault="00A64C67" w:rsidP="00A64C67">
            <w:pPr>
              <w:pStyle w:val="TextoPrincipal"/>
              <w:ind w:firstLine="0"/>
              <w:jc w:val="left"/>
              <w:rPr>
                <w:lang w:val="es-ES"/>
              </w:rPr>
            </w:pPr>
            <w:r>
              <w:rPr>
                <w:lang w:val="es-ES"/>
              </w:rPr>
              <w:t>003</w:t>
            </w:r>
          </w:p>
        </w:tc>
        <w:tc>
          <w:tcPr>
            <w:tcW w:w="1496" w:type="dxa"/>
          </w:tcPr>
          <w:p w14:paraId="26FC62CF" w14:textId="29E634C3" w:rsidR="00325F48" w:rsidRDefault="00A64C67" w:rsidP="00A64C67">
            <w:pPr>
              <w:pStyle w:val="TextoPrincipal"/>
              <w:ind w:firstLine="0"/>
              <w:jc w:val="center"/>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2026-08-22 19:24:45.783</w:t>
            </w:r>
          </w:p>
        </w:tc>
        <w:tc>
          <w:tcPr>
            <w:tcW w:w="1025" w:type="dxa"/>
          </w:tcPr>
          <w:p w14:paraId="3B675885" w14:textId="408978E8"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100200</w:t>
            </w:r>
          </w:p>
        </w:tc>
        <w:tc>
          <w:tcPr>
            <w:tcW w:w="734" w:type="dxa"/>
          </w:tcPr>
          <w:p w14:paraId="06BBBE70" w14:textId="73BE26DD"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12</w:t>
            </w:r>
          </w:p>
        </w:tc>
        <w:tc>
          <w:tcPr>
            <w:tcW w:w="1367" w:type="dxa"/>
          </w:tcPr>
          <w:p w14:paraId="6B85732D" w14:textId="49106178"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A64C67">
              <w:rPr>
                <w:lang w:val="en-US"/>
              </w:rPr>
              <w:t>T1078.003 (Local Accounts)</w:t>
            </w:r>
          </w:p>
        </w:tc>
        <w:tc>
          <w:tcPr>
            <w:tcW w:w="1185" w:type="dxa"/>
          </w:tcPr>
          <w:p w14:paraId="79A070CB" w14:textId="50E11996"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m:oMathPara>
              <m:oMath>
                <m:r>
                  <w:rPr>
                    <w:rFonts w:ascii="Cambria Math" w:hAnsi="Cambria Math"/>
                  </w:rPr>
                  <m:t>4.18</m:t>
                </m:r>
                <m:r>
                  <m:rPr>
                    <m:nor/>
                  </m:rPr>
                  <m:t> s</m:t>
                </m:r>
              </m:oMath>
            </m:oMathPara>
          </w:p>
        </w:tc>
        <w:tc>
          <w:tcPr>
            <w:tcW w:w="1289" w:type="dxa"/>
          </w:tcPr>
          <w:p w14:paraId="3D1B9F0C" w14:textId="2FF3E33B"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m:oMathPara>
              <m:oMath>
                <m:r>
                  <w:rPr>
                    <w:rFonts w:ascii="Cambria Math" w:hAnsi="Cambria Math"/>
                  </w:rPr>
                  <m:t>8.60</m:t>
                </m:r>
                <m:r>
                  <m:rPr>
                    <m:nor/>
                  </m:rPr>
                  <m:t> s</m:t>
                </m:r>
              </m:oMath>
            </m:oMathPara>
          </w:p>
        </w:tc>
        <w:tc>
          <w:tcPr>
            <w:tcW w:w="1198" w:type="dxa"/>
          </w:tcPr>
          <w:p w14:paraId="1B1407DF" w14:textId="67CFA2C5" w:rsidR="00325F48"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rPr>
                <w:lang w:val="es-ES"/>
              </w:rPr>
            </w:pPr>
            <w:r w:rsidRPr="00A64C67">
              <w:rPr>
                <w:lang w:val="es-ES"/>
              </w:rPr>
              <w:t>Verdadero Positivo (</w:t>
            </w:r>
            <m:oMath>
              <m:r>
                <w:rPr>
                  <w:rFonts w:ascii="Cambria Math" w:hAnsi="Cambria Math"/>
                  <w:lang w:val="es-ES"/>
                </w:rPr>
                <m:t>TP</m:t>
              </m:r>
            </m:oMath>
            <w:r w:rsidRPr="00A64C67">
              <w:rPr>
                <w:lang w:val="es-ES"/>
              </w:rPr>
              <w:t>)</w:t>
            </w:r>
          </w:p>
        </w:tc>
      </w:tr>
      <w:tr w:rsidR="00325F48" w14:paraId="2A7C18B8"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18D9EAD8" w14:textId="5A47CBF2" w:rsidR="00325F48" w:rsidRDefault="00A64C67" w:rsidP="00A64C67">
            <w:pPr>
              <w:pStyle w:val="TextoPrincipal"/>
              <w:ind w:firstLine="0"/>
              <w:jc w:val="left"/>
              <w:rPr>
                <w:lang w:val="es-ES"/>
              </w:rPr>
            </w:pPr>
            <w:r>
              <w:rPr>
                <w:lang w:val="es-ES"/>
              </w:rPr>
              <w:t>004</w:t>
            </w:r>
          </w:p>
        </w:tc>
        <w:tc>
          <w:tcPr>
            <w:tcW w:w="1496" w:type="dxa"/>
          </w:tcPr>
          <w:p w14:paraId="7B1312E4" w14:textId="22134389"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2026-08-22 19:24:45.784</w:t>
            </w:r>
          </w:p>
        </w:tc>
        <w:tc>
          <w:tcPr>
            <w:tcW w:w="1025" w:type="dxa"/>
          </w:tcPr>
          <w:p w14:paraId="25C8BE66" w14:textId="689F5DCE"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100200</w:t>
            </w:r>
          </w:p>
        </w:tc>
        <w:tc>
          <w:tcPr>
            <w:tcW w:w="734" w:type="dxa"/>
          </w:tcPr>
          <w:p w14:paraId="213D156A" w14:textId="73A67A5E"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12</w:t>
            </w:r>
          </w:p>
        </w:tc>
        <w:tc>
          <w:tcPr>
            <w:tcW w:w="1367" w:type="dxa"/>
          </w:tcPr>
          <w:p w14:paraId="3F6B4C7D" w14:textId="5559B283"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 xml:space="preserve">T1486 (Data </w:t>
            </w:r>
            <w:r w:rsidRPr="00A64C67">
              <w:rPr>
                <w:lang w:val="en-US"/>
              </w:rPr>
              <w:lastRenderedPageBreak/>
              <w:t>Encrypted)</w:t>
            </w:r>
          </w:p>
        </w:tc>
        <w:tc>
          <w:tcPr>
            <w:tcW w:w="1185" w:type="dxa"/>
          </w:tcPr>
          <w:p w14:paraId="12622E1B" w14:textId="0F0117EE"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w:lastRenderedPageBreak/>
                  <m:t>4.31</m:t>
                </m:r>
                <m:r>
                  <m:rPr>
                    <m:nor/>
                  </m:rPr>
                  <m:t> s</m:t>
                </m:r>
              </m:oMath>
            </m:oMathPara>
          </w:p>
        </w:tc>
        <w:tc>
          <w:tcPr>
            <w:tcW w:w="1289" w:type="dxa"/>
          </w:tcPr>
          <w:p w14:paraId="1BA7C081" w14:textId="461649A5"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m:t>8.72</m:t>
                </m:r>
                <m:r>
                  <m:rPr>
                    <m:nor/>
                  </m:rPr>
                  <m:t> s</m:t>
                </m:r>
              </m:oMath>
            </m:oMathPara>
          </w:p>
        </w:tc>
        <w:tc>
          <w:tcPr>
            <w:tcW w:w="1198" w:type="dxa"/>
          </w:tcPr>
          <w:p w14:paraId="5B8F7B5A" w14:textId="29371659" w:rsidR="00325F48"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rPr>
                <w:lang w:val="es-ES"/>
              </w:rPr>
            </w:pPr>
            <w:r w:rsidRPr="00A64C67">
              <w:rPr>
                <w:lang w:val="es-ES"/>
              </w:rPr>
              <w:t xml:space="preserve">Verdadero Positivo </w:t>
            </w:r>
            <w:r w:rsidRPr="00A64C67">
              <w:rPr>
                <w:lang w:val="es-ES"/>
              </w:rPr>
              <w:lastRenderedPageBreak/>
              <w:t>(</w:t>
            </w:r>
            <m:oMath>
              <m:r>
                <w:rPr>
                  <w:rFonts w:ascii="Cambria Math" w:hAnsi="Cambria Math"/>
                  <w:lang w:val="es-ES"/>
                </w:rPr>
                <m:t>TP</m:t>
              </m:r>
            </m:oMath>
            <w:r w:rsidRPr="00A64C67">
              <w:rPr>
                <w:lang w:val="es-ES"/>
              </w:rPr>
              <w:t>)</w:t>
            </w:r>
          </w:p>
        </w:tc>
      </w:tr>
      <w:tr w:rsidR="00325F48" w14:paraId="73A2E6BB"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75CD0955" w14:textId="0522B233" w:rsidR="00325F48" w:rsidRDefault="00A64C67" w:rsidP="00A64C67">
            <w:pPr>
              <w:pStyle w:val="TextoPrincipal"/>
              <w:ind w:firstLine="0"/>
              <w:jc w:val="left"/>
              <w:rPr>
                <w:lang w:val="es-ES"/>
              </w:rPr>
            </w:pPr>
            <w:r>
              <w:rPr>
                <w:lang w:val="es-ES"/>
              </w:rPr>
              <w:t>…</w:t>
            </w:r>
          </w:p>
        </w:tc>
        <w:tc>
          <w:tcPr>
            <w:tcW w:w="1496" w:type="dxa"/>
          </w:tcPr>
          <w:p w14:paraId="55EBEE73" w14:textId="62E3328A"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1025" w:type="dxa"/>
          </w:tcPr>
          <w:p w14:paraId="57279342" w14:textId="1B6D6884"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734" w:type="dxa"/>
          </w:tcPr>
          <w:p w14:paraId="244930E2" w14:textId="6DCC3C2A"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1367" w:type="dxa"/>
          </w:tcPr>
          <w:p w14:paraId="26E502C7" w14:textId="7122AE0F"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1185" w:type="dxa"/>
          </w:tcPr>
          <w:p w14:paraId="3AA85A5E" w14:textId="26A02052"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1289" w:type="dxa"/>
          </w:tcPr>
          <w:p w14:paraId="08A44949" w14:textId="76A90290"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1198" w:type="dxa"/>
          </w:tcPr>
          <w:p w14:paraId="679FAC53" w14:textId="5170BBB4" w:rsidR="00325F48"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r>
      <w:tr w:rsidR="00325F48" w14:paraId="31BC362E"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7EF3E8CA" w14:textId="4393191B" w:rsidR="00325F48" w:rsidRDefault="00A64C67" w:rsidP="00A64C67">
            <w:pPr>
              <w:pStyle w:val="TextoPrincipal"/>
              <w:ind w:firstLine="0"/>
              <w:jc w:val="left"/>
              <w:rPr>
                <w:lang w:val="es-ES"/>
              </w:rPr>
            </w:pPr>
            <w:r>
              <w:rPr>
                <w:lang w:val="es-ES"/>
              </w:rPr>
              <w:t>137</w:t>
            </w:r>
          </w:p>
        </w:tc>
        <w:tc>
          <w:tcPr>
            <w:tcW w:w="1496" w:type="dxa"/>
          </w:tcPr>
          <w:p w14:paraId="6E369826" w14:textId="3E99671D"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2026-08-22 19:25:12.104</w:t>
            </w:r>
          </w:p>
        </w:tc>
        <w:tc>
          <w:tcPr>
            <w:tcW w:w="1025" w:type="dxa"/>
          </w:tcPr>
          <w:p w14:paraId="3F77D2EE" w14:textId="7EEAE20D"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100200</w:t>
            </w:r>
          </w:p>
        </w:tc>
        <w:tc>
          <w:tcPr>
            <w:tcW w:w="734" w:type="dxa"/>
          </w:tcPr>
          <w:p w14:paraId="72E3C84E" w14:textId="29A4876E"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12</w:t>
            </w:r>
          </w:p>
        </w:tc>
        <w:tc>
          <w:tcPr>
            <w:tcW w:w="1367" w:type="dxa"/>
          </w:tcPr>
          <w:p w14:paraId="27883BFE" w14:textId="434B8271"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A64C67">
              <w:rPr>
                <w:lang w:val="en-US"/>
              </w:rPr>
              <w:t>T1059.001 (PowerShell Script)</w:t>
            </w:r>
          </w:p>
        </w:tc>
        <w:tc>
          <w:tcPr>
            <w:tcW w:w="1185" w:type="dxa"/>
          </w:tcPr>
          <w:p w14:paraId="3072493B" w14:textId="31906E45"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m:t>4.20</m:t>
                </m:r>
                <m:r>
                  <m:rPr>
                    <m:nor/>
                  </m:rPr>
                  <m:t> s</m:t>
                </m:r>
              </m:oMath>
            </m:oMathPara>
          </w:p>
        </w:tc>
        <w:tc>
          <w:tcPr>
            <w:tcW w:w="1289" w:type="dxa"/>
          </w:tcPr>
          <w:p w14:paraId="2B701AA0" w14:textId="08E30A29" w:rsidR="00325F48"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rPr>
                  <m:t>8.50</m:t>
                </m:r>
                <m:r>
                  <m:rPr>
                    <m:nor/>
                  </m:rPr>
                  <m:t> s</m:t>
                </m:r>
              </m:oMath>
            </m:oMathPara>
          </w:p>
        </w:tc>
        <w:tc>
          <w:tcPr>
            <w:tcW w:w="1198" w:type="dxa"/>
          </w:tcPr>
          <w:p w14:paraId="06BA3CD4" w14:textId="7EE147CA" w:rsidR="00325F48"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rPr>
                <w:lang w:val="es-ES"/>
              </w:rPr>
            </w:pPr>
            <w:r w:rsidRPr="00A64C67">
              <w:rPr>
                <w:lang w:val="es-ES"/>
              </w:rPr>
              <w:t>Verdadero Positivo (</w:t>
            </w:r>
            <m:oMath>
              <m:r>
                <w:rPr>
                  <w:rFonts w:ascii="Cambria Math" w:hAnsi="Cambria Math"/>
                  <w:lang w:val="es-ES"/>
                </w:rPr>
                <m:t>TP</m:t>
              </m:r>
            </m:oMath>
            <w:r w:rsidRPr="00A64C67">
              <w:rPr>
                <w:lang w:val="es-ES"/>
              </w:rPr>
              <w:t>)</w:t>
            </w:r>
          </w:p>
        </w:tc>
      </w:tr>
    </w:tbl>
    <w:p w14:paraId="64A29C53" w14:textId="54677047" w:rsidR="00A64C67" w:rsidRPr="008719ED" w:rsidRDefault="008719ED" w:rsidP="008719ED">
      <w:pPr>
        <w:widowControl/>
        <w:spacing w:after="160" w:line="360" w:lineRule="auto"/>
        <w:rPr>
          <w:rFonts w:ascii="Times New Roman" w:hAnsi="Times New Roman" w:cs="Times New Roman"/>
          <w:i/>
          <w:iCs/>
          <w:sz w:val="24"/>
          <w:szCs w:val="24"/>
          <w:lang w:val="es-ES"/>
        </w:rPr>
      </w:pPr>
      <w:r w:rsidRPr="008719ED">
        <w:rPr>
          <w:rFonts w:ascii="Times New Roman" w:hAnsi="Times New Roman" w:cs="Times New Roman"/>
          <w:i/>
          <w:iCs/>
          <w:sz w:val="24"/>
          <w:szCs w:val="24"/>
          <w:lang w:val="es-ES"/>
        </w:rPr>
        <w:t xml:space="preserve">Nota. </w:t>
      </w:r>
      <w:r w:rsidRPr="008719ED">
        <w:rPr>
          <w:rFonts w:ascii="Times New Roman" w:hAnsi="Times New Roman" w:cs="Times New Roman"/>
          <w:sz w:val="24"/>
          <w:szCs w:val="24"/>
          <w:lang w:val="es-ES"/>
        </w:rPr>
        <w:t xml:space="preserve">Extracto representativo de la muestra auditada de </w:t>
      </w:r>
      <m:oMath>
        <m:r>
          <m:rPr>
            <m:sty m:val="p"/>
          </m:rPr>
          <w:rPr>
            <w:rFonts w:ascii="Cambria Math" w:hAnsi="Cambria Math" w:cs="Times New Roman"/>
            <w:sz w:val="24"/>
            <w:szCs w:val="24"/>
            <w:lang w:val="es-ES"/>
          </w:rPr>
          <m:t>n=137</m:t>
        </m:r>
      </m:oMath>
      <w:r w:rsidRPr="008719ED">
        <w:rPr>
          <w:rFonts w:ascii="Times New Roman" w:hAnsi="Times New Roman" w:cs="Times New Roman"/>
          <w:sz w:val="24"/>
          <w:szCs w:val="24"/>
          <w:lang w:val="es-ES"/>
        </w:rPr>
        <w:t xml:space="preserve"> eventos de ataque evaluados para el cálculo del </w:t>
      </w:r>
      <m:oMath>
        <m:r>
          <m:rPr>
            <m:sty m:val="p"/>
          </m:rPr>
          <w:rPr>
            <w:rFonts w:ascii="Cambria Math" w:hAnsi="Cambria Math" w:cs="Times New Roman"/>
            <w:sz w:val="24"/>
            <w:szCs w:val="24"/>
            <w:lang w:val="es-ES"/>
          </w:rPr>
          <m:t>MTTD</m:t>
        </m:r>
      </m:oMath>
      <w:r w:rsidRPr="008719ED">
        <w:rPr>
          <w:rFonts w:ascii="Times New Roman" w:hAnsi="Times New Roman" w:cs="Times New Roman"/>
          <w:sz w:val="24"/>
          <w:szCs w:val="24"/>
          <w:lang w:val="es-ES"/>
        </w:rPr>
        <w:t xml:space="preserve"> y </w:t>
      </w:r>
      <m:oMath>
        <m:r>
          <m:rPr>
            <m:sty m:val="p"/>
          </m:rPr>
          <w:rPr>
            <w:rFonts w:ascii="Cambria Math" w:hAnsi="Cambria Math" w:cs="Times New Roman"/>
            <w:sz w:val="24"/>
            <w:szCs w:val="24"/>
            <w:lang w:val="es-ES"/>
          </w:rPr>
          <m:t>MTTR</m:t>
        </m:r>
      </m:oMath>
      <w:r w:rsidRPr="008719ED">
        <w:rPr>
          <w:rFonts w:ascii="Times New Roman" w:hAnsi="Times New Roman" w:cs="Times New Roman"/>
          <w:sz w:val="24"/>
          <w:szCs w:val="24"/>
          <w:lang w:val="es-ES"/>
        </w:rPr>
        <w:t>. El dataset íntegro y el universo total (</w:t>
      </w:r>
      <m:oMath>
        <m:r>
          <m:rPr>
            <m:sty m:val="p"/>
          </m:rPr>
          <w:rPr>
            <w:rFonts w:ascii="Cambria Math" w:hAnsi="Cambria Math" w:cs="Times New Roman"/>
            <w:sz w:val="24"/>
            <w:szCs w:val="24"/>
            <w:lang w:val="es-ES"/>
          </w:rPr>
          <m:t>N=1,186</m:t>
        </m:r>
      </m:oMath>
      <w:r w:rsidRPr="008719ED">
        <w:rPr>
          <w:rFonts w:ascii="Times New Roman" w:hAnsi="Times New Roman" w:cs="Times New Roman"/>
          <w:sz w:val="24"/>
          <w:szCs w:val="24"/>
          <w:lang w:val="es-ES"/>
        </w:rPr>
        <w:t xml:space="preserve"> hits) se encuentran archivados en formato digital bajo el identificador anexo_universo_alertas_1186.csv. Elaboración propia.</w:t>
      </w:r>
      <w:r w:rsidR="00A64C67">
        <w:rPr>
          <w:lang w:val="es-ES"/>
        </w:rPr>
        <w:br w:type="page"/>
      </w:r>
    </w:p>
    <w:p w14:paraId="4B4A8F01" w14:textId="5A25AFE9" w:rsidR="008719ED" w:rsidRPr="008719ED" w:rsidRDefault="00A64C67" w:rsidP="008719ED">
      <w:pPr>
        <w:pStyle w:val="Ttulo2"/>
        <w:rPr>
          <w:lang w:val="es-ES"/>
        </w:rPr>
      </w:pPr>
      <w:bookmarkStart w:id="143" w:name="_Toc238420040"/>
      <w:r>
        <w:rPr>
          <w:lang w:val="es-ES"/>
        </w:rPr>
        <w:lastRenderedPageBreak/>
        <w:t xml:space="preserve">ANEXO C: </w:t>
      </w:r>
      <w:r w:rsidRPr="00A64C67">
        <w:rPr>
          <w:lang w:val="es-ES"/>
        </w:rPr>
        <w:t xml:space="preserve">Catálogo Ontológico STIX 2.1 y Parametrización </w:t>
      </w:r>
      <m:oMath>
        <m:r>
          <m:rPr>
            <m:sty m:val="bi"/>
          </m:rPr>
          <w:rPr>
            <w:rFonts w:ascii="Cambria Math" w:hAnsi="Cambria Math"/>
            <w:lang w:val="es-ES"/>
          </w:rPr>
          <m:t>F</m:t>
        </m:r>
        <m:sSub>
          <m:sSubPr>
            <m:ctrlPr>
              <w:rPr>
                <w:rFonts w:ascii="Cambria Math" w:hAnsi="Cambria Math"/>
                <w:lang w:val="es-ES"/>
              </w:rPr>
            </m:ctrlPr>
          </m:sSubPr>
          <m:e>
            <m:r>
              <m:rPr>
                <m:sty m:val="bi"/>
              </m:rPr>
              <w:rPr>
                <w:rFonts w:ascii="Cambria Math" w:hAnsi="Cambria Math"/>
                <w:lang w:val="es-ES"/>
              </w:rPr>
              <m:t>R</m:t>
            </m:r>
          </m:e>
          <m:sub>
            <m:r>
              <m:rPr>
                <m:nor/>
              </m:rPr>
              <w:rPr>
                <w:lang w:val="es-ES"/>
              </w:rPr>
              <m:t>SN</m:t>
            </m:r>
          </m:sub>
        </m:sSub>
      </m:oMath>
      <w:r w:rsidRPr="00A64C67">
        <w:rPr>
          <w:lang w:val="es-ES"/>
        </w:rPr>
        <w:t xml:space="preserve"> en OpenCTI</w:t>
      </w:r>
      <w:bookmarkEnd w:id="143"/>
    </w:p>
    <w:p w14:paraId="67A315B6" w14:textId="5A99AB68" w:rsidR="008719ED" w:rsidRPr="008719ED" w:rsidRDefault="008719ED" w:rsidP="008719ED">
      <w:pPr>
        <w:pStyle w:val="Descripcin"/>
        <w:keepNext/>
        <w:rPr>
          <w:rFonts w:ascii="Times New Roman" w:hAnsi="Times New Roman" w:cs="Times New Roman"/>
        </w:rPr>
      </w:pPr>
      <w:bookmarkStart w:id="144" w:name="_Toc238420060"/>
      <w:r w:rsidRPr="008719ED">
        <w:rPr>
          <w:rFonts w:ascii="Times New Roman" w:hAnsi="Times New Roman" w:cs="Times New Roman"/>
        </w:rPr>
        <w:t xml:space="preserve">Tabla </w:t>
      </w:r>
      <w:r w:rsidRPr="008719ED">
        <w:rPr>
          <w:rFonts w:ascii="Times New Roman" w:hAnsi="Times New Roman" w:cs="Times New Roman"/>
        </w:rPr>
        <w:fldChar w:fldCharType="begin"/>
      </w:r>
      <w:r w:rsidRPr="008719ED">
        <w:rPr>
          <w:rFonts w:ascii="Times New Roman" w:hAnsi="Times New Roman" w:cs="Times New Roman"/>
        </w:rPr>
        <w:instrText xml:space="preserve"> SEQ Tabla \* ARABIC </w:instrText>
      </w:r>
      <w:r w:rsidRPr="008719ED">
        <w:rPr>
          <w:rFonts w:ascii="Times New Roman" w:hAnsi="Times New Roman" w:cs="Times New Roman"/>
        </w:rPr>
        <w:fldChar w:fldCharType="separate"/>
      </w:r>
      <w:r w:rsidR="000E2CBD">
        <w:rPr>
          <w:rFonts w:ascii="Times New Roman" w:hAnsi="Times New Roman" w:cs="Times New Roman"/>
          <w:noProof/>
        </w:rPr>
        <w:t>8</w:t>
      </w:r>
      <w:r w:rsidRPr="008719ED">
        <w:rPr>
          <w:rFonts w:ascii="Times New Roman" w:hAnsi="Times New Roman" w:cs="Times New Roman"/>
        </w:rPr>
        <w:fldChar w:fldCharType="end"/>
      </w:r>
      <w:r w:rsidRPr="008719ED">
        <w:rPr>
          <w:rFonts w:ascii="Times New Roman" w:hAnsi="Times New Roman" w:cs="Times New Roman"/>
        </w:rPr>
        <w:t>: Fichas de caracterización ontológica de los ocho actores de amenazas modelados en OpenCTI bajo el estándar internacional STIX 2.1</w:t>
      </w:r>
      <w:bookmarkEnd w:id="144"/>
    </w:p>
    <w:tbl>
      <w:tblPr>
        <w:tblStyle w:val="Tablaconcuadrcula5oscura-nfasis3"/>
        <w:tblW w:w="0" w:type="auto"/>
        <w:tblLook w:val="04A0" w:firstRow="1" w:lastRow="0" w:firstColumn="1" w:lastColumn="0" w:noHBand="0" w:noVBand="1"/>
      </w:tblPr>
      <w:tblGrid>
        <w:gridCol w:w="1835"/>
        <w:gridCol w:w="1318"/>
        <w:gridCol w:w="1206"/>
        <w:gridCol w:w="1857"/>
        <w:gridCol w:w="1255"/>
        <w:gridCol w:w="1879"/>
      </w:tblGrid>
      <w:tr w:rsidR="00A1409A" w:rsidRPr="00A1409A" w14:paraId="14AE61C4"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C615982" w14:textId="1FFFFCAF" w:rsidR="00A1409A" w:rsidRPr="00A1409A" w:rsidRDefault="00A1409A" w:rsidP="00A1409A">
            <w:pPr>
              <w:widowControl/>
              <w:rPr>
                <w:rFonts w:ascii="Times New Roman" w:hAnsi="Times New Roman" w:cs="Times New Roman"/>
                <w:b w:val="0"/>
                <w:bCs w:val="0"/>
                <w:sz w:val="24"/>
                <w:szCs w:val="24"/>
                <w:lang w:val="es-ES"/>
              </w:rPr>
            </w:pPr>
            <w:r w:rsidRPr="00A1409A">
              <w:rPr>
                <w:rStyle w:val="Fuerte"/>
                <w:rFonts w:ascii="Times New Roman" w:hAnsi="Times New Roman" w:cs="Times New Roman"/>
                <w:sz w:val="24"/>
                <w:szCs w:val="24"/>
              </w:rPr>
              <w:t>Actor de Amenaza (STIX Domain Object)</w:t>
            </w:r>
          </w:p>
        </w:tc>
        <w:tc>
          <w:tcPr>
            <w:tcW w:w="1318" w:type="dxa"/>
          </w:tcPr>
          <w:p w14:paraId="7DB39FDF" w14:textId="2E6ECEA8" w:rsidR="00A1409A" w:rsidRPr="00A1409A"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A1409A">
              <w:rPr>
                <w:lang w:val="en-US"/>
              </w:rPr>
              <w:t>Alias Operativos</w:t>
            </w:r>
          </w:p>
        </w:tc>
        <w:tc>
          <w:tcPr>
            <w:tcW w:w="1206" w:type="dxa"/>
          </w:tcPr>
          <w:p w14:paraId="6F09316F" w14:textId="4C1A6F0B" w:rsidR="00A1409A" w:rsidRPr="00A1409A" w:rsidRDefault="00A1409A" w:rsidP="00A1409A">
            <w:pPr>
              <w:pStyle w:val="TextoPrincipal"/>
              <w:ind w:firstLine="0"/>
              <w:cnfStyle w:val="100000000000" w:firstRow="1" w:lastRow="0" w:firstColumn="0" w:lastColumn="0" w:oddVBand="0" w:evenVBand="0" w:oddHBand="0" w:evenHBand="0" w:firstRowFirstColumn="0" w:firstRowLastColumn="0" w:lastRowFirstColumn="0" w:lastRowLastColumn="0"/>
              <w:rPr>
                <w:b w:val="0"/>
                <w:bCs w:val="0"/>
                <w:lang w:val="es-ES"/>
              </w:rPr>
            </w:pPr>
            <w:r w:rsidRPr="00A1409A">
              <w:rPr>
                <w:lang w:val="es-ES"/>
              </w:rPr>
              <w:t xml:space="preserve">Puntuación </w:t>
            </w:r>
            <m:oMath>
              <m:r>
                <m:rPr>
                  <m:sty m:val="bi"/>
                </m:rPr>
                <w:rPr>
                  <w:rFonts w:ascii="Cambria Math" w:hAnsi="Cambria Math"/>
                  <w:lang w:val="es-ES"/>
                </w:rPr>
                <m:t>F</m:t>
              </m:r>
              <m:sSub>
                <m:sSubPr>
                  <m:ctrlPr>
                    <w:rPr>
                      <w:rFonts w:ascii="Cambria Math" w:hAnsi="Cambria Math"/>
                      <w:lang w:val="es-ES"/>
                    </w:rPr>
                  </m:ctrlPr>
                </m:sSubPr>
                <m:e>
                  <m:r>
                    <m:rPr>
                      <m:sty m:val="bi"/>
                    </m:rPr>
                    <w:rPr>
                      <w:rFonts w:ascii="Cambria Math" w:hAnsi="Cambria Math"/>
                      <w:lang w:val="es-ES"/>
                    </w:rPr>
                    <m:t>R</m:t>
                  </m:r>
                </m:e>
                <m:sub>
                  <m:r>
                    <m:rPr>
                      <m:nor/>
                    </m:rPr>
                    <w:rPr>
                      <w:lang w:val="es-ES"/>
                    </w:rPr>
                    <m:t>SN</m:t>
                  </m:r>
                </m:sub>
              </m:sSub>
            </m:oMath>
          </w:p>
        </w:tc>
        <w:tc>
          <w:tcPr>
            <w:tcW w:w="1857" w:type="dxa"/>
          </w:tcPr>
          <w:p w14:paraId="4EBA603E" w14:textId="5AAFB1DC" w:rsidR="00A1409A" w:rsidRPr="00A1409A"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A1409A">
              <w:rPr>
                <w:lang w:val="en-US"/>
              </w:rPr>
              <w:t>Etiqueta de Severidad en OpenCTI</w:t>
            </w:r>
          </w:p>
        </w:tc>
        <w:tc>
          <w:tcPr>
            <w:tcW w:w="1255" w:type="dxa"/>
          </w:tcPr>
          <w:p w14:paraId="5F0AFA2C" w14:textId="34AD7FC0" w:rsidR="00A1409A" w:rsidRPr="00A1409A"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A1409A">
              <w:rPr>
                <w:lang w:val="en-US"/>
              </w:rPr>
              <w:t>Vectores MITRE ATT&amp;CK® Mapeados</w:t>
            </w:r>
          </w:p>
        </w:tc>
        <w:tc>
          <w:tcPr>
            <w:tcW w:w="1879" w:type="dxa"/>
          </w:tcPr>
          <w:p w14:paraId="432C470C" w14:textId="15BF8282" w:rsidR="00A1409A" w:rsidRPr="00A1409A"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A1409A">
              <w:rPr>
                <w:lang w:val="en-US"/>
              </w:rPr>
              <w:t>Sectores Críticos en Riesgo (HN)</w:t>
            </w:r>
          </w:p>
        </w:tc>
      </w:tr>
      <w:tr w:rsidR="00A1409A" w:rsidRPr="00A1409A" w14:paraId="7951B4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0E95DD8" w14:textId="152EDE68" w:rsidR="00A1409A" w:rsidRPr="00A1409A" w:rsidRDefault="00A1409A" w:rsidP="00A1409A">
            <w:pPr>
              <w:pStyle w:val="TextoPrincipal"/>
              <w:ind w:firstLine="0"/>
              <w:jc w:val="left"/>
              <w:rPr>
                <w:lang w:val="en-US"/>
              </w:rPr>
            </w:pPr>
            <w:r w:rsidRPr="00A1409A">
              <w:rPr>
                <w:lang w:val="en-US"/>
              </w:rPr>
              <w:t>FamousSparrow</w:t>
            </w:r>
          </w:p>
        </w:tc>
        <w:tc>
          <w:tcPr>
            <w:tcW w:w="1318" w:type="dxa"/>
          </w:tcPr>
          <w:p w14:paraId="13C1DF71" w14:textId="13800CFD"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SparrowDoor Group</w:t>
            </w:r>
          </w:p>
        </w:tc>
        <w:tc>
          <w:tcPr>
            <w:tcW w:w="1206" w:type="dxa"/>
          </w:tcPr>
          <w:p w14:paraId="0FA5BFD5" w14:textId="278A886B"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1.00</w:t>
            </w:r>
          </w:p>
        </w:tc>
        <w:tc>
          <w:tcPr>
            <w:tcW w:w="1857" w:type="dxa"/>
          </w:tcPr>
          <w:p w14:paraId="64BCFBD2" w14:textId="2440C653"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fr_sn_1.00, FR_SN_CRITICAL</w:t>
            </w:r>
          </w:p>
        </w:tc>
        <w:tc>
          <w:tcPr>
            <w:tcW w:w="1255" w:type="dxa"/>
          </w:tcPr>
          <w:p w14:paraId="41159AA4" w14:textId="464C3EA3"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T1190, T1078.003, T1059.001</w:t>
            </w:r>
          </w:p>
        </w:tc>
        <w:tc>
          <w:tcPr>
            <w:tcW w:w="1879" w:type="dxa"/>
          </w:tcPr>
          <w:p w14:paraId="74DA6496" w14:textId="48D71492" w:rsidR="00A1409A" w:rsidRPr="00A1409A"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8719ED">
              <w:rPr>
                <w:lang w:val="en-US"/>
              </w:rPr>
              <w:t>Gobierno, Banca, Telecomunicaciones</w:t>
            </w:r>
          </w:p>
        </w:tc>
      </w:tr>
      <w:tr w:rsidR="00A1409A" w:rsidRPr="00A1409A" w14:paraId="219B01D5"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4E8B016A" w14:textId="7EE07CB9" w:rsidR="00A1409A" w:rsidRPr="00A1409A" w:rsidRDefault="00A1409A" w:rsidP="00A1409A">
            <w:pPr>
              <w:pStyle w:val="TextoPrincipal"/>
              <w:ind w:firstLine="0"/>
              <w:jc w:val="left"/>
              <w:rPr>
                <w:lang w:val="en-US"/>
              </w:rPr>
            </w:pPr>
            <w:r w:rsidRPr="00A1409A">
              <w:rPr>
                <w:lang w:val="en-US"/>
              </w:rPr>
              <w:t>Grandoreiro</w:t>
            </w:r>
          </w:p>
        </w:tc>
        <w:tc>
          <w:tcPr>
            <w:tcW w:w="1318" w:type="dxa"/>
          </w:tcPr>
          <w:p w14:paraId="45C22EA0" w14:textId="09B0FC55"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Metamorfo</w:t>
            </w:r>
          </w:p>
        </w:tc>
        <w:tc>
          <w:tcPr>
            <w:tcW w:w="1206" w:type="dxa"/>
          </w:tcPr>
          <w:p w14:paraId="45839846" w14:textId="7B72C8C4"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0.95</w:t>
            </w:r>
          </w:p>
        </w:tc>
        <w:tc>
          <w:tcPr>
            <w:tcW w:w="1857" w:type="dxa"/>
          </w:tcPr>
          <w:p w14:paraId="6475A1B3" w14:textId="5CA6F3A7"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fr_sn_0.95, FR_SN_CRITICAL</w:t>
            </w:r>
          </w:p>
        </w:tc>
        <w:tc>
          <w:tcPr>
            <w:tcW w:w="1255" w:type="dxa"/>
          </w:tcPr>
          <w:p w14:paraId="0FC93BED" w14:textId="1C5B3A89"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T1059.001, T1056.001, T1204.002</w:t>
            </w:r>
          </w:p>
        </w:tc>
        <w:tc>
          <w:tcPr>
            <w:tcW w:w="1879" w:type="dxa"/>
          </w:tcPr>
          <w:p w14:paraId="360CBC27" w14:textId="3BD1ECA6" w:rsidR="00A1409A" w:rsidRPr="00A1409A"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8719ED">
              <w:rPr>
                <w:lang w:val="en-US"/>
              </w:rPr>
              <w:t>Sistema Bancario y Financiero</w:t>
            </w:r>
          </w:p>
        </w:tc>
      </w:tr>
      <w:tr w:rsidR="00A1409A" w:rsidRPr="00A1409A" w14:paraId="3957DCFC"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4746C59" w14:textId="064B7F85" w:rsidR="00A1409A" w:rsidRPr="00A1409A" w:rsidRDefault="00A1409A" w:rsidP="00A1409A">
            <w:pPr>
              <w:pStyle w:val="TextoPrincipal"/>
              <w:ind w:firstLine="0"/>
              <w:jc w:val="left"/>
              <w:rPr>
                <w:lang w:val="en-US"/>
              </w:rPr>
            </w:pPr>
            <w:r w:rsidRPr="00A1409A">
              <w:rPr>
                <w:lang w:val="en-US"/>
              </w:rPr>
              <w:t>JadeProx</w:t>
            </w:r>
          </w:p>
        </w:tc>
        <w:tc>
          <w:tcPr>
            <w:tcW w:w="1318" w:type="dxa"/>
          </w:tcPr>
          <w:p w14:paraId="016D48F5" w14:textId="7EC02807"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TriBack Campaign</w:t>
            </w:r>
          </w:p>
        </w:tc>
        <w:tc>
          <w:tcPr>
            <w:tcW w:w="1206" w:type="dxa"/>
          </w:tcPr>
          <w:p w14:paraId="5894A270" w14:textId="5D51B62D"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0.95</w:t>
            </w:r>
          </w:p>
        </w:tc>
        <w:tc>
          <w:tcPr>
            <w:tcW w:w="1857" w:type="dxa"/>
          </w:tcPr>
          <w:p w14:paraId="59288ECF" w14:textId="1D77AF6F"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fr_sn_0.95, FR_SN_CRITICAL</w:t>
            </w:r>
          </w:p>
        </w:tc>
        <w:tc>
          <w:tcPr>
            <w:tcW w:w="1255" w:type="dxa"/>
          </w:tcPr>
          <w:p w14:paraId="03FB84A1" w14:textId="20DE8A5F"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 xml:space="preserve">T1190, T1071.001, </w:t>
            </w:r>
            <w:r w:rsidRPr="00A1409A">
              <w:rPr>
                <w:lang w:val="en-US"/>
              </w:rPr>
              <w:lastRenderedPageBreak/>
              <w:t>T1505.003</w:t>
            </w:r>
          </w:p>
        </w:tc>
        <w:tc>
          <w:tcPr>
            <w:tcW w:w="1879" w:type="dxa"/>
          </w:tcPr>
          <w:p w14:paraId="631BB767" w14:textId="22682BF5" w:rsidR="00A1409A" w:rsidRPr="00A1409A"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8719ED">
              <w:rPr>
                <w:lang w:val="en-US"/>
              </w:rPr>
              <w:lastRenderedPageBreak/>
              <w:t>Portales Web Gubernamentales</w:t>
            </w:r>
          </w:p>
        </w:tc>
      </w:tr>
      <w:tr w:rsidR="00A1409A" w:rsidRPr="00A1409A" w14:paraId="1F8964D1"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AC57EF8" w14:textId="45BA5239" w:rsidR="00A1409A" w:rsidRPr="00A1409A" w:rsidRDefault="00A1409A" w:rsidP="00A1409A">
            <w:pPr>
              <w:pStyle w:val="TextoPrincipal"/>
              <w:ind w:firstLine="0"/>
              <w:jc w:val="left"/>
              <w:rPr>
                <w:lang w:val="en-US"/>
              </w:rPr>
            </w:pPr>
            <w:r w:rsidRPr="00A1409A">
              <w:rPr>
                <w:lang w:val="en-US"/>
              </w:rPr>
              <w:t>SHINYHUNTERS</w:t>
            </w:r>
          </w:p>
        </w:tc>
        <w:tc>
          <w:tcPr>
            <w:tcW w:w="1318" w:type="dxa"/>
          </w:tcPr>
          <w:p w14:paraId="05A4DE9E" w14:textId="57113EAB"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Shiny Data Extortion</w:t>
            </w:r>
          </w:p>
        </w:tc>
        <w:tc>
          <w:tcPr>
            <w:tcW w:w="1206" w:type="dxa"/>
          </w:tcPr>
          <w:p w14:paraId="20FD03E1" w14:textId="712AAE41"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0.95</w:t>
            </w:r>
          </w:p>
        </w:tc>
        <w:tc>
          <w:tcPr>
            <w:tcW w:w="1857" w:type="dxa"/>
          </w:tcPr>
          <w:p w14:paraId="258A9639" w14:textId="7EF38EF1"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fr_sn_0.95, FR_SN_CRITICAL</w:t>
            </w:r>
          </w:p>
        </w:tc>
        <w:tc>
          <w:tcPr>
            <w:tcW w:w="1255" w:type="dxa"/>
          </w:tcPr>
          <w:p w14:paraId="50B1C71F" w14:textId="1E10EADF"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T1190, T1565.001, T1486</w:t>
            </w:r>
          </w:p>
        </w:tc>
        <w:tc>
          <w:tcPr>
            <w:tcW w:w="1879" w:type="dxa"/>
          </w:tcPr>
          <w:p w14:paraId="4F30D5DD" w14:textId="60826C4B" w:rsidR="00A1409A" w:rsidRPr="00A1409A"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8719ED">
              <w:rPr>
                <w:lang w:val="en-US"/>
              </w:rPr>
              <w:t>Entidades de Registro Civil y Estado</w:t>
            </w:r>
          </w:p>
        </w:tc>
      </w:tr>
      <w:tr w:rsidR="00A1409A" w:rsidRPr="00A1409A" w14:paraId="46E39467"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74ED5E1E" w14:textId="62296295" w:rsidR="00A1409A" w:rsidRPr="00A1409A" w:rsidRDefault="00A1409A" w:rsidP="00A1409A">
            <w:pPr>
              <w:pStyle w:val="TextoPrincipal"/>
              <w:ind w:firstLine="0"/>
              <w:jc w:val="left"/>
              <w:rPr>
                <w:lang w:val="en-US"/>
              </w:rPr>
            </w:pPr>
            <w:r w:rsidRPr="00A1409A">
              <w:rPr>
                <w:lang w:val="en-US"/>
              </w:rPr>
              <w:t>Qilin Ransomware</w:t>
            </w:r>
          </w:p>
        </w:tc>
        <w:tc>
          <w:tcPr>
            <w:tcW w:w="1318" w:type="dxa"/>
          </w:tcPr>
          <w:p w14:paraId="5140ADF1" w14:textId="76351DA1"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Agenda Ransomware</w:t>
            </w:r>
          </w:p>
        </w:tc>
        <w:tc>
          <w:tcPr>
            <w:tcW w:w="1206" w:type="dxa"/>
          </w:tcPr>
          <w:p w14:paraId="395DD8EF" w14:textId="4985782C"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0.95</w:t>
            </w:r>
          </w:p>
        </w:tc>
        <w:tc>
          <w:tcPr>
            <w:tcW w:w="1857" w:type="dxa"/>
          </w:tcPr>
          <w:p w14:paraId="60580F41" w14:textId="1BFC2D01"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fr_sn_0.95, FR_SN_CRITICAL</w:t>
            </w:r>
          </w:p>
        </w:tc>
        <w:tc>
          <w:tcPr>
            <w:tcW w:w="1255" w:type="dxa"/>
          </w:tcPr>
          <w:p w14:paraId="2D4E26ED" w14:textId="493A19B2"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T1486, T1489, T1078.002</w:t>
            </w:r>
          </w:p>
        </w:tc>
        <w:tc>
          <w:tcPr>
            <w:tcW w:w="1879" w:type="dxa"/>
          </w:tcPr>
          <w:p w14:paraId="2A3824AC" w14:textId="61E4275A" w:rsidR="00A1409A" w:rsidRPr="00A1409A"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8719ED">
              <w:rPr>
                <w:lang w:val="en-US"/>
              </w:rPr>
              <w:t>Sector Salud y Financiero</w:t>
            </w:r>
          </w:p>
        </w:tc>
      </w:tr>
      <w:tr w:rsidR="00A1409A" w:rsidRPr="00A1409A" w14:paraId="372914A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52A1FDCD" w14:textId="2A8C9A00" w:rsidR="00A1409A" w:rsidRPr="00A1409A" w:rsidRDefault="00A1409A" w:rsidP="00A1409A">
            <w:pPr>
              <w:pStyle w:val="TextoPrincipal"/>
              <w:ind w:firstLine="0"/>
              <w:jc w:val="left"/>
              <w:rPr>
                <w:lang w:val="en-US"/>
              </w:rPr>
            </w:pPr>
            <w:r w:rsidRPr="00A1409A">
              <w:rPr>
                <w:lang w:val="en-US"/>
              </w:rPr>
              <w:t>Vidar / RedLine</w:t>
            </w:r>
          </w:p>
        </w:tc>
        <w:tc>
          <w:tcPr>
            <w:tcW w:w="1318" w:type="dxa"/>
          </w:tcPr>
          <w:p w14:paraId="2B928EDF" w14:textId="454D3986"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Oski Stealer Variant</w:t>
            </w:r>
          </w:p>
        </w:tc>
        <w:tc>
          <w:tcPr>
            <w:tcW w:w="1206" w:type="dxa"/>
          </w:tcPr>
          <w:p w14:paraId="307FBBFB" w14:textId="62FC4AAF"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0.75</w:t>
            </w:r>
          </w:p>
        </w:tc>
        <w:tc>
          <w:tcPr>
            <w:tcW w:w="1857" w:type="dxa"/>
          </w:tcPr>
          <w:p w14:paraId="2F5B6427" w14:textId="6BF2416A"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fr_sn_0.75, FR_SN_HIGH</w:t>
            </w:r>
          </w:p>
        </w:tc>
        <w:tc>
          <w:tcPr>
            <w:tcW w:w="1255" w:type="dxa"/>
          </w:tcPr>
          <w:p w14:paraId="601DE915" w14:textId="4A1F4EAD"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T1081, T1555.003, T1056.001</w:t>
            </w:r>
          </w:p>
        </w:tc>
        <w:tc>
          <w:tcPr>
            <w:tcW w:w="1879" w:type="dxa"/>
          </w:tcPr>
          <w:p w14:paraId="7683BE51" w14:textId="5512DE0E" w:rsidR="00A1409A" w:rsidRPr="00A1409A"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8719ED">
              <w:rPr>
                <w:lang w:val="en-US"/>
              </w:rPr>
              <w:t>Infraestructura Transversal Corporativa</w:t>
            </w:r>
          </w:p>
        </w:tc>
      </w:tr>
      <w:tr w:rsidR="00A1409A" w:rsidRPr="00A1409A" w14:paraId="0F98E44D"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E09FB72" w14:textId="1A58998F" w:rsidR="00A1409A" w:rsidRPr="00A1409A" w:rsidRDefault="00A1409A" w:rsidP="00A1409A">
            <w:pPr>
              <w:pStyle w:val="TextoPrincipal"/>
              <w:ind w:firstLine="0"/>
              <w:jc w:val="left"/>
              <w:rPr>
                <w:lang w:val="en-US"/>
              </w:rPr>
            </w:pPr>
            <w:r w:rsidRPr="00A1409A">
              <w:rPr>
                <w:lang w:val="en-US"/>
              </w:rPr>
              <w:t>Pikabot</w:t>
            </w:r>
          </w:p>
        </w:tc>
        <w:tc>
          <w:tcPr>
            <w:tcW w:w="1318" w:type="dxa"/>
          </w:tcPr>
          <w:p w14:paraId="200027C5" w14:textId="2CAADF43"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Universal Mining Bot</w:t>
            </w:r>
          </w:p>
        </w:tc>
        <w:tc>
          <w:tcPr>
            <w:tcW w:w="1206" w:type="dxa"/>
          </w:tcPr>
          <w:p w14:paraId="410284DC" w14:textId="68466549"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0.55</w:t>
            </w:r>
          </w:p>
        </w:tc>
        <w:tc>
          <w:tcPr>
            <w:tcW w:w="1857" w:type="dxa"/>
          </w:tcPr>
          <w:p w14:paraId="18AFD307" w14:textId="4257EA54"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fr_sn_0.55, FR_SN_MEDIUM</w:t>
            </w:r>
          </w:p>
        </w:tc>
        <w:tc>
          <w:tcPr>
            <w:tcW w:w="1255" w:type="dxa"/>
          </w:tcPr>
          <w:p w14:paraId="2C3F649F" w14:textId="395D2D76" w:rsidR="00A1409A" w:rsidRPr="00A1409A"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A1409A">
              <w:rPr>
                <w:lang w:val="en-US"/>
              </w:rPr>
              <w:t>T1496, T1059.003, T1105</w:t>
            </w:r>
          </w:p>
        </w:tc>
        <w:tc>
          <w:tcPr>
            <w:tcW w:w="1879" w:type="dxa"/>
          </w:tcPr>
          <w:p w14:paraId="170400A1" w14:textId="3A403A06" w:rsidR="00A1409A" w:rsidRPr="00A1409A"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8719ED">
              <w:rPr>
                <w:lang w:val="en-US"/>
              </w:rPr>
              <w:t>Sector Privado / Industria General</w:t>
            </w:r>
          </w:p>
        </w:tc>
      </w:tr>
      <w:tr w:rsidR="00A1409A" w:rsidRPr="00A1409A" w14:paraId="475CE24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77B2035" w14:textId="254BB14D" w:rsidR="00A1409A" w:rsidRPr="00A1409A" w:rsidRDefault="00A1409A" w:rsidP="00A1409A">
            <w:pPr>
              <w:pStyle w:val="TextoPrincipal"/>
              <w:ind w:firstLine="0"/>
              <w:jc w:val="left"/>
              <w:rPr>
                <w:lang w:val="en-US"/>
              </w:rPr>
            </w:pPr>
            <w:r w:rsidRPr="00A1409A">
              <w:rPr>
                <w:lang w:val="en-US"/>
              </w:rPr>
              <w:t>APT29</w:t>
            </w:r>
          </w:p>
        </w:tc>
        <w:tc>
          <w:tcPr>
            <w:tcW w:w="1318" w:type="dxa"/>
          </w:tcPr>
          <w:p w14:paraId="498F80F9" w14:textId="103960A2"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Nobelium, Cozy Bear</w:t>
            </w:r>
          </w:p>
        </w:tc>
        <w:tc>
          <w:tcPr>
            <w:tcW w:w="1206" w:type="dxa"/>
          </w:tcPr>
          <w:p w14:paraId="2153A3B4" w14:textId="6C981892"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0.30</w:t>
            </w:r>
          </w:p>
        </w:tc>
        <w:tc>
          <w:tcPr>
            <w:tcW w:w="1857" w:type="dxa"/>
          </w:tcPr>
          <w:p w14:paraId="20BC02AA" w14:textId="67A378E8"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fr_sn_0.30, FR_SN_LOW</w:t>
            </w:r>
          </w:p>
        </w:tc>
        <w:tc>
          <w:tcPr>
            <w:tcW w:w="1255" w:type="dxa"/>
          </w:tcPr>
          <w:p w14:paraId="67BEF82A" w14:textId="1B342931" w:rsidR="00A1409A" w:rsidRPr="00A1409A"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A1409A">
              <w:rPr>
                <w:lang w:val="en-US"/>
              </w:rPr>
              <w:t>T1078, T1059.001, T1566</w:t>
            </w:r>
          </w:p>
        </w:tc>
        <w:tc>
          <w:tcPr>
            <w:tcW w:w="1879" w:type="dxa"/>
          </w:tcPr>
          <w:p w14:paraId="24435D3E" w14:textId="65EDCA01" w:rsidR="00A1409A" w:rsidRPr="00A1409A"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8719ED">
              <w:rPr>
                <w:lang w:val="en-US"/>
              </w:rPr>
              <w:t>Global (Sin telemetría directa en HN)</w:t>
            </w:r>
          </w:p>
        </w:tc>
      </w:tr>
    </w:tbl>
    <w:p w14:paraId="7B8D2795" w14:textId="6DA0F2BC" w:rsidR="008719ED" w:rsidRPr="008719ED" w:rsidRDefault="008719ED" w:rsidP="008719ED">
      <w:pPr>
        <w:pStyle w:val="TextoPrincipal"/>
        <w:spacing w:line="360" w:lineRule="auto"/>
        <w:ind w:firstLine="0"/>
        <w:rPr>
          <w:lang w:val="es-ES"/>
        </w:rPr>
      </w:pPr>
      <w:r w:rsidRPr="008719ED">
        <w:rPr>
          <w:i/>
          <w:iCs/>
          <w:lang w:val="es-ES"/>
        </w:rPr>
        <w:t>Nota.</w:t>
      </w:r>
      <w:r w:rsidRPr="008719ED">
        <w:rPr>
          <w:lang w:val="es-ES"/>
        </w:rPr>
        <w:t xml:space="preserve"> Fichas de caracterización ontológica estructuradas en OpenCTI bajo el estándar STIX 2.1.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8719ED">
        <w:rPr>
          <w:lang w:val="es-ES"/>
        </w:rPr>
        <w:t xml:space="preserve"> = Factor de Riesgo a la Seguridad Nacional. Elaboración propia.</w:t>
      </w:r>
    </w:p>
    <w:p w14:paraId="66810A32" w14:textId="156AD2AB" w:rsidR="00A1409A" w:rsidRDefault="008719ED" w:rsidP="008719ED">
      <w:pPr>
        <w:pStyle w:val="Ttulo2"/>
      </w:pPr>
      <w:bookmarkStart w:id="145" w:name="_Toc238420041"/>
      <w:r>
        <w:lastRenderedPageBreak/>
        <w:t xml:space="preserve">ANEXO D: </w:t>
      </w:r>
      <w:r w:rsidRPr="008719ED">
        <w:t>Matriz de Correspondencia Prescriptiva MITRE ATT&amp;CK® vs. MITRE D3FEND™</w:t>
      </w:r>
      <w:bookmarkEnd w:id="145"/>
    </w:p>
    <w:p w14:paraId="7EC4F678" w14:textId="74AF6892" w:rsidR="008719ED" w:rsidRDefault="008719ED" w:rsidP="006A4649">
      <w:pPr>
        <w:pStyle w:val="TextoPrincipal"/>
        <w:ind w:firstLine="708"/>
        <w:rPr>
          <w:lang w:val="en-US"/>
        </w:rPr>
      </w:pPr>
      <w:r w:rsidRPr="008719ED">
        <w:rPr>
          <w:lang w:val="en-US"/>
        </w:rPr>
        <w:t>Procedimientos técnicos de respuesta estandarizada que asisten al analista en consola del SOC al detonarse las alertas:</w:t>
      </w:r>
    </w:p>
    <w:p w14:paraId="1A82FCE9" w14:textId="2756C27A" w:rsidR="006A4649" w:rsidRPr="006A4649" w:rsidRDefault="006A4649" w:rsidP="006A4649">
      <w:pPr>
        <w:pStyle w:val="Descripcin"/>
        <w:keepNext/>
        <w:rPr>
          <w:rFonts w:ascii="Times New Roman" w:hAnsi="Times New Roman" w:cs="Times New Roman"/>
        </w:rPr>
      </w:pPr>
      <w:bookmarkStart w:id="146" w:name="_Toc238420061"/>
      <w:r w:rsidRPr="006A4649">
        <w:rPr>
          <w:rFonts w:ascii="Times New Roman" w:hAnsi="Times New Roman" w:cs="Times New Roman"/>
        </w:rPr>
        <w:t xml:space="preserve">Tabla </w:t>
      </w:r>
      <w:r w:rsidRPr="006A4649">
        <w:rPr>
          <w:rFonts w:ascii="Times New Roman" w:hAnsi="Times New Roman" w:cs="Times New Roman"/>
        </w:rPr>
        <w:fldChar w:fldCharType="begin"/>
      </w:r>
      <w:r w:rsidRPr="006A4649">
        <w:rPr>
          <w:rFonts w:ascii="Times New Roman" w:hAnsi="Times New Roman" w:cs="Times New Roman"/>
        </w:rPr>
        <w:instrText xml:space="preserve"> SEQ Tabla \* ARABIC </w:instrText>
      </w:r>
      <w:r w:rsidRPr="006A4649">
        <w:rPr>
          <w:rFonts w:ascii="Times New Roman" w:hAnsi="Times New Roman" w:cs="Times New Roman"/>
        </w:rPr>
        <w:fldChar w:fldCharType="separate"/>
      </w:r>
      <w:r w:rsidR="000E2CBD">
        <w:rPr>
          <w:rFonts w:ascii="Times New Roman" w:hAnsi="Times New Roman" w:cs="Times New Roman"/>
          <w:noProof/>
        </w:rPr>
        <w:t>9</w:t>
      </w:r>
      <w:r w:rsidRPr="006A4649">
        <w:rPr>
          <w:rFonts w:ascii="Times New Roman" w:hAnsi="Times New Roman" w:cs="Times New Roman"/>
        </w:rPr>
        <w:fldChar w:fldCharType="end"/>
      </w:r>
      <w:r w:rsidRPr="006A4649">
        <w:rPr>
          <w:rFonts w:ascii="Times New Roman" w:hAnsi="Times New Roman" w:cs="Times New Roman"/>
        </w:rPr>
        <w:t>: Matriz de Correspondencia Prescriptiva MITRE ATT&amp;CK® vs. MITRE D3FEND™</w:t>
      </w:r>
      <w:bookmarkEnd w:id="146"/>
    </w:p>
    <w:tbl>
      <w:tblPr>
        <w:tblStyle w:val="Tabladelista3-nfasis3"/>
        <w:tblW w:w="0" w:type="auto"/>
        <w:tblLook w:val="04A0" w:firstRow="1" w:lastRow="0" w:firstColumn="1" w:lastColumn="0" w:noHBand="0" w:noVBand="1"/>
      </w:tblPr>
      <w:tblGrid>
        <w:gridCol w:w="1476"/>
        <w:gridCol w:w="1529"/>
        <w:gridCol w:w="1710"/>
        <w:gridCol w:w="1725"/>
        <w:gridCol w:w="2910"/>
      </w:tblGrid>
      <w:tr w:rsidR="006A4649" w:rsidRPr="006A4649" w14:paraId="24B4AC90" w14:textId="77777777" w:rsidTr="006A46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9" w:type="dxa"/>
          </w:tcPr>
          <w:p w14:paraId="76FE9C07" w14:textId="163CD32E" w:rsidR="006A4649" w:rsidRPr="006A4649" w:rsidRDefault="006A4649" w:rsidP="006A4649">
            <w:pPr>
              <w:widowControl/>
              <w:rPr>
                <w:rFonts w:ascii="Times New Roman" w:hAnsi="Times New Roman" w:cs="Times New Roman"/>
                <w:b w:val="0"/>
                <w:bCs w:val="0"/>
                <w:lang w:val="es-ES"/>
              </w:rPr>
            </w:pPr>
            <w:r w:rsidRPr="006A4649">
              <w:rPr>
                <w:rStyle w:val="Fuerte"/>
                <w:rFonts w:ascii="Times New Roman" w:hAnsi="Times New Roman" w:cs="Times New Roman"/>
              </w:rPr>
              <w:t>Técnica Ofensiva (ATT&amp;CK)</w:t>
            </w:r>
          </w:p>
        </w:tc>
        <w:tc>
          <w:tcPr>
            <w:tcW w:w="1541" w:type="dxa"/>
          </w:tcPr>
          <w:p w14:paraId="20B4A976" w14:textId="19B3C8DC" w:rsidR="006A4649" w:rsidRPr="006A4649"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6A4649">
              <w:rPr>
                <w:lang w:val="en-US"/>
              </w:rPr>
              <w:t>Nombre de la Técnica</w:t>
            </w:r>
          </w:p>
        </w:tc>
        <w:tc>
          <w:tcPr>
            <w:tcW w:w="1684" w:type="dxa"/>
          </w:tcPr>
          <w:p w14:paraId="4DD5E384" w14:textId="196DA17D" w:rsidR="006A4649" w:rsidRPr="006A4649"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6A4649">
              <w:rPr>
                <w:lang w:val="en-US"/>
              </w:rPr>
              <w:t>Contramedida (D3FEND)</w:t>
            </w:r>
          </w:p>
        </w:tc>
        <w:tc>
          <w:tcPr>
            <w:tcW w:w="1726" w:type="dxa"/>
          </w:tcPr>
          <w:p w14:paraId="21861C04" w14:textId="0B88F0A9" w:rsidR="006A4649" w:rsidRPr="006A4649"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6A4649">
              <w:rPr>
                <w:lang w:val="en-US"/>
              </w:rPr>
              <w:t>Nombre de la Contramedida</w:t>
            </w:r>
          </w:p>
        </w:tc>
        <w:tc>
          <w:tcPr>
            <w:tcW w:w="2910" w:type="dxa"/>
          </w:tcPr>
          <w:p w14:paraId="30ED8FDC" w14:textId="532E39A9" w:rsidR="006A4649" w:rsidRPr="006A4649"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lang w:val="en-US"/>
              </w:rPr>
            </w:pPr>
            <w:r w:rsidRPr="006A4649">
              <w:rPr>
                <w:lang w:val="en-US"/>
              </w:rPr>
              <w:t>Procedimiento Operativo Estandarizado (SOP) para el SOC</w:t>
            </w:r>
          </w:p>
        </w:tc>
      </w:tr>
      <w:tr w:rsidR="006A4649" w:rsidRPr="006A4649" w14:paraId="73793D65"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424CC849" w14:textId="42056FA3" w:rsidR="006A4649" w:rsidRPr="006A4649" w:rsidRDefault="006A4649" w:rsidP="006A4649">
            <w:pPr>
              <w:pStyle w:val="TextoPrincipal"/>
              <w:ind w:firstLine="0"/>
              <w:jc w:val="left"/>
              <w:rPr>
                <w:b w:val="0"/>
                <w:bCs w:val="0"/>
                <w:lang w:val="en-US"/>
              </w:rPr>
            </w:pPr>
            <w:r w:rsidRPr="006A4649">
              <w:rPr>
                <w:lang w:val="en-US"/>
              </w:rPr>
              <w:t>T1190</w:t>
            </w:r>
          </w:p>
        </w:tc>
        <w:tc>
          <w:tcPr>
            <w:tcW w:w="1541" w:type="dxa"/>
          </w:tcPr>
          <w:p w14:paraId="16AC664C" w14:textId="328EDBCC"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Exploit Public-Facing Application</w:t>
            </w:r>
          </w:p>
        </w:tc>
        <w:tc>
          <w:tcPr>
            <w:tcW w:w="1684" w:type="dxa"/>
          </w:tcPr>
          <w:p w14:paraId="6EDD39EA" w14:textId="774CEB4A"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D3-IPC</w:t>
            </w:r>
          </w:p>
        </w:tc>
        <w:tc>
          <w:tcPr>
            <w:tcW w:w="1726" w:type="dxa"/>
          </w:tcPr>
          <w:p w14:paraId="3803AAB6" w14:textId="0FA780C4"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Inbound Traffic Filtering</w:t>
            </w:r>
          </w:p>
        </w:tc>
        <w:tc>
          <w:tcPr>
            <w:tcW w:w="2910" w:type="dxa"/>
          </w:tcPr>
          <w:p w14:paraId="247EBED9" w14:textId="6E335916"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1. Filtrar peticiones HTTP anómalas en el WAF.</w:t>
            </w:r>
          </w:p>
          <w:p w14:paraId="3014868A" w14:textId="2DCFD50F"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2. Bloquear en el firewall perimetral la IP de origen.</w:t>
            </w:r>
          </w:p>
          <w:p w14:paraId="1E7A323A" w14:textId="77777777"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3. Aplicar parche de seguridad sobre MS Exchange (CVE-2021-26855).</w:t>
            </w:r>
          </w:p>
          <w:p w14:paraId="7FB8E6C0" w14:textId="77777777"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p>
        </w:tc>
      </w:tr>
      <w:tr w:rsidR="006A4649" w:rsidRPr="006A4649" w14:paraId="74B0C9A2"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0D355065" w14:textId="0F229E35" w:rsidR="006A4649" w:rsidRPr="006A4649" w:rsidRDefault="006A4649" w:rsidP="006A4649">
            <w:pPr>
              <w:pStyle w:val="TextoPrincipal"/>
              <w:ind w:firstLine="0"/>
              <w:jc w:val="left"/>
              <w:rPr>
                <w:b w:val="0"/>
                <w:bCs w:val="0"/>
                <w:lang w:val="en-US"/>
              </w:rPr>
            </w:pPr>
            <w:r w:rsidRPr="006A4649">
              <w:rPr>
                <w:lang w:val="en-US"/>
              </w:rPr>
              <w:t>T1078.003</w:t>
            </w:r>
          </w:p>
        </w:tc>
        <w:tc>
          <w:tcPr>
            <w:tcW w:w="1541" w:type="dxa"/>
          </w:tcPr>
          <w:p w14:paraId="5159DA2E" w14:textId="2AE62CE3"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Valid Accounts: Local Accounts</w:t>
            </w:r>
          </w:p>
        </w:tc>
        <w:tc>
          <w:tcPr>
            <w:tcW w:w="1684" w:type="dxa"/>
          </w:tcPr>
          <w:p w14:paraId="7F13E5FB" w14:textId="4BDAC3DD"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D3-MFA</w:t>
            </w:r>
          </w:p>
        </w:tc>
        <w:tc>
          <w:tcPr>
            <w:tcW w:w="1726" w:type="dxa"/>
          </w:tcPr>
          <w:p w14:paraId="396AD521" w14:textId="534C4F49"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Multi-Factor Authentication</w:t>
            </w:r>
          </w:p>
        </w:tc>
        <w:tc>
          <w:tcPr>
            <w:tcW w:w="2910" w:type="dxa"/>
          </w:tcPr>
          <w:p w14:paraId="263D1B35" w14:textId="7B7D7781"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t>1. Invalidar sesiones activas del usuario.</w:t>
            </w:r>
          </w:p>
          <w:p w14:paraId="4B95EB56" w14:textId="22C0E2CD"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t>2. Forzar rotación de credenciales y exigir token MFA.</w:t>
            </w:r>
          </w:p>
          <w:p w14:paraId="51721B68" w14:textId="77777777"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lastRenderedPageBreak/>
              <w:t>3. Restringir acceso interactivo RDP/SSH para cuentas locales.</w:t>
            </w:r>
          </w:p>
          <w:p w14:paraId="527F3212" w14:textId="77777777"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p>
        </w:tc>
      </w:tr>
      <w:tr w:rsidR="006A4649" w:rsidRPr="006A4649" w14:paraId="481E66C8"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3D3437AD" w14:textId="711936C1" w:rsidR="006A4649" w:rsidRPr="006A4649" w:rsidRDefault="006A4649" w:rsidP="006A4649">
            <w:pPr>
              <w:pStyle w:val="TextoPrincipal"/>
              <w:ind w:firstLine="0"/>
              <w:jc w:val="left"/>
              <w:rPr>
                <w:b w:val="0"/>
                <w:bCs w:val="0"/>
                <w:lang w:val="en-US"/>
              </w:rPr>
            </w:pPr>
            <w:r w:rsidRPr="006A4649">
              <w:rPr>
                <w:lang w:val="en-US"/>
              </w:rPr>
              <w:t>T1059.001</w:t>
            </w:r>
          </w:p>
        </w:tc>
        <w:tc>
          <w:tcPr>
            <w:tcW w:w="1541" w:type="dxa"/>
          </w:tcPr>
          <w:p w14:paraId="1748AA03" w14:textId="33D4799B"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Command &amp; Scripting: PowerShell</w:t>
            </w:r>
          </w:p>
        </w:tc>
        <w:tc>
          <w:tcPr>
            <w:tcW w:w="1684" w:type="dxa"/>
          </w:tcPr>
          <w:p w14:paraId="59AEF77A" w14:textId="3AA04422"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D3-SEA</w:t>
            </w:r>
          </w:p>
        </w:tc>
        <w:tc>
          <w:tcPr>
            <w:tcW w:w="1726" w:type="dxa"/>
          </w:tcPr>
          <w:p w14:paraId="2858DA9D" w14:textId="7A3DD5AE"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Script Execution Analysis</w:t>
            </w:r>
          </w:p>
        </w:tc>
        <w:tc>
          <w:tcPr>
            <w:tcW w:w="2910" w:type="dxa"/>
          </w:tcPr>
          <w:p w14:paraId="07BC12FB" w14:textId="686E488C"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1. Terminar el proceso powershell.exe mediante agente EDR.</w:t>
            </w:r>
          </w:p>
          <w:p w14:paraId="5018C1DB" w14:textId="218DA3D3"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 xml:space="preserve">2. Habilitar </w:t>
            </w:r>
            <w:r w:rsidRPr="006A4649">
              <w:rPr>
                <w:i/>
                <w:iCs/>
                <w:lang w:val="es-ES"/>
              </w:rPr>
              <w:t>ConstrainedLanguageMode</w:t>
            </w:r>
            <w:r w:rsidRPr="006A4649">
              <w:rPr>
                <w:lang w:val="es-ES"/>
              </w:rPr>
              <w:t xml:space="preserve"> vía GPO.</w:t>
            </w:r>
          </w:p>
          <w:p w14:paraId="60D1D6A2" w14:textId="77777777"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3. Aislar scripts no firmados criptográficamente.</w:t>
            </w:r>
          </w:p>
          <w:p w14:paraId="73C783F6" w14:textId="77777777"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p>
        </w:tc>
      </w:tr>
      <w:tr w:rsidR="006A4649" w:rsidRPr="006A4649" w14:paraId="324B4D4E"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5159EE95" w14:textId="1BB0305C" w:rsidR="006A4649" w:rsidRPr="006A4649" w:rsidRDefault="006A4649" w:rsidP="006A4649">
            <w:pPr>
              <w:pStyle w:val="TextoPrincipal"/>
              <w:ind w:firstLine="0"/>
              <w:jc w:val="left"/>
              <w:rPr>
                <w:b w:val="0"/>
                <w:bCs w:val="0"/>
                <w:lang w:val="en-US"/>
              </w:rPr>
            </w:pPr>
            <w:r w:rsidRPr="006A4649">
              <w:rPr>
                <w:lang w:val="en-US"/>
              </w:rPr>
              <w:t>T1486</w:t>
            </w:r>
          </w:p>
        </w:tc>
        <w:tc>
          <w:tcPr>
            <w:tcW w:w="1541" w:type="dxa"/>
          </w:tcPr>
          <w:p w14:paraId="0222A180" w14:textId="56EC07C9"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Data Encrypted for Impact</w:t>
            </w:r>
          </w:p>
        </w:tc>
        <w:tc>
          <w:tcPr>
            <w:tcW w:w="1684" w:type="dxa"/>
          </w:tcPr>
          <w:p w14:paraId="059A570A" w14:textId="669702D3"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D3-FCA / D3-NI</w:t>
            </w:r>
          </w:p>
        </w:tc>
        <w:tc>
          <w:tcPr>
            <w:tcW w:w="1726" w:type="dxa"/>
          </w:tcPr>
          <w:p w14:paraId="0D09BC35" w14:textId="1B2E4D0E"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r w:rsidRPr="006A4649">
              <w:rPr>
                <w:lang w:val="en-US"/>
              </w:rPr>
              <w:t>File Content Analysis / Network Isolation</w:t>
            </w:r>
          </w:p>
        </w:tc>
        <w:tc>
          <w:tcPr>
            <w:tcW w:w="2910" w:type="dxa"/>
          </w:tcPr>
          <w:p w14:paraId="22321C63" w14:textId="31ACEBAE"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t>1. Desconectar el endpoint afectado de la red (</w:t>
            </w:r>
            <w:r w:rsidRPr="006A4649">
              <w:rPr>
                <w:i/>
                <w:iCs/>
                <w:lang w:val="es-ES"/>
              </w:rPr>
              <w:t>Network Isolation</w:t>
            </w:r>
            <w:r w:rsidRPr="006A4649">
              <w:rPr>
                <w:lang w:val="es-ES"/>
              </w:rPr>
              <w:t>).</w:t>
            </w:r>
          </w:p>
          <w:p w14:paraId="47D45213" w14:textId="3A828FFD"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t>2. Detener servicios de cifrado no autorizados.</w:t>
            </w:r>
          </w:p>
          <w:p w14:paraId="375D7C71" w14:textId="77777777"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s-ES"/>
              </w:rPr>
            </w:pPr>
            <w:r w:rsidRPr="006A4649">
              <w:rPr>
                <w:lang w:val="es-ES"/>
              </w:rPr>
              <w:t xml:space="preserve">3. Notificar a auditoría para restauración de copias de </w:t>
            </w:r>
            <w:r w:rsidRPr="006A4649">
              <w:rPr>
                <w:lang w:val="es-ES"/>
              </w:rPr>
              <w:lastRenderedPageBreak/>
              <w:t>seguridad.</w:t>
            </w:r>
          </w:p>
          <w:p w14:paraId="4985EFBF" w14:textId="77777777" w:rsidR="006A4649" w:rsidRPr="006A4649"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rPr>
                <w:lang w:val="en-US"/>
              </w:rPr>
            </w:pPr>
          </w:p>
        </w:tc>
      </w:tr>
      <w:tr w:rsidR="006A4649" w:rsidRPr="006A4649" w14:paraId="6795AC7E"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0DE170E5" w14:textId="2F4ABAFE" w:rsidR="006A4649" w:rsidRPr="006A4649" w:rsidRDefault="006A4649" w:rsidP="006A4649">
            <w:pPr>
              <w:pStyle w:val="TextoPrincipal"/>
              <w:ind w:firstLine="0"/>
              <w:jc w:val="left"/>
              <w:rPr>
                <w:b w:val="0"/>
                <w:bCs w:val="0"/>
                <w:lang w:val="en-US"/>
              </w:rPr>
            </w:pPr>
            <w:r w:rsidRPr="006A4649">
              <w:rPr>
                <w:lang w:val="en-US"/>
              </w:rPr>
              <w:t>T1562.001</w:t>
            </w:r>
          </w:p>
        </w:tc>
        <w:tc>
          <w:tcPr>
            <w:tcW w:w="1541" w:type="dxa"/>
          </w:tcPr>
          <w:p w14:paraId="1CB4C694" w14:textId="67387523"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Impair Defenses: Disable Tools</w:t>
            </w:r>
          </w:p>
        </w:tc>
        <w:tc>
          <w:tcPr>
            <w:tcW w:w="1684" w:type="dxa"/>
          </w:tcPr>
          <w:p w14:paraId="5E32D6E2" w14:textId="7A89982C"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D3-FCA</w:t>
            </w:r>
          </w:p>
        </w:tc>
        <w:tc>
          <w:tcPr>
            <w:tcW w:w="1726" w:type="dxa"/>
          </w:tcPr>
          <w:p w14:paraId="5F6A8201" w14:textId="48ABB4B5"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n-US"/>
              </w:rPr>
            </w:pPr>
            <w:r w:rsidRPr="006A4649">
              <w:rPr>
                <w:lang w:val="en-US"/>
              </w:rPr>
              <w:t>File Content Analysis</w:t>
            </w:r>
          </w:p>
        </w:tc>
        <w:tc>
          <w:tcPr>
            <w:tcW w:w="2910" w:type="dxa"/>
          </w:tcPr>
          <w:p w14:paraId="14996C40" w14:textId="2D673150"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1. Verificar la integridad de los agentes SIEM/Sysmon.</w:t>
            </w:r>
          </w:p>
          <w:p w14:paraId="49214034" w14:textId="04BEC287"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2. Reiniciar el servicio de monitoreo en modo de protección del kernel.</w:t>
            </w:r>
          </w:p>
          <w:p w14:paraId="140A3B67" w14:textId="25397003" w:rsidR="006A4649" w:rsidRPr="006A4649"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rPr>
                <w:lang w:val="es-ES"/>
              </w:rPr>
            </w:pPr>
            <w:r w:rsidRPr="006A4649">
              <w:rPr>
                <w:lang w:val="es-ES"/>
              </w:rPr>
              <w:t>3. Emitir alerta de nivel 12 por intento de evasión.</w:t>
            </w:r>
          </w:p>
        </w:tc>
      </w:tr>
    </w:tbl>
    <w:p w14:paraId="05932C3E" w14:textId="7C91667F" w:rsidR="006A4649" w:rsidRDefault="006A4649" w:rsidP="006A4649">
      <w:pPr>
        <w:pStyle w:val="TextoPrincipal"/>
        <w:ind w:firstLine="0"/>
        <w:rPr>
          <w:lang w:val="en-US"/>
        </w:rPr>
      </w:pPr>
      <w:r w:rsidRPr="006A4649">
        <w:rPr>
          <w:i/>
          <w:iCs/>
          <w:lang w:val="en-US"/>
        </w:rPr>
        <w:t>Nota.</w:t>
      </w:r>
      <w:r w:rsidRPr="006A4649">
        <w:rPr>
          <w:lang w:val="en-US"/>
        </w:rPr>
        <w:t xml:space="preserve"> Relación de contramedidas técnicas de ingeniería defensiva articuladas para la respuesta automatizada en consola. WAF = Firewall de Aplicaciones Web; MFA = Autenticación Multifactor; EDR = Detección y Respuesta en Endpoints; GPO = Objeto de Directiva de Grupo. Elaboración propia a partir de MITRE Corporation (2024).</w:t>
      </w:r>
    </w:p>
    <w:p w14:paraId="711608C6" w14:textId="77777777" w:rsidR="006A4649" w:rsidRDefault="006A4649">
      <w:pPr>
        <w:widowControl/>
        <w:spacing w:after="160" w:line="259" w:lineRule="auto"/>
        <w:rPr>
          <w:rFonts w:ascii="Times New Roman" w:hAnsi="Times New Roman" w:cs="Times New Roman"/>
          <w:sz w:val="24"/>
          <w:szCs w:val="24"/>
        </w:rPr>
      </w:pPr>
      <w:r>
        <w:br w:type="page"/>
      </w:r>
    </w:p>
    <w:p w14:paraId="4905BF86" w14:textId="352B8799" w:rsidR="006A4649" w:rsidRDefault="006A4649" w:rsidP="006A4649">
      <w:pPr>
        <w:pStyle w:val="Ttulo2"/>
      </w:pPr>
      <w:bookmarkStart w:id="147" w:name="_Toc238420042"/>
      <w:r>
        <w:lastRenderedPageBreak/>
        <w:t xml:space="preserve">ANEXO E: </w:t>
      </w:r>
      <w:r w:rsidRPr="006A4649">
        <w:t>Fichas Técnicas de Datasets Experimentales y Fuentes de Ciberinteligencia</w:t>
      </w:r>
      <w:bookmarkEnd w:id="147"/>
    </w:p>
    <w:p w14:paraId="46D61832" w14:textId="77777777" w:rsidR="0071663A" w:rsidRDefault="0071663A" w:rsidP="0071663A">
      <w:pPr>
        <w:pStyle w:val="TextoPrincipal"/>
        <w:ind w:firstLine="0"/>
        <w:rPr>
          <w:lang w:val="en-US"/>
        </w:rPr>
      </w:pPr>
    </w:p>
    <w:p w14:paraId="747EB6B3" w14:textId="77777777" w:rsidR="0071663A" w:rsidRDefault="0071663A" w:rsidP="0071663A">
      <w:pPr>
        <w:pStyle w:val="Ttulo3"/>
        <w:rPr>
          <w:lang w:val="es-ES"/>
        </w:rPr>
      </w:pPr>
      <w:bookmarkStart w:id="148" w:name="_Toc238420043"/>
      <w:r w:rsidRPr="0071663A">
        <w:rPr>
          <w:lang w:val="es-ES"/>
        </w:rPr>
        <w:t>E.1 Repositorios Públicos de Telemetría Experimental</w:t>
      </w:r>
      <w:bookmarkEnd w:id="148"/>
    </w:p>
    <w:p w14:paraId="44F702B6" w14:textId="0C24A29A" w:rsidR="0071663A" w:rsidRPr="0071663A" w:rsidRDefault="0071663A" w:rsidP="0071663A">
      <w:pPr>
        <w:pStyle w:val="Ttulo3"/>
        <w:numPr>
          <w:ilvl w:val="0"/>
          <w:numId w:val="41"/>
        </w:numPr>
        <w:rPr>
          <w:lang w:val="es-ES"/>
        </w:rPr>
      </w:pPr>
      <w:bookmarkStart w:id="149" w:name="_Toc238420044"/>
      <w:r w:rsidRPr="0071663A">
        <w:rPr>
          <w:rFonts w:cs="Times New Roman"/>
          <w:bCs/>
          <w:lang w:val="es-ES"/>
        </w:rPr>
        <w:t>Mordor Project (Open Threat Research):</w:t>
      </w:r>
      <w:bookmarkEnd w:id="149"/>
    </w:p>
    <w:p w14:paraId="532FE233" w14:textId="77777777" w:rsidR="0071663A" w:rsidRPr="0071663A" w:rsidRDefault="0071663A" w:rsidP="0071663A">
      <w:pPr>
        <w:pStyle w:val="TextoPrincipal"/>
        <w:numPr>
          <w:ilvl w:val="1"/>
          <w:numId w:val="39"/>
        </w:numPr>
        <w:rPr>
          <w:lang w:val="es-ES"/>
        </w:rPr>
      </w:pPr>
      <w:r w:rsidRPr="0071663A">
        <w:rPr>
          <w:i/>
          <w:iCs/>
          <w:lang w:val="es-ES"/>
        </w:rPr>
        <w:t>Descripción:</w:t>
      </w:r>
      <w:r w:rsidRPr="0071663A">
        <w:rPr>
          <w:lang w:val="es-ES"/>
        </w:rPr>
        <w:t xml:space="preserve"> Capturas de eventos de seguridad pre-grabados en formato JSON generados en entornos de ataque controlados.</w:t>
      </w:r>
    </w:p>
    <w:p w14:paraId="557890A2" w14:textId="77777777" w:rsidR="0071663A" w:rsidRDefault="0071663A" w:rsidP="0071663A">
      <w:pPr>
        <w:pStyle w:val="TextoPrincipal"/>
        <w:numPr>
          <w:ilvl w:val="1"/>
          <w:numId w:val="39"/>
        </w:numPr>
        <w:rPr>
          <w:lang w:val="es-ES"/>
        </w:rPr>
      </w:pPr>
      <w:r w:rsidRPr="0071663A">
        <w:rPr>
          <w:i/>
          <w:iCs/>
          <w:lang w:val="es-ES"/>
        </w:rPr>
        <w:t>Uso en el Proyecto:</w:t>
      </w:r>
      <w:r w:rsidRPr="0071663A">
        <w:rPr>
          <w:lang w:val="es-ES"/>
        </w:rPr>
        <w:t xml:space="preserve"> Ingesta de técnicas T1059.001 (PowerShell) y T1078 (Acceso de Credenciales).</w:t>
      </w:r>
    </w:p>
    <w:p w14:paraId="4C50AEA8" w14:textId="77777777" w:rsidR="0071663A" w:rsidRDefault="0071663A" w:rsidP="0071663A">
      <w:pPr>
        <w:pStyle w:val="TextoPrincipal"/>
        <w:ind w:left="1440" w:firstLine="0"/>
        <w:rPr>
          <w:lang w:val="es-ES"/>
        </w:rPr>
      </w:pPr>
    </w:p>
    <w:p w14:paraId="435D0F36" w14:textId="604BC2AF" w:rsidR="0071663A" w:rsidRPr="0071663A" w:rsidRDefault="0071663A" w:rsidP="0071663A">
      <w:pPr>
        <w:pStyle w:val="TextoPrincipal"/>
        <w:numPr>
          <w:ilvl w:val="0"/>
          <w:numId w:val="41"/>
        </w:numPr>
        <w:rPr>
          <w:b/>
          <w:bCs/>
          <w:lang w:val="es-ES"/>
        </w:rPr>
      </w:pPr>
      <w:r w:rsidRPr="0071663A">
        <w:rPr>
          <w:b/>
          <w:bCs/>
          <w:lang w:val="es-ES"/>
        </w:rPr>
        <w:t>EVTX-ATTACK-SAMPLES (SBousseaden):</w:t>
      </w:r>
    </w:p>
    <w:p w14:paraId="641D5BC3" w14:textId="77777777" w:rsidR="0071663A" w:rsidRPr="0071663A" w:rsidRDefault="0071663A" w:rsidP="0071663A">
      <w:pPr>
        <w:pStyle w:val="TextoPrincipal"/>
        <w:numPr>
          <w:ilvl w:val="1"/>
          <w:numId w:val="39"/>
        </w:numPr>
        <w:rPr>
          <w:lang w:val="es-ES"/>
        </w:rPr>
      </w:pPr>
      <w:r w:rsidRPr="0071663A">
        <w:rPr>
          <w:i/>
          <w:iCs/>
          <w:lang w:val="es-ES"/>
        </w:rPr>
        <w:t>Descripción:</w:t>
      </w:r>
      <w:r w:rsidRPr="0071663A">
        <w:rPr>
          <w:lang w:val="es-ES"/>
        </w:rPr>
        <w:t xml:space="preserve"> Colección de registros de eventos nativos de Windows (.evtx) que documentan ataques reales y simulaciones con herramientas como Mimikatz y Cobalt Strike.</w:t>
      </w:r>
    </w:p>
    <w:p w14:paraId="2F86AD51" w14:textId="77777777" w:rsidR="0071663A" w:rsidRDefault="0071663A" w:rsidP="0071663A">
      <w:pPr>
        <w:pStyle w:val="TextoPrincipal"/>
        <w:numPr>
          <w:ilvl w:val="1"/>
          <w:numId w:val="39"/>
        </w:numPr>
        <w:rPr>
          <w:lang w:val="es-ES"/>
        </w:rPr>
      </w:pPr>
      <w:r w:rsidRPr="0071663A">
        <w:rPr>
          <w:i/>
          <w:iCs/>
          <w:lang w:val="es-ES"/>
        </w:rPr>
        <w:t>Uso en el Proyecto:</w:t>
      </w:r>
      <w:r w:rsidRPr="0071663A">
        <w:rPr>
          <w:lang w:val="es-ES"/>
        </w:rPr>
        <w:t xml:space="preserve"> Prueba de resistencia y parseo binario para la regla base 100100.</w:t>
      </w:r>
    </w:p>
    <w:p w14:paraId="6D6B8941" w14:textId="77777777" w:rsidR="0071663A" w:rsidRDefault="0071663A" w:rsidP="0071663A">
      <w:pPr>
        <w:pStyle w:val="TextoPrincipal"/>
        <w:ind w:left="1440" w:firstLine="0"/>
        <w:rPr>
          <w:lang w:val="es-ES"/>
        </w:rPr>
      </w:pPr>
    </w:p>
    <w:p w14:paraId="6875D26B" w14:textId="00A75C25" w:rsidR="0071663A" w:rsidRPr="0071663A" w:rsidRDefault="0071663A" w:rsidP="0071663A">
      <w:pPr>
        <w:pStyle w:val="TextoPrincipal"/>
        <w:numPr>
          <w:ilvl w:val="0"/>
          <w:numId w:val="41"/>
        </w:numPr>
        <w:rPr>
          <w:b/>
          <w:bCs/>
          <w:lang w:val="es-ES"/>
        </w:rPr>
      </w:pPr>
      <w:r w:rsidRPr="0071663A">
        <w:rPr>
          <w:b/>
          <w:bCs/>
          <w:lang w:val="es-ES"/>
        </w:rPr>
        <w:t>Splunk Attack Data:</w:t>
      </w:r>
    </w:p>
    <w:p w14:paraId="0B16425E" w14:textId="77777777" w:rsidR="0071663A" w:rsidRPr="0071663A" w:rsidRDefault="0071663A" w:rsidP="0071663A">
      <w:pPr>
        <w:pStyle w:val="TextoPrincipal"/>
        <w:numPr>
          <w:ilvl w:val="1"/>
          <w:numId w:val="39"/>
        </w:numPr>
        <w:rPr>
          <w:lang w:val="es-ES"/>
        </w:rPr>
      </w:pPr>
      <w:r w:rsidRPr="0071663A">
        <w:rPr>
          <w:i/>
          <w:iCs/>
          <w:lang w:val="es-ES"/>
        </w:rPr>
        <w:t>Descripción:</w:t>
      </w:r>
      <w:r w:rsidRPr="0071663A">
        <w:rPr>
          <w:lang w:val="es-ES"/>
        </w:rPr>
        <w:t xml:space="preserve"> Trazas de ataques reproducibles empaquetadas por Splunk Threat Research Team.</w:t>
      </w:r>
    </w:p>
    <w:p w14:paraId="6FFCCE69" w14:textId="77777777" w:rsidR="0071663A" w:rsidRDefault="0071663A" w:rsidP="0071663A">
      <w:pPr>
        <w:pStyle w:val="TextoPrincipal"/>
        <w:numPr>
          <w:ilvl w:val="1"/>
          <w:numId w:val="39"/>
        </w:numPr>
        <w:rPr>
          <w:lang w:val="es-ES"/>
        </w:rPr>
      </w:pPr>
      <w:r w:rsidRPr="0071663A">
        <w:rPr>
          <w:i/>
          <w:iCs/>
          <w:lang w:val="es-ES"/>
        </w:rPr>
        <w:t>Uso en el Proyecto:</w:t>
      </w:r>
      <w:r w:rsidRPr="0071663A">
        <w:rPr>
          <w:lang w:val="es-ES"/>
        </w:rPr>
        <w:t xml:space="preserve"> Validación cruzada de eventos Sysmon y telemetría de red.</w:t>
      </w:r>
    </w:p>
    <w:p w14:paraId="77CD2B05" w14:textId="77777777" w:rsidR="0071663A" w:rsidRPr="0071663A" w:rsidRDefault="0071663A" w:rsidP="0071663A">
      <w:pPr>
        <w:pStyle w:val="TextoPrincipal"/>
        <w:ind w:left="1440" w:firstLine="0"/>
        <w:rPr>
          <w:lang w:val="es-ES"/>
        </w:rPr>
      </w:pPr>
    </w:p>
    <w:p w14:paraId="1AB6EB26" w14:textId="77777777" w:rsidR="0071663A" w:rsidRDefault="0071663A" w:rsidP="0071663A">
      <w:pPr>
        <w:pStyle w:val="Ttulo3"/>
        <w:rPr>
          <w:lang w:val="es-ES"/>
        </w:rPr>
      </w:pPr>
      <w:bookmarkStart w:id="150" w:name="_Toc238420045"/>
      <w:r w:rsidRPr="0071663A">
        <w:rPr>
          <w:lang w:val="es-ES"/>
        </w:rPr>
        <w:lastRenderedPageBreak/>
        <w:t>E.2 Fuentes de Ciberinteligencia Táctica</w:t>
      </w:r>
      <w:bookmarkEnd w:id="150"/>
    </w:p>
    <w:p w14:paraId="0701DCB2" w14:textId="77777777" w:rsidR="0071663A" w:rsidRDefault="0071663A" w:rsidP="0071663A">
      <w:pPr>
        <w:spacing w:line="360" w:lineRule="auto"/>
        <w:ind w:left="708" w:firstLine="2"/>
        <w:jc w:val="both"/>
        <w:rPr>
          <w:rFonts w:ascii="Times New Roman" w:hAnsi="Times New Roman" w:cs="Times New Roman"/>
          <w:sz w:val="24"/>
          <w:szCs w:val="24"/>
          <w:lang w:val="es-ES"/>
        </w:rPr>
      </w:pPr>
      <w:r w:rsidRPr="0071663A">
        <w:rPr>
          <w:rFonts w:ascii="Times New Roman" w:hAnsi="Times New Roman" w:cs="Times New Roman"/>
          <w:sz w:val="24"/>
          <w:szCs w:val="24"/>
          <w:lang w:val="es-ES"/>
        </w:rPr>
        <w:t>Group-IB Threat Intelligence: Reportes de adversarios operando en América Latina (FamousSparrow, Grandoreiro).</w:t>
      </w:r>
    </w:p>
    <w:p w14:paraId="11EEF60B" w14:textId="77777777" w:rsidR="0071663A" w:rsidRDefault="0071663A" w:rsidP="0071663A">
      <w:pPr>
        <w:spacing w:line="360" w:lineRule="auto"/>
        <w:ind w:left="708" w:firstLine="2"/>
        <w:jc w:val="both"/>
        <w:rPr>
          <w:rFonts w:ascii="Times New Roman" w:hAnsi="Times New Roman" w:cs="Times New Roman"/>
          <w:sz w:val="24"/>
          <w:szCs w:val="24"/>
          <w:lang w:val="es-ES"/>
        </w:rPr>
      </w:pPr>
    </w:p>
    <w:p w14:paraId="0687F0A1" w14:textId="77777777" w:rsidR="0071663A" w:rsidRDefault="0071663A" w:rsidP="0071663A">
      <w:pPr>
        <w:pStyle w:val="Prrafodelista"/>
        <w:numPr>
          <w:ilvl w:val="0"/>
          <w:numId w:val="42"/>
        </w:numPr>
        <w:spacing w:line="360" w:lineRule="auto"/>
        <w:jc w:val="both"/>
        <w:rPr>
          <w:rFonts w:ascii="Times New Roman" w:hAnsi="Times New Roman" w:cs="Times New Roman"/>
          <w:sz w:val="24"/>
          <w:szCs w:val="24"/>
          <w:lang w:val="es-ES"/>
        </w:rPr>
      </w:pPr>
      <w:r w:rsidRPr="0071663A">
        <w:rPr>
          <w:rFonts w:ascii="Times New Roman" w:hAnsi="Times New Roman" w:cs="Times New Roman"/>
          <w:b/>
          <w:bCs/>
          <w:sz w:val="24"/>
          <w:szCs w:val="24"/>
          <w:lang w:val="es-ES"/>
        </w:rPr>
        <w:t>CISA Known Exploited Vulnerabilities (KEV) Catalog:</w:t>
      </w:r>
      <w:r w:rsidRPr="0071663A">
        <w:rPr>
          <w:rFonts w:ascii="Times New Roman" w:hAnsi="Times New Roman" w:cs="Times New Roman"/>
          <w:sz w:val="24"/>
          <w:szCs w:val="24"/>
          <w:lang w:val="es-ES"/>
        </w:rPr>
        <w:t xml:space="preserve"> Catálogo oficial de vulnerabilidades con explotación activa en producción.</w:t>
      </w:r>
    </w:p>
    <w:p w14:paraId="1E8E432E" w14:textId="77777777" w:rsidR="0071663A" w:rsidRPr="0071663A" w:rsidRDefault="0071663A" w:rsidP="0071663A">
      <w:pPr>
        <w:pStyle w:val="Prrafodelista"/>
        <w:spacing w:line="360" w:lineRule="auto"/>
        <w:ind w:left="1430"/>
        <w:jc w:val="both"/>
        <w:rPr>
          <w:rFonts w:ascii="Times New Roman" w:hAnsi="Times New Roman" w:cs="Times New Roman"/>
          <w:sz w:val="24"/>
          <w:szCs w:val="24"/>
          <w:lang w:val="es-ES"/>
        </w:rPr>
      </w:pPr>
    </w:p>
    <w:p w14:paraId="1B6B5D64" w14:textId="6D26DA0C" w:rsidR="0071663A" w:rsidRPr="0071663A" w:rsidRDefault="0071663A" w:rsidP="0071663A">
      <w:pPr>
        <w:pStyle w:val="Prrafodelista"/>
        <w:numPr>
          <w:ilvl w:val="0"/>
          <w:numId w:val="42"/>
        </w:numPr>
        <w:spacing w:line="360" w:lineRule="auto"/>
        <w:jc w:val="both"/>
        <w:rPr>
          <w:rFonts w:ascii="Times New Roman" w:hAnsi="Times New Roman" w:cs="Times New Roman"/>
          <w:sz w:val="24"/>
          <w:szCs w:val="24"/>
          <w:lang w:val="es-ES"/>
        </w:rPr>
      </w:pPr>
      <w:r w:rsidRPr="0071663A">
        <w:rPr>
          <w:rFonts w:ascii="Times New Roman" w:hAnsi="Times New Roman" w:cs="Times New Roman"/>
          <w:b/>
          <w:bCs/>
          <w:sz w:val="24"/>
          <w:szCs w:val="24"/>
          <w:lang w:val="es-ES"/>
        </w:rPr>
        <w:t>FBI InfraGard &amp; CSIRT Alerts:</w:t>
      </w:r>
      <w:r w:rsidRPr="0071663A">
        <w:rPr>
          <w:rFonts w:ascii="Times New Roman" w:hAnsi="Times New Roman" w:cs="Times New Roman"/>
          <w:sz w:val="24"/>
          <w:szCs w:val="24"/>
          <w:lang w:val="es-ES"/>
        </w:rPr>
        <w:t xml:space="preserve"> Boletines técnicos de patrones de ransomware dirigidos a infraestructura crítica.</w:t>
      </w:r>
    </w:p>
    <w:p w14:paraId="53BDAD73" w14:textId="3EA77377" w:rsidR="0071663A" w:rsidRDefault="0071663A" w:rsidP="0071663A">
      <w:pPr>
        <w:pStyle w:val="TextoPrincipal"/>
        <w:ind w:firstLine="0"/>
        <w:rPr>
          <w:lang w:val="en-US"/>
        </w:rPr>
      </w:pPr>
    </w:p>
    <w:p w14:paraId="38A3A321" w14:textId="4056FC20" w:rsidR="00F71458" w:rsidRPr="00F71458" w:rsidRDefault="00F71458" w:rsidP="00F71458">
      <w:pPr>
        <w:pStyle w:val="Descripcin"/>
        <w:keepNext/>
        <w:rPr>
          <w:rFonts w:ascii="Times New Roman" w:hAnsi="Times New Roman" w:cs="Times New Roman"/>
        </w:rPr>
      </w:pPr>
      <w:bookmarkStart w:id="151" w:name="_Toc238420062"/>
      <w:r w:rsidRPr="00F71458">
        <w:rPr>
          <w:rFonts w:ascii="Times New Roman" w:hAnsi="Times New Roman" w:cs="Times New Roman"/>
        </w:rPr>
        <w:t xml:space="preserve">Tabla </w:t>
      </w:r>
      <w:r w:rsidRPr="00F71458">
        <w:rPr>
          <w:rFonts w:ascii="Times New Roman" w:hAnsi="Times New Roman" w:cs="Times New Roman"/>
        </w:rPr>
        <w:fldChar w:fldCharType="begin"/>
      </w:r>
      <w:r w:rsidRPr="00F71458">
        <w:rPr>
          <w:rFonts w:ascii="Times New Roman" w:hAnsi="Times New Roman" w:cs="Times New Roman"/>
        </w:rPr>
        <w:instrText xml:space="preserve"> SEQ Tabla \* ARABIC </w:instrText>
      </w:r>
      <w:r w:rsidRPr="00F71458">
        <w:rPr>
          <w:rFonts w:ascii="Times New Roman" w:hAnsi="Times New Roman" w:cs="Times New Roman"/>
        </w:rPr>
        <w:fldChar w:fldCharType="separate"/>
      </w:r>
      <w:r w:rsidR="000E2CBD">
        <w:rPr>
          <w:rFonts w:ascii="Times New Roman" w:hAnsi="Times New Roman" w:cs="Times New Roman"/>
          <w:noProof/>
        </w:rPr>
        <w:t>10</w:t>
      </w:r>
      <w:r w:rsidRPr="00F71458">
        <w:rPr>
          <w:rFonts w:ascii="Times New Roman" w:hAnsi="Times New Roman" w:cs="Times New Roman"/>
        </w:rPr>
        <w:fldChar w:fldCharType="end"/>
      </w:r>
      <w:r w:rsidRPr="00F71458">
        <w:rPr>
          <w:rFonts w:ascii="Times New Roman" w:hAnsi="Times New Roman" w:cs="Times New Roman"/>
        </w:rPr>
        <w:t>: Matriz Resumen de Datasets Experimentales y Fuentes de Ciberinteligencia</w:t>
      </w:r>
      <w:bookmarkEnd w:id="151"/>
    </w:p>
    <w:tbl>
      <w:tblPr>
        <w:tblStyle w:val="Tabladecuadrcula2"/>
        <w:tblW w:w="0" w:type="auto"/>
        <w:tblLook w:val="04A0" w:firstRow="1" w:lastRow="0" w:firstColumn="1" w:lastColumn="0" w:noHBand="0" w:noVBand="1"/>
      </w:tblPr>
      <w:tblGrid>
        <w:gridCol w:w="1976"/>
        <w:gridCol w:w="1836"/>
        <w:gridCol w:w="1854"/>
        <w:gridCol w:w="1829"/>
        <w:gridCol w:w="1865"/>
      </w:tblGrid>
      <w:tr w:rsidR="0071663A" w14:paraId="775AD03D" w14:textId="77777777" w:rsidTr="00F71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89E512A" w14:textId="2734B965" w:rsidR="0071663A" w:rsidRPr="00F71458" w:rsidRDefault="0071663A" w:rsidP="00F71458">
            <w:pPr>
              <w:pStyle w:val="TextoPrincipal"/>
              <w:spacing w:line="360" w:lineRule="auto"/>
              <w:ind w:firstLine="0"/>
              <w:jc w:val="left"/>
              <w:rPr>
                <w:lang w:val="en-US"/>
              </w:rPr>
            </w:pPr>
            <w:r w:rsidRPr="00F71458">
              <w:rPr>
                <w:lang w:val="en-US"/>
              </w:rPr>
              <w:t>Categoría de Fuente</w:t>
            </w:r>
          </w:p>
        </w:tc>
        <w:tc>
          <w:tcPr>
            <w:tcW w:w="1836" w:type="dxa"/>
          </w:tcPr>
          <w:p w14:paraId="0C9C857E" w14:textId="5E8D1BF2" w:rsidR="0071663A" w:rsidRPr="00F71458"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F71458">
              <w:rPr>
                <w:lang w:val="en-US"/>
              </w:rPr>
              <w:t>Nombre de la Fuente / Repositorio</w:t>
            </w:r>
          </w:p>
        </w:tc>
        <w:tc>
          <w:tcPr>
            <w:tcW w:w="1854" w:type="dxa"/>
          </w:tcPr>
          <w:p w14:paraId="6BB9F883" w14:textId="2535C5B1" w:rsidR="0071663A" w:rsidRPr="00F71458"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F71458">
              <w:rPr>
                <w:lang w:val="en-US"/>
              </w:rPr>
              <w:t>Tipo de Recurso</w:t>
            </w:r>
          </w:p>
        </w:tc>
        <w:tc>
          <w:tcPr>
            <w:tcW w:w="1829" w:type="dxa"/>
          </w:tcPr>
          <w:p w14:paraId="587F9F66" w14:textId="3A97CE38" w:rsidR="0071663A" w:rsidRPr="00F71458"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F71458">
              <w:rPr>
                <w:lang w:val="en-US"/>
              </w:rPr>
              <w:t>Formato de Datos</w:t>
            </w:r>
          </w:p>
        </w:tc>
        <w:tc>
          <w:tcPr>
            <w:tcW w:w="1865" w:type="dxa"/>
          </w:tcPr>
          <w:p w14:paraId="3312E7FE" w14:textId="2AF67021" w:rsidR="0071663A" w:rsidRPr="00F71458"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F71458">
              <w:rPr>
                <w:lang w:val="en-US"/>
              </w:rPr>
              <w:t>Propósito Metodológico en el Proyecto</w:t>
            </w:r>
          </w:p>
        </w:tc>
      </w:tr>
      <w:tr w:rsidR="0071663A" w14:paraId="3E92C59C"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1F3B39C" w14:textId="3AC92105" w:rsidR="0071663A" w:rsidRPr="00F71458" w:rsidRDefault="0071663A" w:rsidP="00F71458">
            <w:pPr>
              <w:pStyle w:val="TextoPrincipal"/>
              <w:spacing w:line="360" w:lineRule="auto"/>
              <w:ind w:firstLine="0"/>
              <w:jc w:val="left"/>
              <w:rPr>
                <w:lang w:val="en-US"/>
              </w:rPr>
            </w:pPr>
            <w:r w:rsidRPr="00F71458">
              <w:rPr>
                <w:lang w:val="en-US"/>
              </w:rPr>
              <w:t>Telemetría Experimental</w:t>
            </w:r>
          </w:p>
        </w:tc>
        <w:tc>
          <w:tcPr>
            <w:tcW w:w="1836" w:type="dxa"/>
          </w:tcPr>
          <w:p w14:paraId="2D3E66D4" w14:textId="35956842" w:rsidR="0071663A" w:rsidRPr="00F71458"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Mordor Project (OTR)</w:t>
            </w:r>
          </w:p>
        </w:tc>
        <w:tc>
          <w:tcPr>
            <w:tcW w:w="1854" w:type="dxa"/>
          </w:tcPr>
          <w:p w14:paraId="4DFB8FEF" w14:textId="381F3F8F"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Repositorio Abierto</w:t>
            </w:r>
          </w:p>
        </w:tc>
        <w:tc>
          <w:tcPr>
            <w:tcW w:w="1829" w:type="dxa"/>
          </w:tcPr>
          <w:p w14:paraId="46CD9126" w14:textId="53078CF4"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JSON / EVTX</w:t>
            </w:r>
          </w:p>
        </w:tc>
        <w:tc>
          <w:tcPr>
            <w:tcW w:w="1865" w:type="dxa"/>
          </w:tcPr>
          <w:p w14:paraId="57464A07" w14:textId="12AAFFD1"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Ingesta de ataques simulados (T1059.001, T1078).</w:t>
            </w:r>
          </w:p>
        </w:tc>
      </w:tr>
      <w:tr w:rsidR="0071663A" w14:paraId="73E28B1A"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1FB3CE10" w14:textId="360D6744" w:rsidR="0071663A" w:rsidRPr="00F71458" w:rsidRDefault="0071663A" w:rsidP="00F71458">
            <w:pPr>
              <w:pStyle w:val="TextoPrincipal"/>
              <w:spacing w:line="360" w:lineRule="auto"/>
              <w:ind w:firstLine="0"/>
              <w:jc w:val="left"/>
              <w:rPr>
                <w:lang w:val="en-US"/>
              </w:rPr>
            </w:pPr>
            <w:r w:rsidRPr="00F71458">
              <w:rPr>
                <w:lang w:val="en-US"/>
              </w:rPr>
              <w:t>Telemetría Experimental</w:t>
            </w:r>
          </w:p>
        </w:tc>
        <w:tc>
          <w:tcPr>
            <w:tcW w:w="1836" w:type="dxa"/>
          </w:tcPr>
          <w:p w14:paraId="4FF4EDDD" w14:textId="7D09EE5D" w:rsidR="0071663A" w:rsidRPr="00F71458"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EVTX-ATTACK-SAMPLES</w:t>
            </w:r>
          </w:p>
        </w:tc>
        <w:tc>
          <w:tcPr>
            <w:tcW w:w="1854" w:type="dxa"/>
          </w:tcPr>
          <w:p w14:paraId="02561E04" w14:textId="06C45632"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Repositorio Binario</w:t>
            </w:r>
          </w:p>
        </w:tc>
        <w:tc>
          <w:tcPr>
            <w:tcW w:w="1829" w:type="dxa"/>
          </w:tcPr>
          <w:p w14:paraId="3CCA340E" w14:textId="76CBDDFD"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.evtx (Windows)</w:t>
            </w:r>
          </w:p>
        </w:tc>
        <w:tc>
          <w:tcPr>
            <w:tcW w:w="1865" w:type="dxa"/>
          </w:tcPr>
          <w:p w14:paraId="343BC432" w14:textId="50ACCCA7"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Pruebas de resistencia y parseo de registros nativos.</w:t>
            </w:r>
          </w:p>
        </w:tc>
      </w:tr>
      <w:tr w:rsidR="0071663A" w14:paraId="5F81313A"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54FF5596" w14:textId="50BEEB4B" w:rsidR="0071663A" w:rsidRPr="00F71458" w:rsidRDefault="0071663A" w:rsidP="00F71458">
            <w:pPr>
              <w:pStyle w:val="TextoPrincipal"/>
              <w:spacing w:line="360" w:lineRule="auto"/>
              <w:ind w:firstLine="0"/>
              <w:jc w:val="left"/>
              <w:rPr>
                <w:lang w:val="en-US"/>
              </w:rPr>
            </w:pPr>
            <w:r w:rsidRPr="00F71458">
              <w:rPr>
                <w:lang w:val="en-US"/>
              </w:rPr>
              <w:t>Telemetría Experimental</w:t>
            </w:r>
          </w:p>
        </w:tc>
        <w:tc>
          <w:tcPr>
            <w:tcW w:w="1836" w:type="dxa"/>
          </w:tcPr>
          <w:p w14:paraId="6283401E" w14:textId="680E6F02" w:rsidR="0071663A" w:rsidRPr="00F71458"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Splunk Attack Data</w:t>
            </w:r>
          </w:p>
        </w:tc>
        <w:tc>
          <w:tcPr>
            <w:tcW w:w="1854" w:type="dxa"/>
          </w:tcPr>
          <w:p w14:paraId="603FBCED" w14:textId="7E2509E5"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Repositorio Técnico</w:t>
            </w:r>
          </w:p>
        </w:tc>
        <w:tc>
          <w:tcPr>
            <w:tcW w:w="1829" w:type="dxa"/>
          </w:tcPr>
          <w:p w14:paraId="083FBDDF" w14:textId="490FFE56"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JSON / Sysmon</w:t>
            </w:r>
          </w:p>
        </w:tc>
        <w:tc>
          <w:tcPr>
            <w:tcW w:w="1865" w:type="dxa"/>
          </w:tcPr>
          <w:p w14:paraId="1063CB76" w14:textId="6B86AA31"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Validación cruzada de eventos de red y procesos.</w:t>
            </w:r>
          </w:p>
        </w:tc>
      </w:tr>
      <w:tr w:rsidR="0071663A" w14:paraId="4DBA3AC9"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7A4A6338" w14:textId="65149C0D" w:rsidR="0071663A" w:rsidRPr="00F71458" w:rsidRDefault="0071663A" w:rsidP="00F71458">
            <w:pPr>
              <w:pStyle w:val="TextoPrincipal"/>
              <w:spacing w:line="360" w:lineRule="auto"/>
              <w:ind w:firstLine="0"/>
              <w:jc w:val="left"/>
              <w:rPr>
                <w:lang w:val="en-US"/>
              </w:rPr>
            </w:pPr>
            <w:r w:rsidRPr="00F71458">
              <w:rPr>
                <w:lang w:val="en-US"/>
              </w:rPr>
              <w:t>Ciberinteligencia Táctica</w:t>
            </w:r>
          </w:p>
        </w:tc>
        <w:tc>
          <w:tcPr>
            <w:tcW w:w="1836" w:type="dxa"/>
          </w:tcPr>
          <w:p w14:paraId="12CD63CB" w14:textId="446D115F" w:rsidR="0071663A" w:rsidRPr="00F71458"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Group-IB Threat Intelligence</w:t>
            </w:r>
          </w:p>
        </w:tc>
        <w:tc>
          <w:tcPr>
            <w:tcW w:w="1854" w:type="dxa"/>
          </w:tcPr>
          <w:p w14:paraId="6C7A0D61" w14:textId="71570AE8"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Reportes Especializados</w:t>
            </w:r>
          </w:p>
        </w:tc>
        <w:tc>
          <w:tcPr>
            <w:tcW w:w="1829" w:type="dxa"/>
          </w:tcPr>
          <w:p w14:paraId="216029A4" w14:textId="2FFB4B0D"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STIX / PDF</w:t>
            </w:r>
          </w:p>
        </w:tc>
        <w:tc>
          <w:tcPr>
            <w:tcW w:w="1865" w:type="dxa"/>
          </w:tcPr>
          <w:p w14:paraId="012A4589" w14:textId="462495D7"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 xml:space="preserve">Extracción de perfiles de </w:t>
            </w:r>
            <w:r w:rsidRPr="00F71458">
              <w:rPr>
                <w:lang w:val="en-US"/>
              </w:rPr>
              <w:lastRenderedPageBreak/>
              <w:t>actores con impacto regional.</w:t>
            </w:r>
          </w:p>
        </w:tc>
      </w:tr>
      <w:tr w:rsidR="0071663A" w14:paraId="653CCE24"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C6E1CB0" w14:textId="2518F0EB" w:rsidR="0071663A" w:rsidRPr="00F71458" w:rsidRDefault="0071663A" w:rsidP="00F71458">
            <w:pPr>
              <w:pStyle w:val="TextoPrincipal"/>
              <w:spacing w:line="360" w:lineRule="auto"/>
              <w:ind w:firstLine="0"/>
              <w:jc w:val="left"/>
              <w:rPr>
                <w:lang w:val="en-US"/>
              </w:rPr>
            </w:pPr>
            <w:r w:rsidRPr="00F71458">
              <w:rPr>
                <w:lang w:val="en-US"/>
              </w:rPr>
              <w:t>Ciberinteligencia Táctica</w:t>
            </w:r>
          </w:p>
        </w:tc>
        <w:tc>
          <w:tcPr>
            <w:tcW w:w="1836" w:type="dxa"/>
          </w:tcPr>
          <w:p w14:paraId="274F9848" w14:textId="52FA71F3" w:rsidR="0071663A" w:rsidRPr="00F71458"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CISA KEV Catalog</w:t>
            </w:r>
          </w:p>
        </w:tc>
        <w:tc>
          <w:tcPr>
            <w:tcW w:w="1854" w:type="dxa"/>
          </w:tcPr>
          <w:p w14:paraId="3391BDE0" w14:textId="40CD78D7"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Base de Datos Oficial</w:t>
            </w:r>
          </w:p>
        </w:tc>
        <w:tc>
          <w:tcPr>
            <w:tcW w:w="1829" w:type="dxa"/>
          </w:tcPr>
          <w:p w14:paraId="792E0B4B" w14:textId="1575A6D1"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JSON / CSV</w:t>
            </w:r>
          </w:p>
        </w:tc>
        <w:tc>
          <w:tcPr>
            <w:tcW w:w="1865" w:type="dxa"/>
          </w:tcPr>
          <w:p w14:paraId="7674430A" w14:textId="6E1B8727" w:rsidR="0071663A" w:rsidRPr="00F71458"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F71458">
              <w:rPr>
                <w:lang w:val="en-US"/>
              </w:rPr>
              <w:t>Identificación de vulnerabilidades explotadas activamente.</w:t>
            </w:r>
          </w:p>
        </w:tc>
      </w:tr>
      <w:tr w:rsidR="0071663A" w14:paraId="70AC86E4"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6B22EDB4" w14:textId="75958087" w:rsidR="0071663A" w:rsidRPr="00F71458" w:rsidRDefault="0071663A" w:rsidP="00F71458">
            <w:pPr>
              <w:pStyle w:val="TextoPrincipal"/>
              <w:spacing w:line="360" w:lineRule="auto"/>
              <w:ind w:firstLine="0"/>
              <w:jc w:val="left"/>
              <w:rPr>
                <w:lang w:val="en-US"/>
              </w:rPr>
            </w:pPr>
            <w:r w:rsidRPr="00F71458">
              <w:rPr>
                <w:lang w:val="en-US"/>
              </w:rPr>
              <w:t>Ciberinteligencia Táctica</w:t>
            </w:r>
          </w:p>
        </w:tc>
        <w:tc>
          <w:tcPr>
            <w:tcW w:w="1836" w:type="dxa"/>
          </w:tcPr>
          <w:p w14:paraId="3605F6CC" w14:textId="11B499BA"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FBI InfraGard / CSIRT</w:t>
            </w:r>
          </w:p>
        </w:tc>
        <w:tc>
          <w:tcPr>
            <w:tcW w:w="1854" w:type="dxa"/>
          </w:tcPr>
          <w:p w14:paraId="1DD9B2DF" w14:textId="18ECCC1A"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Boletines de Alerta</w:t>
            </w:r>
          </w:p>
        </w:tc>
        <w:tc>
          <w:tcPr>
            <w:tcW w:w="1829" w:type="dxa"/>
          </w:tcPr>
          <w:p w14:paraId="43AFE8C8" w14:textId="0A2395BA"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Textual / STIX</w:t>
            </w:r>
          </w:p>
        </w:tc>
        <w:tc>
          <w:tcPr>
            <w:tcW w:w="1865" w:type="dxa"/>
          </w:tcPr>
          <w:p w14:paraId="4E821D58" w14:textId="5130DD90" w:rsidR="0071663A" w:rsidRPr="00F71458"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F71458">
              <w:rPr>
                <w:lang w:val="en-US"/>
              </w:rPr>
              <w:t>Modelado de campañas de ransomware y extorsión.</w:t>
            </w:r>
          </w:p>
        </w:tc>
      </w:tr>
    </w:tbl>
    <w:p w14:paraId="0EA5877F" w14:textId="1D561A89" w:rsidR="00F71458" w:rsidRDefault="00F71458" w:rsidP="0071663A">
      <w:pPr>
        <w:pStyle w:val="TextoPrincipal"/>
        <w:ind w:firstLine="0"/>
        <w:rPr>
          <w:lang w:val="en-US"/>
        </w:rPr>
      </w:pPr>
      <w:r w:rsidRPr="00F71458">
        <w:rPr>
          <w:i/>
          <w:iCs/>
          <w:lang w:val="en-US"/>
        </w:rPr>
        <w:t>Nota.</w:t>
      </w:r>
      <w:r w:rsidRPr="00F71458">
        <w:rPr>
          <w:lang w:val="en-US"/>
        </w:rPr>
        <w:t xml:space="preserve"> Caracterización técnica de las fuentes de información utilizadas para alimentar las capas de gobernanza de datos y el repositorio OpenCTI. OTR = Open Threat Research; KEV = Known Exploited Vulnerabilities. Elaboración propia.</w:t>
      </w:r>
    </w:p>
    <w:p w14:paraId="0B44AA7A" w14:textId="77777777" w:rsidR="00F71458" w:rsidRDefault="00F71458">
      <w:pPr>
        <w:widowControl/>
        <w:spacing w:after="160" w:line="259" w:lineRule="auto"/>
        <w:rPr>
          <w:rFonts w:ascii="Times New Roman" w:hAnsi="Times New Roman" w:cs="Times New Roman"/>
          <w:sz w:val="24"/>
          <w:szCs w:val="24"/>
        </w:rPr>
      </w:pPr>
      <w:r>
        <w:br w:type="page"/>
      </w:r>
    </w:p>
    <w:p w14:paraId="0F50799C" w14:textId="010CBB04" w:rsidR="0071663A" w:rsidRPr="00F71458" w:rsidRDefault="00F71458" w:rsidP="00F71458">
      <w:pPr>
        <w:pStyle w:val="Ttulo2"/>
        <w:rPr>
          <w:rFonts w:cs="Times New Roman"/>
        </w:rPr>
      </w:pPr>
      <w:bookmarkStart w:id="152" w:name="_Toc238420046"/>
      <w:r>
        <w:lastRenderedPageBreak/>
        <w:t xml:space="preserve">ANEXO F: </w:t>
      </w:r>
      <w:r w:rsidRPr="00F71458">
        <w:t>Diccionario de Datos y Normalización Semántica de Telemetría (Pipeline Zero Trust)</w:t>
      </w:r>
      <w:bookmarkEnd w:id="152"/>
    </w:p>
    <w:p w14:paraId="37177193" w14:textId="77777777" w:rsidR="00F71458" w:rsidRDefault="00F71458" w:rsidP="00F71458">
      <w:pPr>
        <w:widowControl/>
        <w:spacing w:after="160" w:line="360" w:lineRule="auto"/>
        <w:ind w:firstLine="708"/>
        <w:jc w:val="both"/>
        <w:rPr>
          <w:rFonts w:ascii="Times New Roman" w:hAnsi="Times New Roman" w:cs="Times New Roman"/>
          <w:sz w:val="24"/>
          <w:szCs w:val="24"/>
        </w:rPr>
      </w:pPr>
      <w:r w:rsidRPr="00F71458">
        <w:rPr>
          <w:rFonts w:ascii="Times New Roman" w:hAnsi="Times New Roman" w:cs="Times New Roman"/>
          <w:sz w:val="24"/>
          <w:szCs w:val="24"/>
        </w:rPr>
        <w:t>Matriz de interoperabilidad y homologación sintáctica implementada por el pipeline de gobernanza en la fuente de origen:</w:t>
      </w:r>
    </w:p>
    <w:p w14:paraId="000B7415" w14:textId="77777777" w:rsidR="00F71458" w:rsidRDefault="00F71458" w:rsidP="00F71458">
      <w:pPr>
        <w:widowControl/>
        <w:spacing w:after="160" w:line="360" w:lineRule="auto"/>
        <w:ind w:firstLine="708"/>
        <w:jc w:val="both"/>
        <w:rPr>
          <w:rFonts w:ascii="Times New Roman" w:hAnsi="Times New Roman" w:cs="Times New Roman"/>
          <w:sz w:val="24"/>
          <w:szCs w:val="24"/>
        </w:rPr>
      </w:pPr>
    </w:p>
    <w:p w14:paraId="3D9AEDCD" w14:textId="65A91775" w:rsidR="009C4502" w:rsidRPr="009C4502" w:rsidRDefault="009C4502" w:rsidP="009C4502">
      <w:pPr>
        <w:pStyle w:val="Descripcin"/>
        <w:keepNext/>
        <w:rPr>
          <w:rFonts w:ascii="Times New Roman" w:hAnsi="Times New Roman" w:cs="Times New Roman"/>
        </w:rPr>
      </w:pPr>
      <w:bookmarkStart w:id="153" w:name="_Toc238420063"/>
      <w:r w:rsidRPr="009C4502">
        <w:rPr>
          <w:rFonts w:ascii="Times New Roman" w:hAnsi="Times New Roman" w:cs="Times New Roman"/>
        </w:rPr>
        <w:t xml:space="preserve">Tabla </w:t>
      </w:r>
      <w:r w:rsidRPr="009C4502">
        <w:rPr>
          <w:rFonts w:ascii="Times New Roman" w:hAnsi="Times New Roman" w:cs="Times New Roman"/>
        </w:rPr>
        <w:fldChar w:fldCharType="begin"/>
      </w:r>
      <w:r w:rsidRPr="009C4502">
        <w:rPr>
          <w:rFonts w:ascii="Times New Roman" w:hAnsi="Times New Roman" w:cs="Times New Roman"/>
        </w:rPr>
        <w:instrText xml:space="preserve"> SEQ Tabla \* ARABIC </w:instrText>
      </w:r>
      <w:r w:rsidRPr="009C4502">
        <w:rPr>
          <w:rFonts w:ascii="Times New Roman" w:hAnsi="Times New Roman" w:cs="Times New Roman"/>
        </w:rPr>
        <w:fldChar w:fldCharType="separate"/>
      </w:r>
      <w:r w:rsidR="000E2CBD">
        <w:rPr>
          <w:rFonts w:ascii="Times New Roman" w:hAnsi="Times New Roman" w:cs="Times New Roman"/>
          <w:noProof/>
        </w:rPr>
        <w:t>11</w:t>
      </w:r>
      <w:r w:rsidRPr="009C4502">
        <w:rPr>
          <w:rFonts w:ascii="Times New Roman" w:hAnsi="Times New Roman" w:cs="Times New Roman"/>
        </w:rPr>
        <w:fldChar w:fldCharType="end"/>
      </w:r>
      <w:r w:rsidRPr="009C4502">
        <w:rPr>
          <w:rFonts w:ascii="Times New Roman" w:hAnsi="Times New Roman" w:cs="Times New Roman"/>
        </w:rPr>
        <w:t>: Diccionario de Datos y Normalización Semántica de Telemetría (Pipeline Zero Trust)</w:t>
      </w:r>
      <w:bookmarkEnd w:id="153"/>
    </w:p>
    <w:tbl>
      <w:tblPr>
        <w:tblStyle w:val="Tablaconcuadrcula4-nfasis3"/>
        <w:tblW w:w="0" w:type="auto"/>
        <w:tblLook w:val="04A0" w:firstRow="1" w:lastRow="0" w:firstColumn="1" w:lastColumn="0" w:noHBand="0" w:noVBand="1"/>
      </w:tblPr>
      <w:tblGrid>
        <w:gridCol w:w="2830"/>
        <w:gridCol w:w="2397"/>
        <w:gridCol w:w="712"/>
        <w:gridCol w:w="2388"/>
        <w:gridCol w:w="1023"/>
      </w:tblGrid>
      <w:tr w:rsidR="00F71458" w14:paraId="112B4C86" w14:textId="77777777" w:rsidTr="009C4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638F414" w14:textId="19E2B998"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Campo en Registro Crudo (EVTX / Sysmon / Splunk)</w:t>
            </w:r>
          </w:p>
        </w:tc>
        <w:tc>
          <w:tcPr>
            <w:tcW w:w="2397" w:type="dxa"/>
          </w:tcPr>
          <w:p w14:paraId="51F8529F" w14:textId="3BBD0D84" w:rsidR="00F71458" w:rsidRPr="009C450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Campo Estandarizado (NDJSON / Wazuh)</w:t>
            </w:r>
          </w:p>
        </w:tc>
        <w:tc>
          <w:tcPr>
            <w:tcW w:w="712" w:type="dxa"/>
          </w:tcPr>
          <w:p w14:paraId="3E866FCF" w14:textId="14F11725" w:rsidR="00F71458" w:rsidRPr="009C450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Tipo de Dato</w:t>
            </w:r>
          </w:p>
        </w:tc>
        <w:tc>
          <w:tcPr>
            <w:tcW w:w="2388" w:type="dxa"/>
          </w:tcPr>
          <w:p w14:paraId="467C2E11" w14:textId="3E52A391" w:rsidR="00F71458" w:rsidRPr="009C450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Regla de Validación Preanalítica</w:t>
            </w:r>
          </w:p>
        </w:tc>
        <w:tc>
          <w:tcPr>
            <w:tcW w:w="1023" w:type="dxa"/>
          </w:tcPr>
          <w:p w14:paraId="25002229" w14:textId="692C8C6B" w:rsidR="00F71458" w:rsidRPr="009C450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Alineación Normativa / Estándar</w:t>
            </w:r>
          </w:p>
        </w:tc>
      </w:tr>
      <w:tr w:rsidR="00F71458" w14:paraId="0AE38353"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236B0D" w14:textId="5773D089"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Event.System.EventID / EventCode</w:t>
            </w:r>
          </w:p>
        </w:tc>
        <w:tc>
          <w:tcPr>
            <w:tcW w:w="2397" w:type="dxa"/>
          </w:tcPr>
          <w:p w14:paraId="7ACE984D" w14:textId="394B9F10"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win.system.event_id</w:t>
            </w:r>
          </w:p>
        </w:tc>
        <w:tc>
          <w:tcPr>
            <w:tcW w:w="712" w:type="dxa"/>
          </w:tcPr>
          <w:p w14:paraId="62B5C638" w14:textId="3D2279F0"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Integer</w:t>
            </w:r>
          </w:p>
        </w:tc>
        <w:tc>
          <w:tcPr>
            <w:tcW w:w="2388" w:type="dxa"/>
          </w:tcPr>
          <w:p w14:paraId="7282431C" w14:textId="3AB8074C"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Obligatorio. Rango numérico válido de Windows Event Logs (ej. 4103, 4688, 7045).</w:t>
            </w:r>
          </w:p>
        </w:tc>
        <w:tc>
          <w:tcPr>
            <w:tcW w:w="1023" w:type="dxa"/>
          </w:tcPr>
          <w:p w14:paraId="0A55712D" w14:textId="57D7FF1B"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PCI-DSS v4.0 (Req. 10.2)</w:t>
            </w:r>
          </w:p>
        </w:tc>
      </w:tr>
      <w:tr w:rsidR="00F71458" w14:paraId="726A1BEE"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7C6CA98D" w14:textId="454C5587"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Event.System.TimeCreated / _time</w:t>
            </w:r>
          </w:p>
        </w:tc>
        <w:tc>
          <w:tcPr>
            <w:tcW w:w="2397" w:type="dxa"/>
          </w:tcPr>
          <w:p w14:paraId="6FB17809" w14:textId="2AF99D0A"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timestamp</w:t>
            </w:r>
          </w:p>
        </w:tc>
        <w:tc>
          <w:tcPr>
            <w:tcW w:w="712" w:type="dxa"/>
          </w:tcPr>
          <w:p w14:paraId="0656EE2E" w14:textId="64756E47"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ISO 8601</w:t>
            </w:r>
          </w:p>
        </w:tc>
        <w:tc>
          <w:tcPr>
            <w:tcW w:w="2388" w:type="dxa"/>
          </w:tcPr>
          <w:p w14:paraId="4FFC0665" w14:textId="6691DD18"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Obligatorio. Formato UTC estandarizado YYYY-MM-DDTHH:MM:SS.sssZ.</w:t>
            </w:r>
          </w:p>
        </w:tc>
        <w:tc>
          <w:tcPr>
            <w:tcW w:w="1023" w:type="dxa"/>
          </w:tcPr>
          <w:p w14:paraId="128E2690" w14:textId="4A5EEACA"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CNBS GE No. 342/2018 (Art. 21)</w:t>
            </w:r>
          </w:p>
        </w:tc>
      </w:tr>
      <w:tr w:rsidR="00F71458" w14:paraId="43CCE59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BE6D73" w14:textId="74F3D383"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Event.EventData.CommandLine / cmdline</w:t>
            </w:r>
          </w:p>
        </w:tc>
        <w:tc>
          <w:tcPr>
            <w:tcW w:w="2397" w:type="dxa"/>
          </w:tcPr>
          <w:p w14:paraId="0379B584" w14:textId="30E35969"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win.eventdata.command_line</w:t>
            </w:r>
          </w:p>
        </w:tc>
        <w:tc>
          <w:tcPr>
            <w:tcW w:w="712" w:type="dxa"/>
          </w:tcPr>
          <w:p w14:paraId="6F35293F" w14:textId="1A3BD6CE"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String</w:t>
            </w:r>
          </w:p>
        </w:tc>
        <w:tc>
          <w:tcPr>
            <w:tcW w:w="2388" w:type="dxa"/>
          </w:tcPr>
          <w:p w14:paraId="657C3ABD" w14:textId="61B6B1C1"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Texto decodificado; rechaza cadenas nulas en eventos de ejecución de procesos.</w:t>
            </w:r>
          </w:p>
        </w:tc>
        <w:tc>
          <w:tcPr>
            <w:tcW w:w="1023" w:type="dxa"/>
          </w:tcPr>
          <w:p w14:paraId="69E65161" w14:textId="52703C82" w:rsidR="00F71458" w:rsidRPr="009C450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MITRE ATT&amp;CK (T1059)</w:t>
            </w:r>
          </w:p>
        </w:tc>
      </w:tr>
      <w:tr w:rsidR="00F71458" w14:paraId="7394C3FC"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531AE90" w14:textId="443B37FA"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Event.EventData.TargetUserName / user</w:t>
            </w:r>
          </w:p>
        </w:tc>
        <w:tc>
          <w:tcPr>
            <w:tcW w:w="2397" w:type="dxa"/>
          </w:tcPr>
          <w:p w14:paraId="6E02B8FB" w14:textId="1BBA740A"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win.eventdata.user_name</w:t>
            </w:r>
          </w:p>
        </w:tc>
        <w:tc>
          <w:tcPr>
            <w:tcW w:w="712" w:type="dxa"/>
          </w:tcPr>
          <w:p w14:paraId="797F59E2" w14:textId="37624C1B"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String</w:t>
            </w:r>
          </w:p>
        </w:tc>
        <w:tc>
          <w:tcPr>
            <w:tcW w:w="2388" w:type="dxa"/>
          </w:tcPr>
          <w:p w14:paraId="25A8381A" w14:textId="498221B1"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 xml:space="preserve">Formato normalizado DOMINIO\usuario o </w:t>
            </w:r>
            <w:r w:rsidRPr="009C4502">
              <w:rPr>
                <w:rFonts w:ascii="Times New Roman" w:hAnsi="Times New Roman" w:cs="Times New Roman"/>
                <w:sz w:val="24"/>
                <w:szCs w:val="24"/>
              </w:rPr>
              <w:lastRenderedPageBreak/>
              <w:t>identificador de cuenta local.</w:t>
            </w:r>
          </w:p>
        </w:tc>
        <w:tc>
          <w:tcPr>
            <w:tcW w:w="1023" w:type="dxa"/>
          </w:tcPr>
          <w:p w14:paraId="417D00CE" w14:textId="4981A134" w:rsidR="00F71458" w:rsidRPr="009C450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lastRenderedPageBreak/>
              <w:t>MITRE ATT&amp;</w:t>
            </w:r>
            <w:r w:rsidRPr="009C4502">
              <w:rPr>
                <w:rFonts w:ascii="Times New Roman" w:hAnsi="Times New Roman" w:cs="Times New Roman"/>
                <w:sz w:val="24"/>
                <w:szCs w:val="24"/>
              </w:rPr>
              <w:lastRenderedPageBreak/>
              <w:t>CK (T1078)</w:t>
            </w:r>
          </w:p>
        </w:tc>
      </w:tr>
      <w:tr w:rsidR="00F71458" w14:paraId="3924CFD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2FA2FE" w14:textId="7360E73F"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Event.EventData.ProcessId / PID</w:t>
            </w:r>
          </w:p>
        </w:tc>
        <w:tc>
          <w:tcPr>
            <w:tcW w:w="2397" w:type="dxa"/>
          </w:tcPr>
          <w:p w14:paraId="178CBB46" w14:textId="0FFE031A"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win.eventdata.process_id</w:t>
            </w:r>
          </w:p>
        </w:tc>
        <w:tc>
          <w:tcPr>
            <w:tcW w:w="712" w:type="dxa"/>
          </w:tcPr>
          <w:p w14:paraId="0CF92D79" w14:textId="4B2077B3"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Integer</w:t>
            </w:r>
          </w:p>
        </w:tc>
        <w:tc>
          <w:tcPr>
            <w:tcW w:w="2388" w:type="dxa"/>
          </w:tcPr>
          <w:p w14:paraId="4E52218B" w14:textId="3C6FD03C"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Identificador entero asignado por el kernel del sistema operativo.</w:t>
            </w:r>
          </w:p>
        </w:tc>
        <w:tc>
          <w:tcPr>
            <w:tcW w:w="1023" w:type="dxa"/>
          </w:tcPr>
          <w:p w14:paraId="3FDDC03E" w14:textId="220C29AE" w:rsidR="00F71458" w:rsidRPr="009C450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NIST SP 800-207</w:t>
            </w:r>
          </w:p>
        </w:tc>
      </w:tr>
      <w:tr w:rsidR="00F71458" w14:paraId="3E143B02"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445F8E4" w14:textId="6F78456F"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Event.EventData.IpAddress / src_ip</w:t>
            </w:r>
          </w:p>
        </w:tc>
        <w:tc>
          <w:tcPr>
            <w:tcW w:w="2397" w:type="dxa"/>
          </w:tcPr>
          <w:p w14:paraId="1B6A2CDB" w14:textId="6553AED2"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network.source_ip</w:t>
            </w:r>
          </w:p>
        </w:tc>
        <w:tc>
          <w:tcPr>
            <w:tcW w:w="712" w:type="dxa"/>
          </w:tcPr>
          <w:p w14:paraId="534781DC" w14:textId="76B163CA"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IPv4 / IPv6</w:t>
            </w:r>
          </w:p>
        </w:tc>
        <w:tc>
          <w:tcPr>
            <w:tcW w:w="2388" w:type="dxa"/>
          </w:tcPr>
          <w:p w14:paraId="794DA684" w14:textId="5D655330" w:rsidR="00F71458" w:rsidRPr="009C450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Dirección IP válida; parseo y validación de sintaxis de red.</w:t>
            </w:r>
          </w:p>
        </w:tc>
        <w:tc>
          <w:tcPr>
            <w:tcW w:w="1023" w:type="dxa"/>
          </w:tcPr>
          <w:p w14:paraId="32FA0EBD" w14:textId="55198E41" w:rsidR="00F71458" w:rsidRPr="009C450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NIST SP 800-207</w:t>
            </w:r>
          </w:p>
        </w:tc>
      </w:tr>
      <w:tr w:rsidR="00F71458" w14:paraId="2A3A7774"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28871B" w14:textId="221CC131" w:rsidR="00F71458" w:rsidRPr="009C4502" w:rsidRDefault="00F71458" w:rsidP="009C4502">
            <w:pPr>
              <w:widowControl/>
              <w:spacing w:after="160" w:line="360" w:lineRule="auto"/>
              <w:rPr>
                <w:rFonts w:ascii="Times New Roman" w:hAnsi="Times New Roman" w:cs="Times New Roman"/>
                <w:sz w:val="24"/>
                <w:szCs w:val="24"/>
              </w:rPr>
            </w:pPr>
            <w:r w:rsidRPr="009C4502">
              <w:rPr>
                <w:rFonts w:ascii="Times New Roman" w:hAnsi="Times New Roman" w:cs="Times New Roman"/>
                <w:sz w:val="24"/>
                <w:szCs w:val="24"/>
              </w:rPr>
              <w:t>Technique_File / Simulated_Tag</w:t>
            </w:r>
          </w:p>
        </w:tc>
        <w:tc>
          <w:tcPr>
            <w:tcW w:w="2397" w:type="dxa"/>
          </w:tcPr>
          <w:p w14:paraId="12D3E650" w14:textId="1354E543"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attack_metadata.technique_file</w:t>
            </w:r>
          </w:p>
        </w:tc>
        <w:tc>
          <w:tcPr>
            <w:tcW w:w="712" w:type="dxa"/>
          </w:tcPr>
          <w:p w14:paraId="663733D2" w14:textId="52C1136E"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String</w:t>
            </w:r>
          </w:p>
        </w:tc>
        <w:tc>
          <w:tcPr>
            <w:tcW w:w="2388" w:type="dxa"/>
          </w:tcPr>
          <w:p w14:paraId="6ECBF84C" w14:textId="5C15853A" w:rsidR="00F71458" w:rsidRPr="009C450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Metadato de correlación del dataset sintético (ej. empire_mimikatz_opth.tar.gz).</w:t>
            </w:r>
          </w:p>
        </w:tc>
        <w:tc>
          <w:tcPr>
            <w:tcW w:w="1023" w:type="dxa"/>
          </w:tcPr>
          <w:p w14:paraId="220162DD" w14:textId="106B9A99" w:rsidR="00F71458" w:rsidRPr="009C450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C4502">
              <w:rPr>
                <w:rFonts w:ascii="Times New Roman" w:hAnsi="Times New Roman" w:cs="Times New Roman"/>
                <w:sz w:val="24"/>
                <w:szCs w:val="24"/>
              </w:rPr>
              <w:t>Mordor / Splunk Attack Data</w:t>
            </w:r>
          </w:p>
        </w:tc>
      </w:tr>
    </w:tbl>
    <w:p w14:paraId="5B509D17" w14:textId="4B6E79F6" w:rsidR="009422C8" w:rsidRDefault="009C4502" w:rsidP="009C4502">
      <w:pPr>
        <w:widowControl/>
        <w:spacing w:after="160" w:line="360" w:lineRule="auto"/>
        <w:jc w:val="both"/>
        <w:rPr>
          <w:rFonts w:ascii="Times New Roman" w:hAnsi="Times New Roman" w:cs="Times New Roman"/>
          <w:sz w:val="24"/>
          <w:szCs w:val="24"/>
        </w:rPr>
      </w:pPr>
      <w:r w:rsidRPr="009C4502">
        <w:rPr>
          <w:rFonts w:ascii="Times New Roman" w:hAnsi="Times New Roman" w:cs="Times New Roman"/>
          <w:i/>
          <w:iCs/>
          <w:sz w:val="24"/>
          <w:szCs w:val="24"/>
        </w:rPr>
        <w:t>Nota.</w:t>
      </w:r>
      <w:r w:rsidRPr="009C4502">
        <w:rPr>
          <w:rFonts w:ascii="Times New Roman" w:hAnsi="Times New Roman" w:cs="Times New Roman"/>
          <w:sz w:val="24"/>
          <w:szCs w:val="24"/>
        </w:rPr>
        <w:t xml:space="preserve"> Matriz de interoperabilidad y homologación sintáctica implementada por el script de gobernanza en la fuente de origen bajo el principio Zero Trust. PCI-DSS = Payment Card Industry Data Security Standard; NIST = National Institute of Standards and Technology. Elaboración propia.</w:t>
      </w:r>
    </w:p>
    <w:p w14:paraId="6849A862" w14:textId="77777777" w:rsidR="009422C8" w:rsidRDefault="009422C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AAA19F1" w14:textId="134DFCDD" w:rsidR="009422C8" w:rsidRDefault="009422C8" w:rsidP="009422C8">
      <w:pPr>
        <w:pStyle w:val="Ttulo1"/>
      </w:pPr>
      <w:bookmarkStart w:id="154" w:name="_Toc238420047"/>
      <w:r>
        <w:lastRenderedPageBreak/>
        <w:t xml:space="preserve">ANEXO G: </w:t>
      </w:r>
      <w:r w:rsidRPr="009422C8">
        <w:t>Instrumentos de Recolección de Datos (Actividad 2.1)</w:t>
      </w:r>
      <w:bookmarkEnd w:id="154"/>
    </w:p>
    <w:p w14:paraId="413BC56E" w14:textId="20661C8D" w:rsidR="002B6213" w:rsidRPr="002B6213" w:rsidRDefault="002B6213" w:rsidP="002B6213">
      <w:pPr>
        <w:pStyle w:val="Descripcin"/>
        <w:keepNext/>
        <w:rPr>
          <w:rFonts w:ascii="Times New Roman" w:hAnsi="Times New Roman" w:cs="Times New Roman"/>
        </w:rPr>
      </w:pPr>
      <w:bookmarkStart w:id="155" w:name="_Toc238420064"/>
      <w:r w:rsidRPr="002B6213">
        <w:rPr>
          <w:rFonts w:ascii="Times New Roman" w:hAnsi="Times New Roman" w:cs="Times New Roman"/>
        </w:rPr>
        <w:t xml:space="preserve">Tabla </w:t>
      </w:r>
      <w:r w:rsidRPr="002B6213">
        <w:rPr>
          <w:rFonts w:ascii="Times New Roman" w:hAnsi="Times New Roman" w:cs="Times New Roman"/>
        </w:rPr>
        <w:fldChar w:fldCharType="begin"/>
      </w:r>
      <w:r w:rsidRPr="002B6213">
        <w:rPr>
          <w:rFonts w:ascii="Times New Roman" w:hAnsi="Times New Roman" w:cs="Times New Roman"/>
        </w:rPr>
        <w:instrText xml:space="preserve"> SEQ Tabla \* ARABIC </w:instrText>
      </w:r>
      <w:r w:rsidRPr="002B6213">
        <w:rPr>
          <w:rFonts w:ascii="Times New Roman" w:hAnsi="Times New Roman" w:cs="Times New Roman"/>
        </w:rPr>
        <w:fldChar w:fldCharType="separate"/>
      </w:r>
      <w:r w:rsidR="000E2CBD">
        <w:rPr>
          <w:rFonts w:ascii="Times New Roman" w:hAnsi="Times New Roman" w:cs="Times New Roman"/>
          <w:noProof/>
        </w:rPr>
        <w:t>12</w:t>
      </w:r>
      <w:r w:rsidRPr="002B6213">
        <w:rPr>
          <w:rFonts w:ascii="Times New Roman" w:hAnsi="Times New Roman" w:cs="Times New Roman"/>
        </w:rPr>
        <w:fldChar w:fldCharType="end"/>
      </w:r>
      <w:r w:rsidRPr="002B6213">
        <w:rPr>
          <w:rFonts w:ascii="Times New Roman" w:hAnsi="Times New Roman" w:cs="Times New Roman"/>
        </w:rPr>
        <w:t>: Matriz de Alineación Metodológica: Objetivos, Variables e Instrumentos de Recolección</w:t>
      </w:r>
      <w:bookmarkEnd w:id="155"/>
    </w:p>
    <w:tbl>
      <w:tblPr>
        <w:tblStyle w:val="Tabladelista3-nfasis1"/>
        <w:tblW w:w="0" w:type="auto"/>
        <w:tblLook w:val="04A0" w:firstRow="1" w:lastRow="0" w:firstColumn="1" w:lastColumn="0" w:noHBand="0" w:noVBand="1"/>
      </w:tblPr>
      <w:tblGrid>
        <w:gridCol w:w="2123"/>
        <w:gridCol w:w="2123"/>
        <w:gridCol w:w="2124"/>
        <w:gridCol w:w="2124"/>
      </w:tblGrid>
      <w:tr w:rsidR="002B6213" w:rsidRPr="002B6213" w14:paraId="478A0E4C" w14:textId="77777777" w:rsidTr="00246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3EB8228E" w14:textId="77777777" w:rsidR="002B6213" w:rsidRPr="002B6213" w:rsidRDefault="002B6213" w:rsidP="002468B0">
            <w:pPr>
              <w:spacing w:line="360" w:lineRule="auto"/>
              <w:rPr>
                <w:rFonts w:ascii="Times New Roman" w:hAnsi="Times New Roman" w:cs="Times New Roman"/>
              </w:rPr>
            </w:pPr>
            <w:r w:rsidRPr="002B6213">
              <w:rPr>
                <w:rFonts w:ascii="Times New Roman" w:hAnsi="Times New Roman" w:cs="Times New Roman"/>
              </w:rPr>
              <w:t>Objetivo Especifico</w:t>
            </w:r>
          </w:p>
        </w:tc>
        <w:tc>
          <w:tcPr>
            <w:tcW w:w="2123" w:type="dxa"/>
          </w:tcPr>
          <w:p w14:paraId="39126A44" w14:textId="77777777" w:rsidR="002B6213" w:rsidRPr="002B6213"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Variable Asociada</w:t>
            </w:r>
          </w:p>
        </w:tc>
        <w:tc>
          <w:tcPr>
            <w:tcW w:w="2124" w:type="dxa"/>
          </w:tcPr>
          <w:p w14:paraId="128393E3" w14:textId="77777777" w:rsidR="002B6213" w:rsidRPr="002B6213"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Instrumento de Recolección</w:t>
            </w:r>
          </w:p>
        </w:tc>
        <w:tc>
          <w:tcPr>
            <w:tcW w:w="2124" w:type="dxa"/>
          </w:tcPr>
          <w:p w14:paraId="5CCD357E" w14:textId="77777777" w:rsidR="002B6213" w:rsidRPr="002B6213"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Tipo de Dato / Métrica</w:t>
            </w:r>
          </w:p>
        </w:tc>
      </w:tr>
      <w:tr w:rsidR="002B6213" w:rsidRPr="002B6213" w14:paraId="3B99CC46"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6534630" w14:textId="77777777" w:rsidR="002B6213" w:rsidRPr="002B6213" w:rsidRDefault="002B6213" w:rsidP="002468B0">
            <w:pPr>
              <w:spacing w:line="360" w:lineRule="auto"/>
              <w:rPr>
                <w:rFonts w:ascii="Times New Roman" w:hAnsi="Times New Roman" w:cs="Times New Roman"/>
                <w:b w:val="0"/>
                <w:bCs w:val="0"/>
              </w:rPr>
            </w:pPr>
            <w:r w:rsidRPr="002B6213">
              <w:rPr>
                <w:rFonts w:ascii="Times New Roman" w:hAnsi="Times New Roman" w:cs="Times New Roman"/>
              </w:rPr>
              <w:t>O1</w:t>
            </w:r>
            <w:r w:rsidRPr="002B6213">
              <w:rPr>
                <w:rFonts w:ascii="Times New Roman" w:hAnsi="Times New Roman" w:cs="Times New Roman"/>
                <w:b w:val="0"/>
                <w:bCs w:val="0"/>
              </w:rPr>
              <w:t>: Calibrar cuantitativamente el modelo de probabilidad geopolítica (</w:t>
            </w:r>
            <m:oMath>
              <m:r>
                <m:rPr>
                  <m:sty m:val="bi"/>
                </m:rPr>
                <w:rPr>
                  <w:rFonts w:ascii="Cambria Math" w:hAnsi="Cambria Math" w:cs="Times New Roman"/>
                </w:rPr>
                <m:t>LO=</m:t>
              </m:r>
              <m:sSub>
                <m:sSubPr>
                  <m:ctrlPr>
                    <w:rPr>
                      <w:rFonts w:ascii="Cambria Math" w:hAnsi="Cambria Math" w:cs="Times New Roman"/>
                      <w:b w:val="0"/>
                      <w:bCs w:val="0"/>
                      <w:i/>
                    </w:rPr>
                  </m:ctrlPr>
                </m:sSubPr>
                <m:e>
                  <m:r>
                    <m:rPr>
                      <m:sty m:val="bi"/>
                    </m:rPr>
                    <w:rPr>
                      <w:rFonts w:ascii="Cambria Math" w:hAnsi="Cambria Math" w:cs="Times New Roman"/>
                    </w:rPr>
                    <m:t>II</m:t>
                  </m:r>
                </m:e>
                <m:sub>
                  <m:r>
                    <m:rPr>
                      <m:sty m:val="bi"/>
                    </m:rPr>
                    <w:rPr>
                      <w:rFonts w:ascii="Cambria Math" w:hAnsi="Cambria Math" w:cs="Times New Roman"/>
                    </w:rPr>
                    <m:t>HN</m:t>
                  </m:r>
                </m:sub>
              </m:sSub>
              <m:r>
                <m:rPr>
                  <m:sty m:val="bi"/>
                </m:rPr>
                <w:rPr>
                  <w:rFonts w:ascii="Cambria Math" w:hAnsi="Cambria Math" w:cs="Times New Roman"/>
                </w:rPr>
                <m:t>+</m:t>
              </m:r>
              <m:sSub>
                <m:sSubPr>
                  <m:ctrlPr>
                    <w:rPr>
                      <w:rFonts w:ascii="Cambria Math" w:hAnsi="Cambria Math" w:cs="Times New Roman"/>
                      <w:b w:val="0"/>
                      <w:bCs w:val="0"/>
                      <w:i/>
                    </w:rPr>
                  </m:ctrlPr>
                </m:sSubPr>
                <m:e>
                  <m:r>
                    <m:rPr>
                      <m:sty m:val="bi"/>
                    </m:rPr>
                    <w:rPr>
                      <w:rFonts w:ascii="Cambria Math" w:hAnsi="Cambria Math" w:cs="Times New Roman"/>
                    </w:rPr>
                    <m:t>RI</m:t>
                  </m:r>
                </m:e>
                <m:sub>
                  <m:r>
                    <m:rPr>
                      <m:sty m:val="bi"/>
                    </m:rPr>
                    <w:rPr>
                      <w:rFonts w:ascii="Cambria Math" w:hAnsi="Cambria Math" w:cs="Times New Roman"/>
                    </w:rPr>
                    <m:t>HN</m:t>
                  </m:r>
                </m:sub>
              </m:sSub>
              <m:r>
                <m:rPr>
                  <m:sty m:val="bi"/>
                </m:rPr>
                <w:rPr>
                  <w:rFonts w:ascii="Cambria Math" w:hAnsi="Cambria Math" w:cs="Times New Roman"/>
                </w:rPr>
                <m:t>+0.2</m:t>
              </m:r>
            </m:oMath>
            <w:r w:rsidRPr="002B6213">
              <w:rPr>
                <w:rFonts w:ascii="Times New Roman" w:hAnsi="Times New Roman" w:cs="Times New Roman"/>
                <w:b w:val="0"/>
                <w:bCs w:val="0"/>
              </w:rPr>
              <w:t>) para Honduras.</w:t>
            </w:r>
          </w:p>
        </w:tc>
        <w:tc>
          <w:tcPr>
            <w:tcW w:w="2123" w:type="dxa"/>
          </w:tcPr>
          <w:p w14:paraId="13B86B58"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oMath>
            <w:r w:rsidRPr="002B6213">
              <w:rPr>
                <w:rFonts w:ascii="Times New Roman" w:eastAsiaTheme="minorEastAsia" w:hAnsi="Times New Roman" w:cs="Times New Roman"/>
              </w:rPr>
              <w:t xml:space="preserve"> Mapeo Geopolítico</w:t>
            </w:r>
          </w:p>
        </w:tc>
        <w:tc>
          <w:tcPr>
            <w:tcW w:w="2124" w:type="dxa"/>
          </w:tcPr>
          <w:p w14:paraId="24FAC285"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b/>
                <w:bCs/>
              </w:rPr>
              <w:t>Instrumento 1:</w:t>
            </w:r>
            <w:r w:rsidRPr="002B6213">
              <w:rPr>
                <w:rFonts w:ascii="Times New Roman" w:hAnsi="Times New Roman" w:cs="Times New Roman"/>
              </w:rPr>
              <w:t xml:space="preserve"> Plataforma de Orquestación OpenCTI, Mapeadores CSV (CSV Mappers) y Ficha de Ponderación CTI (Group-IB / CISA / FBI).</w:t>
            </w:r>
          </w:p>
        </w:tc>
        <w:tc>
          <w:tcPr>
            <w:tcW w:w="2124" w:type="dxa"/>
          </w:tcPr>
          <w:p w14:paraId="430540F5"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 xml:space="preserve">Exportaciones planas (CSV), grafos de conocimiento, y puntuaciones discretas </w:t>
            </w:r>
            <m:oMath>
              <m:sSub>
                <m:sSubPr>
                  <m:ctrlPr>
                    <w:rPr>
                      <w:rFonts w:ascii="Cambria Math" w:hAnsi="Cambria Math" w:cs="Times New Roman"/>
                      <w:i/>
                    </w:rPr>
                  </m:ctrlPr>
                </m:sSubPr>
                <m:e>
                  <m:r>
                    <w:rPr>
                      <w:rFonts w:ascii="Cambria Math" w:hAnsi="Cambria Math" w:cs="Times New Roman"/>
                    </w:rPr>
                    <m:t>II</m:t>
                  </m:r>
                </m:e>
                <m:sub>
                  <m:r>
                    <w:rPr>
                      <w:rFonts w:ascii="Cambria Math" w:hAnsi="Cambria Math" w:cs="Times New Roman"/>
                    </w:rPr>
                    <m:t>HN</m:t>
                  </m:r>
                </m:sub>
              </m:sSub>
              <m:r>
                <w:rPr>
                  <w:rFonts w:ascii="Cambria Math" w:hAnsi="Cambria Math" w:cs="Times New Roman"/>
                </w:rPr>
                <m:t xml:space="preserve"> y </m:t>
              </m:r>
              <m:sSub>
                <m:sSubPr>
                  <m:ctrlPr>
                    <w:rPr>
                      <w:rFonts w:ascii="Cambria Math" w:hAnsi="Cambria Math" w:cs="Times New Roman"/>
                      <w:i/>
                    </w:rPr>
                  </m:ctrlPr>
                </m:sSubPr>
                <m:e>
                  <m:r>
                    <w:rPr>
                      <w:rFonts w:ascii="Cambria Math" w:hAnsi="Cambria Math" w:cs="Times New Roman"/>
                    </w:rPr>
                    <m:t>RI</m:t>
                  </m:r>
                </m:e>
                <m:sub>
                  <m:r>
                    <w:rPr>
                      <w:rFonts w:ascii="Cambria Math" w:hAnsi="Cambria Math" w:cs="Times New Roman"/>
                    </w:rPr>
                    <m:t>HN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FR</m:t>
                  </m:r>
                </m:e>
                <m:sub>
                  <m:r>
                    <w:rPr>
                      <w:rFonts w:ascii="Cambria Math" w:hAnsi="Cambria Math" w:cs="Times New Roman"/>
                    </w:rPr>
                    <m:t>SN</m:t>
                  </m:r>
                </m:sub>
              </m:sSub>
            </m:oMath>
            <w:r w:rsidRPr="002B6213">
              <w:rPr>
                <w:rFonts w:ascii="Times New Roman" w:eastAsiaTheme="minorEastAsia" w:hAnsi="Times New Roman" w:cs="Times New Roman"/>
              </w:rPr>
              <w:t>)</w:t>
            </w:r>
          </w:p>
        </w:tc>
      </w:tr>
      <w:tr w:rsidR="002B6213" w:rsidRPr="002B6213" w14:paraId="32148DCF"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163E6808" w14:textId="77777777" w:rsidR="002B6213" w:rsidRPr="002B6213" w:rsidRDefault="002B6213" w:rsidP="002468B0">
            <w:pPr>
              <w:spacing w:line="360" w:lineRule="auto"/>
              <w:rPr>
                <w:rFonts w:ascii="Times New Roman" w:hAnsi="Times New Roman" w:cs="Times New Roman"/>
                <w:b w:val="0"/>
                <w:bCs w:val="0"/>
              </w:rPr>
            </w:pPr>
            <w:r w:rsidRPr="002B6213">
              <w:rPr>
                <w:rFonts w:ascii="Times New Roman" w:hAnsi="Times New Roman" w:cs="Times New Roman"/>
              </w:rPr>
              <w:t>O2</w:t>
            </w:r>
            <w:r w:rsidRPr="002B6213">
              <w:rPr>
                <w:rFonts w:ascii="Times New Roman" w:hAnsi="Times New Roman" w:cs="Times New Roman"/>
                <w:b w:val="0"/>
                <w:bCs w:val="0"/>
              </w:rPr>
              <w:t xml:space="preserve">: Diseñar un framework técnico de gobernanza, normalización y certificación sintáctica de </w:t>
            </w:r>
            <w:r w:rsidRPr="002B6213">
              <w:rPr>
                <w:rFonts w:ascii="Times New Roman" w:hAnsi="Times New Roman" w:cs="Times New Roman"/>
                <w:b w:val="0"/>
                <w:bCs w:val="0"/>
                <w:i/>
                <w:iCs/>
              </w:rPr>
              <w:t>logs</w:t>
            </w:r>
            <w:r w:rsidRPr="002B6213">
              <w:rPr>
                <w:rFonts w:ascii="Times New Roman" w:hAnsi="Times New Roman" w:cs="Times New Roman"/>
                <w:b w:val="0"/>
                <w:bCs w:val="0"/>
              </w:rPr>
              <w:t xml:space="preserve"> en origen.</w:t>
            </w:r>
          </w:p>
        </w:tc>
        <w:tc>
          <w:tcPr>
            <w:tcW w:w="2123" w:type="dxa"/>
          </w:tcPr>
          <w:p w14:paraId="7329C322"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oMath>
            <w:r w:rsidRPr="002B6213">
              <w:rPr>
                <w:rFonts w:ascii="Times New Roman" w:eastAsiaTheme="minorEastAsia" w:hAnsi="Times New Roman" w:cs="Times New Roman"/>
              </w:rPr>
              <w:t xml:space="preserve"> Nivel de Gobernanza de Datos</w:t>
            </w:r>
          </w:p>
        </w:tc>
        <w:tc>
          <w:tcPr>
            <w:tcW w:w="2124" w:type="dxa"/>
          </w:tcPr>
          <w:p w14:paraId="242FF374"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b/>
                <w:bCs/>
              </w:rPr>
              <w:t>Instrumento 2:</w:t>
            </w:r>
            <w:r w:rsidRPr="002B6213">
              <w:rPr>
                <w:rFonts w:ascii="Times New Roman" w:hAnsi="Times New Roman" w:cs="Times New Roman"/>
              </w:rPr>
              <w:t xml:space="preserve"> Estándares Ontológicos (STIX 2.1), Protocolos de Transporte M2M (TAXII 2.1) y Módulo de Certificación en Origen (</w:t>
            </w:r>
            <w:r w:rsidRPr="002B6213">
              <w:rPr>
                <w:rFonts w:ascii="Times New Roman" w:hAnsi="Times New Roman" w:cs="Times New Roman"/>
                <w:b/>
                <w:bCs/>
              </w:rPr>
              <w:t>NIST SP 800-207</w:t>
            </w:r>
            <w:r w:rsidRPr="002B6213">
              <w:rPr>
                <w:rFonts w:ascii="Times New Roman" w:hAnsi="Times New Roman" w:cs="Times New Roman"/>
              </w:rPr>
              <w:t>).</w:t>
            </w:r>
          </w:p>
        </w:tc>
        <w:tc>
          <w:tcPr>
            <w:tcW w:w="2124" w:type="dxa"/>
          </w:tcPr>
          <w:p w14:paraId="5E9B659B"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Objetos JSON/STIX 2.1, porcentaje (%) de error sintáctico, campos nulos y eventos por segundo (</w:t>
            </w:r>
            <m:oMath>
              <m:r>
                <w:rPr>
                  <w:rFonts w:ascii="Cambria Math" w:hAnsi="Cambria Math" w:cs="Times New Roman"/>
                </w:rPr>
                <m:t>EPS</m:t>
              </m:r>
            </m:oMath>
            <w:r w:rsidRPr="002B6213">
              <w:rPr>
                <w:rFonts w:ascii="Times New Roman" w:hAnsi="Times New Roman" w:cs="Times New Roman"/>
              </w:rPr>
              <w:t>).</w:t>
            </w:r>
          </w:p>
          <w:p w14:paraId="0A95DB8E"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B6213" w:rsidRPr="002B6213" w14:paraId="5A9C9723"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9911304" w14:textId="77777777" w:rsidR="002B6213" w:rsidRPr="002B6213" w:rsidRDefault="002B6213" w:rsidP="002468B0">
            <w:pPr>
              <w:spacing w:line="360" w:lineRule="auto"/>
              <w:rPr>
                <w:rFonts w:ascii="Times New Roman" w:hAnsi="Times New Roman" w:cs="Times New Roman"/>
                <w:b w:val="0"/>
                <w:bCs w:val="0"/>
              </w:rPr>
            </w:pPr>
            <w:r w:rsidRPr="002B6213">
              <w:rPr>
                <w:rFonts w:ascii="Times New Roman" w:hAnsi="Times New Roman" w:cs="Times New Roman"/>
              </w:rPr>
              <w:t>O3</w:t>
            </w:r>
            <w:r w:rsidRPr="002B6213">
              <w:rPr>
                <w:rFonts w:ascii="Times New Roman" w:hAnsi="Times New Roman" w:cs="Times New Roman"/>
                <w:b w:val="0"/>
                <w:bCs w:val="0"/>
              </w:rPr>
              <w:t xml:space="preserve">: Modelar las secuencias de ataque y trayectorias de riesgo ante evasiones </w:t>
            </w:r>
            <w:r w:rsidRPr="002B6213">
              <w:rPr>
                <w:rFonts w:ascii="Times New Roman" w:hAnsi="Times New Roman" w:cs="Times New Roman"/>
                <w:b w:val="0"/>
                <w:bCs w:val="0"/>
              </w:rPr>
              <w:lastRenderedPageBreak/>
              <w:t>defensivas (</w:t>
            </w:r>
            <w:r w:rsidRPr="002B6213">
              <w:rPr>
                <w:rFonts w:ascii="Times New Roman" w:hAnsi="Times New Roman" w:cs="Times New Roman"/>
                <w:b w:val="0"/>
                <w:bCs w:val="0"/>
                <w:i/>
                <w:iCs/>
              </w:rPr>
              <w:t>Controls Override</w:t>
            </w:r>
            <w:r w:rsidRPr="002B6213">
              <w:rPr>
                <w:rFonts w:ascii="Times New Roman" w:hAnsi="Times New Roman" w:cs="Times New Roman"/>
                <w:b w:val="0"/>
                <w:bCs w:val="0"/>
              </w:rPr>
              <w:t>).</w:t>
            </w:r>
          </w:p>
        </w:tc>
        <w:tc>
          <w:tcPr>
            <w:tcW w:w="2123" w:type="dxa"/>
          </w:tcPr>
          <w:p w14:paraId="2D9371F9"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oMath>
            <w:r w:rsidRPr="002B6213">
              <w:rPr>
                <w:rFonts w:ascii="Times New Roman" w:eastAsiaTheme="minorEastAsia" w:hAnsi="Times New Roman" w:cs="Times New Roman"/>
              </w:rPr>
              <w:t xml:space="preserve"> Mapeo Defensivo</w:t>
            </w:r>
          </w:p>
        </w:tc>
        <w:tc>
          <w:tcPr>
            <w:tcW w:w="2124" w:type="dxa"/>
          </w:tcPr>
          <w:p w14:paraId="0C88180E"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b/>
                <w:bCs/>
              </w:rPr>
              <w:t>Instrumento 3:</w:t>
            </w:r>
            <w:r w:rsidRPr="002B6213">
              <w:rPr>
                <w:rFonts w:ascii="Times New Roman" w:hAnsi="Times New Roman" w:cs="Times New Roman"/>
              </w:rPr>
              <w:t xml:space="preserve"> Matrices Relacionales Taxonómicas (MITRE ATT&amp;CK® </w:t>
            </w:r>
            <w:r w:rsidRPr="002B6213">
              <w:rPr>
                <w:rFonts w:ascii="Times New Roman" w:hAnsi="Times New Roman" w:cs="Times New Roman"/>
              </w:rPr>
              <w:lastRenderedPageBreak/>
              <w:t>Enterprise/ICS, Attack Flow y MITRE D3FEND™ v1.4).</w:t>
            </w:r>
          </w:p>
        </w:tc>
        <w:tc>
          <w:tcPr>
            <w:tcW w:w="2124" w:type="dxa"/>
          </w:tcPr>
          <w:p w14:paraId="5C0F8635" w14:textId="77777777" w:rsidR="002B6213" w:rsidRPr="002B6213"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lastRenderedPageBreak/>
              <w:t xml:space="preserve">Mapeo de TTPs, secuencias temporales de ataque e identificadores de contramedidas </w:t>
            </w:r>
            <w:r w:rsidRPr="002B6213">
              <w:rPr>
                <w:rFonts w:ascii="Times New Roman" w:hAnsi="Times New Roman" w:cs="Times New Roman"/>
              </w:rPr>
              <w:lastRenderedPageBreak/>
              <w:t>defensivas (D3-MFA, D3-NI).</w:t>
            </w:r>
          </w:p>
        </w:tc>
      </w:tr>
      <w:tr w:rsidR="002B6213" w:rsidRPr="002B6213" w14:paraId="4F4F3365"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445F0B88" w14:textId="77777777" w:rsidR="002B6213" w:rsidRPr="002B6213" w:rsidRDefault="002B6213" w:rsidP="002468B0">
            <w:pPr>
              <w:spacing w:line="360" w:lineRule="auto"/>
              <w:rPr>
                <w:rFonts w:ascii="Times New Roman" w:hAnsi="Times New Roman" w:cs="Times New Roman"/>
                <w:b w:val="0"/>
                <w:bCs w:val="0"/>
              </w:rPr>
            </w:pPr>
            <w:r w:rsidRPr="002B6213">
              <w:rPr>
                <w:rFonts w:ascii="Times New Roman" w:hAnsi="Times New Roman" w:cs="Times New Roman"/>
              </w:rPr>
              <w:t>O4</w:t>
            </w:r>
            <w:r w:rsidRPr="002B6213">
              <w:rPr>
                <w:rFonts w:ascii="Times New Roman" w:hAnsi="Times New Roman" w:cs="Times New Roman"/>
                <w:b w:val="0"/>
                <w:bCs w:val="0"/>
              </w:rPr>
              <w:t>: Evaluar el desempeño del framework reduciendo la fatiga de alertas sobre la muestra auditada (</w:t>
            </w:r>
            <m:oMath>
              <m:r>
                <m:rPr>
                  <m:sty m:val="bi"/>
                </m:rPr>
                <w:rPr>
                  <w:rFonts w:ascii="Cambria Math" w:hAnsi="Cambria Math" w:cs="Times New Roman"/>
                </w:rPr>
                <m:t>n=137</m:t>
              </m:r>
            </m:oMath>
            <w:r w:rsidRPr="002B6213">
              <w:rPr>
                <w:rFonts w:ascii="Times New Roman" w:hAnsi="Times New Roman" w:cs="Times New Roman"/>
                <w:b w:val="0"/>
                <w:bCs w:val="0"/>
              </w:rPr>
              <w:t>).</w:t>
            </w:r>
          </w:p>
          <w:p w14:paraId="0D4A36E0" w14:textId="77777777" w:rsidR="002B6213" w:rsidRPr="002B6213" w:rsidRDefault="002B6213" w:rsidP="002468B0">
            <w:pPr>
              <w:spacing w:line="360" w:lineRule="auto"/>
              <w:rPr>
                <w:rFonts w:ascii="Times New Roman" w:hAnsi="Times New Roman" w:cs="Times New Roman"/>
                <w:b w:val="0"/>
                <w:bCs w:val="0"/>
              </w:rPr>
            </w:pPr>
          </w:p>
        </w:tc>
        <w:tc>
          <w:tcPr>
            <w:tcW w:w="2123" w:type="dxa"/>
          </w:tcPr>
          <w:p w14:paraId="7327FA60"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r>
                <w:rPr>
                  <w:rFonts w:ascii="Cambria Math" w:hAnsi="Cambria Math" w:cs="Times New Roman"/>
                </w:rPr>
                <m:t>Y:</m:t>
              </m:r>
            </m:oMath>
            <w:r w:rsidRPr="002B6213">
              <w:rPr>
                <w:rFonts w:ascii="Times New Roman" w:eastAsiaTheme="minorEastAsia" w:hAnsi="Times New Roman" w:cs="Times New Roman"/>
              </w:rPr>
              <w:t xml:space="preserve"> Efectividad Operativa del SOC</w:t>
            </w:r>
          </w:p>
        </w:tc>
        <w:tc>
          <w:tcPr>
            <w:tcW w:w="2124" w:type="dxa"/>
          </w:tcPr>
          <w:p w14:paraId="5FBD2E42"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b/>
                <w:bCs/>
              </w:rPr>
              <w:t>Instrumento 4:</w:t>
            </w:r>
            <w:r w:rsidRPr="002B6213">
              <w:rPr>
                <w:rFonts w:ascii="Times New Roman" w:hAnsi="Times New Roman" w:cs="Times New Roman"/>
              </w:rPr>
              <w:t xml:space="preserve"> Consola de Correlación de Eventos (SIEM) como cámara de observación del </w:t>
            </w:r>
            <w:r w:rsidRPr="002B6213">
              <w:rPr>
                <w:rFonts w:ascii="Times New Roman" w:hAnsi="Times New Roman" w:cs="Times New Roman"/>
                <w:i/>
                <w:iCs/>
              </w:rPr>
              <w:t>Sandbox</w:t>
            </w:r>
            <w:r w:rsidRPr="002B6213">
              <w:rPr>
                <w:rFonts w:ascii="Times New Roman" w:hAnsi="Times New Roman" w:cs="Times New Roman"/>
              </w:rPr>
              <w:t>.</w:t>
            </w:r>
            <w:r w:rsidRPr="002B6213">
              <w:rPr>
                <w:rFonts w:ascii="Times New Roman" w:hAnsi="Times New Roman" w:cs="Times New Roman"/>
              </w:rPr>
              <w:br/>
            </w:r>
          </w:p>
          <w:p w14:paraId="77A47DB4"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b/>
                <w:bCs/>
              </w:rPr>
              <w:t>Instrumento 5:</w:t>
            </w:r>
            <w:r w:rsidRPr="002B6213">
              <w:rPr>
                <w:rFonts w:ascii="Times New Roman" w:hAnsi="Times New Roman" w:cs="Times New Roman"/>
              </w:rPr>
              <w:t xml:space="preserve"> Plantilla Automatizada de Extracción de Métricas (Scripts Python) y Protocolo de Benchmarking.</w:t>
            </w:r>
          </w:p>
          <w:p w14:paraId="7C775986"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24" w:type="dxa"/>
          </w:tcPr>
          <w:p w14:paraId="09B262B1"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 xml:space="preserve">• Tasa de Falsos Positivos (% </w:t>
            </w:r>
            <m:oMath>
              <m:r>
                <w:rPr>
                  <w:rFonts w:ascii="Cambria Math" w:hAnsi="Cambria Math" w:cs="Times New Roman"/>
                </w:rPr>
                <m:t>TFP</m:t>
              </m:r>
            </m:oMath>
            <w:r w:rsidRPr="002B6213">
              <w:rPr>
                <w:rFonts w:ascii="Times New Roman" w:hAnsi="Times New Roman" w:cs="Times New Roman"/>
              </w:rPr>
              <w:t>).</w:t>
            </w:r>
          </w:p>
          <w:p w14:paraId="1B80E144"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br/>
            </w:r>
          </w:p>
          <w:p w14:paraId="3A4EB3B0"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 Tiempo Medio de Detección (</w:t>
            </w:r>
            <m:oMath>
              <m:r>
                <w:rPr>
                  <w:rFonts w:ascii="Cambria Math" w:hAnsi="Cambria Math" w:cs="Times New Roman"/>
                </w:rPr>
                <m:t>MTTD</m:t>
              </m:r>
            </m:oMath>
            <w:r w:rsidRPr="002B6213">
              <w:rPr>
                <w:rFonts w:ascii="Times New Roman" w:hAnsi="Times New Roman" w:cs="Times New Roman"/>
              </w:rPr>
              <w:t>).</w:t>
            </w:r>
          </w:p>
          <w:p w14:paraId="78503370"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br/>
            </w:r>
          </w:p>
          <w:p w14:paraId="37D23AFC"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13">
              <w:rPr>
                <w:rFonts w:ascii="Times New Roman" w:hAnsi="Times New Roman" w:cs="Times New Roman"/>
              </w:rPr>
              <w:t>• Tiempo Medio de Respuesta (</w:t>
            </w:r>
            <m:oMath>
              <m:r>
                <w:rPr>
                  <w:rFonts w:ascii="Cambria Math" w:hAnsi="Cambria Math" w:cs="Times New Roman"/>
                </w:rPr>
                <m:t>MTTR</m:t>
              </m:r>
            </m:oMath>
            <w:r w:rsidRPr="002B6213">
              <w:rPr>
                <w:rFonts w:ascii="Times New Roman" w:hAnsi="Times New Roman" w:cs="Times New Roman"/>
              </w:rPr>
              <w:t>).</w:t>
            </w:r>
          </w:p>
          <w:p w14:paraId="172DB396" w14:textId="77777777" w:rsidR="002B6213" w:rsidRPr="002B6213"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1AC6443" w14:textId="24F6B5AB" w:rsidR="002B6213" w:rsidRPr="002B6213" w:rsidRDefault="002B6213" w:rsidP="002B6213">
      <w:pPr>
        <w:pStyle w:val="TextoPrincipal"/>
        <w:spacing w:line="360" w:lineRule="auto"/>
        <w:ind w:firstLine="0"/>
        <w:rPr>
          <w:lang w:val="es-ES"/>
        </w:rPr>
      </w:pPr>
      <w:r w:rsidRPr="002B6213">
        <w:rPr>
          <w:i/>
          <w:iCs/>
          <w:lang w:val="es-ES"/>
        </w:rPr>
        <w:t>Nota.</w:t>
      </w:r>
      <w:r w:rsidRPr="002B6213">
        <w:rPr>
          <w:lang w:val="es-ES"/>
        </w:rPr>
        <w:t xml:space="preserve"> Matriz de operacionalización y correspondencia metodológica. CTI = Inteligencia de Amenazas Cibernéticas; SOC = Centro de Operaciones de Seguridad; SIEM = Gestión de Información y Eventos de Seguridad; </w:t>
      </w:r>
      <m:oMath>
        <m:r>
          <w:rPr>
            <w:rFonts w:ascii="Cambria Math" w:hAnsi="Cambria Math"/>
            <w:lang w:val="es-ES"/>
          </w:rPr>
          <m:t>LO</m:t>
        </m:r>
      </m:oMath>
      <w:r w:rsidRPr="002B6213">
        <w:rPr>
          <w:lang w:val="es-ES"/>
        </w:rPr>
        <w:t xml:space="preserve"> = Probabilidad de Ocurrencia;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2B6213">
        <w:rPr>
          <w:lang w:val="es-ES"/>
        </w:rPr>
        <w:t xml:space="preserve"> = Factor de Riesgo a la Seguridad Nacional; </w:t>
      </w:r>
      <m:oMath>
        <m:r>
          <w:rPr>
            <w:rFonts w:ascii="Cambria Math" w:hAnsi="Cambria Math"/>
            <w:lang w:val="es-ES"/>
          </w:rPr>
          <m:t>RI</m:t>
        </m:r>
      </m:oMath>
      <w:r w:rsidRPr="002B6213">
        <w:rPr>
          <w:lang w:val="es-ES"/>
        </w:rPr>
        <w:t xml:space="preserve"> = Interés Regional; </w:t>
      </w:r>
      <m:oMath>
        <m:r>
          <w:rPr>
            <w:rFonts w:ascii="Cambria Math" w:hAnsi="Cambria Math"/>
            <w:lang w:val="es-ES"/>
          </w:rPr>
          <m:t>II</m:t>
        </m:r>
      </m:oMath>
      <w:r w:rsidRPr="002B6213">
        <w:rPr>
          <w:lang w:val="es-ES"/>
        </w:rPr>
        <w:t xml:space="preserve"> = Interés de Industria; </w:t>
      </w:r>
      <m:oMath>
        <m:r>
          <w:rPr>
            <w:rFonts w:ascii="Cambria Math" w:hAnsi="Cambria Math"/>
            <w:lang w:val="es-ES"/>
          </w:rPr>
          <m:t>EPS</m:t>
        </m:r>
      </m:oMath>
      <w:r w:rsidRPr="002B6213">
        <w:rPr>
          <w:lang w:val="es-ES"/>
        </w:rPr>
        <w:t xml:space="preserve"> = Eventos por Segundo; </w:t>
      </w:r>
      <m:oMath>
        <m:r>
          <w:rPr>
            <w:rFonts w:ascii="Cambria Math" w:hAnsi="Cambria Math"/>
            <w:lang w:val="es-ES"/>
          </w:rPr>
          <m:t>TFP</m:t>
        </m:r>
      </m:oMath>
      <w:r w:rsidRPr="002B6213">
        <w:rPr>
          <w:lang w:val="es-ES"/>
        </w:rPr>
        <w:t xml:space="preserve"> = Tasa de Falsos Positivos; </w:t>
      </w:r>
      <m:oMath>
        <m:r>
          <w:rPr>
            <w:rFonts w:ascii="Cambria Math" w:hAnsi="Cambria Math"/>
            <w:lang w:val="es-ES"/>
          </w:rPr>
          <m:t>MTTD</m:t>
        </m:r>
      </m:oMath>
      <w:r w:rsidRPr="002B6213">
        <w:rPr>
          <w:lang w:val="es-ES"/>
        </w:rPr>
        <w:t xml:space="preserve"> = Tiempo Medio de Detección; </w:t>
      </w:r>
      <m:oMath>
        <m:r>
          <w:rPr>
            <w:rFonts w:ascii="Cambria Math" w:hAnsi="Cambria Math"/>
            <w:lang w:val="es-ES"/>
          </w:rPr>
          <m:t>MTTR</m:t>
        </m:r>
      </m:oMath>
      <w:r w:rsidRPr="002B6213">
        <w:rPr>
          <w:lang w:val="es-ES"/>
        </w:rPr>
        <w:t xml:space="preserve"> = Tiempo Medio de Respuesta. Elaboración propia.</w:t>
      </w:r>
    </w:p>
    <w:p w14:paraId="085445A9" w14:textId="77777777" w:rsidR="002B6213" w:rsidRPr="002B6213" w:rsidRDefault="002B6213" w:rsidP="002B6213">
      <w:pPr>
        <w:pStyle w:val="TextoPrincipal"/>
        <w:ind w:firstLine="0"/>
      </w:pPr>
    </w:p>
    <w:p w14:paraId="1A48333F" w14:textId="77777777" w:rsidR="009422C8" w:rsidRDefault="009422C8" w:rsidP="009422C8">
      <w:pPr>
        <w:pStyle w:val="Ttulo2"/>
      </w:pPr>
    </w:p>
    <w:p w14:paraId="1FF3BAFF" w14:textId="77777777" w:rsidR="002B6213" w:rsidRPr="002B6213" w:rsidRDefault="002B6213" w:rsidP="002B6213">
      <w:pPr>
        <w:pStyle w:val="TextoPrincipal"/>
        <w:rPr>
          <w:lang w:val="en-US"/>
        </w:rPr>
      </w:pPr>
    </w:p>
    <w:p w14:paraId="58958C66" w14:textId="4F35C64F" w:rsidR="009422C8" w:rsidRDefault="009422C8" w:rsidP="009422C8">
      <w:pPr>
        <w:pStyle w:val="Ttulo2"/>
      </w:pPr>
      <w:bookmarkStart w:id="156" w:name="_Toc238420048"/>
      <w:r w:rsidRPr="009422C8">
        <w:lastRenderedPageBreak/>
        <w:t xml:space="preserve">G.1 Instrumento 1: </w:t>
      </w:r>
      <w:r w:rsidR="002B6213" w:rsidRPr="002B6213">
        <w:t>Plataforma de Orquestación OpenCTI, Mapeadores CSV (CSV Mappers) y Ficha de Ponderación CTI</w:t>
      </w:r>
      <w:bookmarkEnd w:id="156"/>
    </w:p>
    <w:p w14:paraId="07CCB092" w14:textId="490D9771" w:rsidR="002B6213" w:rsidRPr="002B6213" w:rsidRDefault="002B6213" w:rsidP="002B6213">
      <w:pPr>
        <w:pStyle w:val="TextoPrincipal"/>
        <w:numPr>
          <w:ilvl w:val="0"/>
          <w:numId w:val="44"/>
        </w:numPr>
        <w:spacing w:line="360" w:lineRule="auto"/>
        <w:rPr>
          <w:lang w:val="es-ES"/>
        </w:rPr>
      </w:pPr>
      <w:r w:rsidRPr="000E2CBD">
        <w:rPr>
          <w:b/>
          <w:bCs/>
          <w:lang w:val="es-ES"/>
        </w:rPr>
        <w:t>Propósito</w:t>
      </w:r>
      <w:r w:rsidRPr="002B6213">
        <w:rPr>
          <w:lang w:val="es-ES"/>
        </w:rPr>
        <w:t>: Instrumento tecnológico central de ingesta y modelado analítico. Procesa exportaciones planas (CSV) de inteligencia regional (Group-IB Threat Intelligence y fuentes públicas) mediante mapeadores estructurales (</w:t>
      </w:r>
      <w:r w:rsidRPr="002B6213">
        <w:rPr>
          <w:i/>
          <w:iCs/>
          <w:lang w:val="es-ES"/>
        </w:rPr>
        <w:t>CSV Mappers</w:t>
      </w:r>
      <w:r w:rsidRPr="002B6213">
        <w:rPr>
          <w:lang w:val="es-ES"/>
        </w:rPr>
        <w:t>), traduciéndolas a grafos de conocimiento en OpenCTI. Permite estructurar la información del atacante e inyectar algorítmicamente los pesos discretos de Industria de Interés (</w:t>
      </w:r>
      <m:oMath>
        <m:r>
          <w:rPr>
            <w:rFonts w:ascii="Cambria Math" w:hAnsi="Cambria Math"/>
            <w:lang w:val="es-ES"/>
          </w:rPr>
          <m:t>II</m:t>
        </m:r>
      </m:oMath>
      <w:r w:rsidRPr="002B6213">
        <w:rPr>
          <w:lang w:val="es-ES"/>
        </w:rPr>
        <w:t>) y Región de Interés (</w:t>
      </w:r>
      <m:oMath>
        <m:r>
          <w:rPr>
            <w:rFonts w:ascii="Cambria Math" w:hAnsi="Cambria Math"/>
            <w:lang w:val="es-ES"/>
          </w:rPr>
          <m:t>RI</m:t>
        </m:r>
      </m:oMath>
      <w:r w:rsidRPr="002B6213">
        <w:rPr>
          <w:lang w:val="es-ES"/>
        </w:rPr>
        <w:t>) para calibrar el Factor de Riesgo Único de Seguridad Nacional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2B6213">
        <w:rPr>
          <w:lang w:val="es-ES"/>
        </w:rPr>
        <w:t>).</w:t>
      </w:r>
    </w:p>
    <w:p w14:paraId="529E7B13" w14:textId="11027D63" w:rsidR="002B6213" w:rsidRPr="002B6213" w:rsidRDefault="002B6213" w:rsidP="002B6213">
      <w:pPr>
        <w:pStyle w:val="TextoPrincipal"/>
        <w:numPr>
          <w:ilvl w:val="0"/>
          <w:numId w:val="44"/>
        </w:numPr>
        <w:spacing w:line="360" w:lineRule="auto"/>
        <w:rPr>
          <w:lang w:val="es-ES"/>
        </w:rPr>
      </w:pPr>
      <w:r w:rsidRPr="000E2CBD">
        <w:rPr>
          <w:b/>
          <w:bCs/>
          <w:lang w:val="es-ES"/>
        </w:rPr>
        <w:t>Alineación</w:t>
      </w:r>
      <w:r w:rsidRPr="002B6213">
        <w:rPr>
          <w:lang w:val="es-ES"/>
        </w:rPr>
        <w:t xml:space="preserve">: Objetivo Específico 1 y Variable Independiente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1</m:t>
            </m:r>
          </m:sub>
        </m:sSub>
      </m:oMath>
      <w:r w:rsidRPr="002B6213">
        <w:rPr>
          <w:lang w:val="es-ES"/>
        </w:rPr>
        <w:t xml:space="preserve"> (Mapeo Geopolítico).</w:t>
      </w:r>
    </w:p>
    <w:p w14:paraId="15EEA4E5" w14:textId="2B7CE018" w:rsidR="002B6213" w:rsidRPr="002B6213" w:rsidRDefault="002B6213" w:rsidP="002B6213">
      <w:pPr>
        <w:pStyle w:val="Descripcin"/>
        <w:keepNext/>
        <w:rPr>
          <w:rFonts w:ascii="Times New Roman" w:hAnsi="Times New Roman" w:cs="Times New Roman"/>
        </w:rPr>
      </w:pPr>
      <w:bookmarkStart w:id="157" w:name="_Toc238420065"/>
      <w:r w:rsidRPr="002B6213">
        <w:rPr>
          <w:rFonts w:ascii="Times New Roman" w:hAnsi="Times New Roman" w:cs="Times New Roman"/>
        </w:rPr>
        <w:t xml:space="preserve">Tabla </w:t>
      </w:r>
      <w:r w:rsidRPr="002B6213">
        <w:rPr>
          <w:rFonts w:ascii="Times New Roman" w:hAnsi="Times New Roman" w:cs="Times New Roman"/>
        </w:rPr>
        <w:fldChar w:fldCharType="begin"/>
      </w:r>
      <w:r w:rsidRPr="002B6213">
        <w:rPr>
          <w:rFonts w:ascii="Times New Roman" w:hAnsi="Times New Roman" w:cs="Times New Roman"/>
        </w:rPr>
        <w:instrText xml:space="preserve"> SEQ Tabla \* ARABIC </w:instrText>
      </w:r>
      <w:r w:rsidRPr="002B6213">
        <w:rPr>
          <w:rFonts w:ascii="Times New Roman" w:hAnsi="Times New Roman" w:cs="Times New Roman"/>
        </w:rPr>
        <w:fldChar w:fldCharType="separate"/>
      </w:r>
      <w:r w:rsidR="000E2CBD">
        <w:rPr>
          <w:rFonts w:ascii="Times New Roman" w:hAnsi="Times New Roman" w:cs="Times New Roman"/>
          <w:noProof/>
        </w:rPr>
        <w:t>13</w:t>
      </w:r>
      <w:r w:rsidRPr="002B6213">
        <w:rPr>
          <w:rFonts w:ascii="Times New Roman" w:hAnsi="Times New Roman" w:cs="Times New Roman"/>
        </w:rPr>
        <w:fldChar w:fldCharType="end"/>
      </w:r>
      <w:r w:rsidRPr="002B6213">
        <w:rPr>
          <w:rFonts w:ascii="Times New Roman" w:hAnsi="Times New Roman" w:cs="Times New Roman"/>
        </w:rPr>
        <w:t>: Ficha Técnica de Parámetros CTI y Mapeador CSV para el Factor de Riesgo Nacional (FR_SN)</w:t>
      </w:r>
      <w:bookmarkEnd w:id="157"/>
    </w:p>
    <w:tbl>
      <w:tblPr>
        <w:tblStyle w:val="Tablaconcuadrcula3-nfasis3"/>
        <w:tblW w:w="0" w:type="auto"/>
        <w:tblLook w:val="04A0" w:firstRow="1" w:lastRow="0" w:firstColumn="1" w:lastColumn="0" w:noHBand="0" w:noVBand="1"/>
      </w:tblPr>
      <w:tblGrid>
        <w:gridCol w:w="3116"/>
        <w:gridCol w:w="3117"/>
        <w:gridCol w:w="3117"/>
      </w:tblGrid>
      <w:tr w:rsidR="002B6213" w:rsidRPr="002B6213" w14:paraId="2109943C"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CEC10DB" w14:textId="299EEEC2" w:rsidR="002B6213" w:rsidRPr="002B6213" w:rsidRDefault="002B6213" w:rsidP="002B6213">
            <w:pPr>
              <w:pStyle w:val="TextoPrincipal"/>
              <w:spacing w:line="360" w:lineRule="auto"/>
              <w:ind w:firstLine="0"/>
              <w:jc w:val="left"/>
              <w:rPr>
                <w:lang w:val="en-US"/>
              </w:rPr>
            </w:pPr>
            <w:r w:rsidRPr="002B6213">
              <w:rPr>
                <w:lang w:val="en-US"/>
              </w:rPr>
              <w:t>Componente</w:t>
            </w:r>
          </w:p>
        </w:tc>
        <w:tc>
          <w:tcPr>
            <w:tcW w:w="3117" w:type="dxa"/>
          </w:tcPr>
          <w:p w14:paraId="774F7733" w14:textId="265F8C94" w:rsidR="002B6213" w:rsidRPr="002B6213"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2B6213">
              <w:rPr>
                <w:lang w:val="en-US"/>
              </w:rPr>
              <w:t>Especificación Técnica</w:t>
            </w:r>
          </w:p>
        </w:tc>
        <w:tc>
          <w:tcPr>
            <w:tcW w:w="3117" w:type="dxa"/>
          </w:tcPr>
          <w:p w14:paraId="3E9CD0F8" w14:textId="61FD1529" w:rsidR="002B6213" w:rsidRPr="002B6213"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en-US"/>
              </w:rPr>
            </w:pPr>
            <w:r w:rsidRPr="002B6213">
              <w:rPr>
                <w:lang w:val="en-US"/>
              </w:rPr>
              <w:t>Regla de Mapeo y Parametrización</w:t>
            </w:r>
          </w:p>
        </w:tc>
      </w:tr>
      <w:tr w:rsidR="002B6213" w:rsidRPr="002B6213" w14:paraId="6B8E9B4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8888FC" w14:textId="0CDBA061" w:rsidR="002B6213" w:rsidRPr="002B6213" w:rsidRDefault="002B6213" w:rsidP="002B6213">
            <w:pPr>
              <w:pStyle w:val="TextoPrincipal"/>
              <w:spacing w:line="360" w:lineRule="auto"/>
              <w:ind w:firstLine="0"/>
              <w:jc w:val="left"/>
              <w:rPr>
                <w:lang w:val="en-US"/>
              </w:rPr>
            </w:pPr>
            <w:r w:rsidRPr="002B6213">
              <w:rPr>
                <w:lang w:val="en-US"/>
              </w:rPr>
              <w:t>Origen de Datos</w:t>
            </w:r>
          </w:p>
        </w:tc>
        <w:tc>
          <w:tcPr>
            <w:tcW w:w="3117" w:type="dxa"/>
          </w:tcPr>
          <w:p w14:paraId="1BFBCE17" w14:textId="7988E71E"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2B6213">
              <w:rPr>
                <w:lang w:val="en-US"/>
              </w:rPr>
              <w:t>Exportación Plana CSV</w:t>
            </w:r>
          </w:p>
        </w:tc>
        <w:tc>
          <w:tcPr>
            <w:tcW w:w="3117" w:type="dxa"/>
          </w:tcPr>
          <w:p w14:paraId="261E1815" w14:textId="7869D3A3"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2B6213">
              <w:rPr>
                <w:lang w:val="en-US"/>
              </w:rPr>
              <w:t>Reportes técnicos Group-IB, CISA KEV y FBI InfraGard.</w:t>
            </w:r>
          </w:p>
        </w:tc>
      </w:tr>
      <w:tr w:rsidR="002B6213" w:rsidRPr="002B6213" w14:paraId="66F9E0B4"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58E878E4" w14:textId="244049D2" w:rsidR="002B6213" w:rsidRPr="002B6213" w:rsidRDefault="002B6213" w:rsidP="002B6213">
            <w:pPr>
              <w:pStyle w:val="TextoPrincipal"/>
              <w:spacing w:line="360" w:lineRule="auto"/>
              <w:ind w:firstLine="0"/>
              <w:jc w:val="left"/>
              <w:rPr>
                <w:lang w:val="en-US"/>
              </w:rPr>
            </w:pPr>
            <w:r w:rsidRPr="002B6213">
              <w:rPr>
                <w:lang w:val="en-US"/>
              </w:rPr>
              <w:t>Mecanismo de Procesamiento</w:t>
            </w:r>
          </w:p>
        </w:tc>
        <w:tc>
          <w:tcPr>
            <w:tcW w:w="3117" w:type="dxa"/>
          </w:tcPr>
          <w:p w14:paraId="6972AB5A" w14:textId="5A965323" w:rsidR="002B6213" w:rsidRPr="002B6213"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2B6213">
              <w:rPr>
                <w:lang w:val="en-US"/>
              </w:rPr>
              <w:t>OpenCTI CSV Mapper</w:t>
            </w:r>
          </w:p>
        </w:tc>
        <w:tc>
          <w:tcPr>
            <w:tcW w:w="3117" w:type="dxa"/>
          </w:tcPr>
          <w:p w14:paraId="6F248471" w14:textId="465DEC12" w:rsidR="002B6213" w:rsidRPr="002B6213"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2B6213">
              <w:rPr>
                <w:lang w:val="en-US"/>
              </w:rPr>
              <w:t>Traducción semántica a Grafos de Conocimiento STIX 2.1.</w:t>
            </w:r>
          </w:p>
        </w:tc>
      </w:tr>
      <w:tr w:rsidR="002B6213" w:rsidRPr="002B6213" w14:paraId="7F55B36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2E4AC2" w14:textId="7C667067" w:rsidR="002B6213" w:rsidRPr="002B6213" w:rsidRDefault="002B6213" w:rsidP="002B6213">
            <w:pPr>
              <w:pStyle w:val="TextoPrincipal"/>
              <w:spacing w:line="360" w:lineRule="auto"/>
              <w:ind w:firstLine="0"/>
              <w:jc w:val="left"/>
              <w:rPr>
                <w:lang w:val="en-US"/>
              </w:rPr>
            </w:pPr>
            <w:r w:rsidRPr="002B6213">
              <w:rPr>
                <w:lang w:val="en-US"/>
              </w:rPr>
              <w:t>Parametrización Algebraica</w:t>
            </w:r>
          </w:p>
        </w:tc>
        <w:tc>
          <w:tcPr>
            <w:tcW w:w="3117" w:type="dxa"/>
          </w:tcPr>
          <w:p w14:paraId="59F6C77F" w14:textId="2C623BCB"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r w:rsidRPr="002B6213">
              <w:rPr>
                <w:lang w:val="en-US"/>
              </w:rPr>
              <w:t>Modelo adaptado de Ahmed et al. (2022)</w:t>
            </w:r>
          </w:p>
        </w:tc>
        <w:tc>
          <w:tcPr>
            <w:tcW w:w="3117" w:type="dxa"/>
          </w:tcPr>
          <w:p w14:paraId="61402C6D" w14:textId="787CF895" w:rsidR="002B6213" w:rsidRPr="002B6213" w:rsidRDefault="002B6213" w:rsidP="002B6213">
            <w:pPr>
              <w:pStyle w:val="TextoPrincipal"/>
              <w:numPr>
                <w:ilvl w:val="0"/>
                <w:numId w:val="46"/>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Afinidad Regional Honduras (</w:t>
            </w:r>
            <m:oMath>
              <m:r>
                <w:rPr>
                  <w:rFonts w:ascii="Cambria Math" w:hAnsi="Cambria Math"/>
                  <w:lang w:val="es-ES"/>
                </w:rPr>
                <m:t>R</m:t>
              </m:r>
              <m:sSub>
                <m:sSubPr>
                  <m:ctrlPr>
                    <w:rPr>
                      <w:rFonts w:ascii="Cambria Math" w:hAnsi="Cambria Math"/>
                      <w:lang w:val="es-ES"/>
                    </w:rPr>
                  </m:ctrlPr>
                </m:sSubPr>
                <m:e>
                  <m:r>
                    <w:rPr>
                      <w:rFonts w:ascii="Cambria Math" w:hAnsi="Cambria Math"/>
                      <w:lang w:val="es-ES"/>
                    </w:rPr>
                    <m:t>I</m:t>
                  </m:r>
                </m:e>
                <m:sub>
                  <m:r>
                    <m:rPr>
                      <m:nor/>
                    </m:rPr>
                    <w:rPr>
                      <w:lang w:val="es-ES"/>
                    </w:rPr>
                    <m:t>HN</m:t>
                  </m:r>
                </m:sub>
              </m:sSub>
            </m:oMath>
            <w:r w:rsidRPr="002B6213">
              <w:rPr>
                <w:lang w:val="es-ES"/>
              </w:rPr>
              <w:t xml:space="preserve">): </w:t>
            </w:r>
            <m:oMath>
              <m:r>
                <w:rPr>
                  <w:rFonts w:ascii="Cambria Math" w:hAnsi="Cambria Math"/>
                  <w:lang w:val="es-ES"/>
                </w:rPr>
                <m:t>0.40</m:t>
              </m:r>
            </m:oMath>
            <w:r w:rsidRPr="002B6213">
              <w:rPr>
                <w:lang w:val="es-ES"/>
              </w:rPr>
              <w:t xml:space="preserve"> (Campañas dirigidas a CA).</w:t>
            </w:r>
          </w:p>
          <w:p w14:paraId="5EB4BE20" w14:textId="6B542282" w:rsidR="002B6213" w:rsidRPr="002B6213" w:rsidRDefault="002B6213" w:rsidP="002B6213">
            <w:pPr>
              <w:pStyle w:val="TextoPrincipal"/>
              <w:numPr>
                <w:ilvl w:val="0"/>
                <w:numId w:val="46"/>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Afinidad Infraestructura Crítica (</w:t>
            </w:r>
            <m:oMath>
              <m:r>
                <w:rPr>
                  <w:rFonts w:ascii="Cambria Math" w:hAnsi="Cambria Math"/>
                  <w:lang w:val="es-ES"/>
                </w:rPr>
                <m:t>I</m:t>
              </m:r>
              <m:sSub>
                <m:sSubPr>
                  <m:ctrlPr>
                    <w:rPr>
                      <w:rFonts w:ascii="Cambria Math" w:hAnsi="Cambria Math"/>
                      <w:lang w:val="es-ES"/>
                    </w:rPr>
                  </m:ctrlPr>
                </m:sSubPr>
                <m:e>
                  <m:r>
                    <w:rPr>
                      <w:rFonts w:ascii="Cambria Math" w:hAnsi="Cambria Math"/>
                      <w:lang w:val="es-ES"/>
                    </w:rPr>
                    <m:t>I</m:t>
                  </m:r>
                </m:e>
                <m:sub>
                  <m:r>
                    <m:rPr>
                      <m:nor/>
                    </m:rPr>
                    <w:rPr>
                      <w:lang w:val="es-ES"/>
                    </w:rPr>
                    <m:t>HN</m:t>
                  </m:r>
                </m:sub>
              </m:sSub>
            </m:oMath>
            <w:r w:rsidRPr="002B6213">
              <w:rPr>
                <w:lang w:val="es-ES"/>
              </w:rPr>
              <w:t xml:space="preserve">): </w:t>
            </w:r>
            <m:oMath>
              <m:r>
                <w:rPr>
                  <w:rFonts w:ascii="Cambria Math" w:hAnsi="Cambria Math"/>
                  <w:lang w:val="es-ES"/>
                </w:rPr>
                <m:t>0.35</m:t>
              </m:r>
            </m:oMath>
            <w:r w:rsidRPr="002B6213">
              <w:rPr>
                <w:lang w:val="es-ES"/>
              </w:rPr>
              <w:t xml:space="preserve"> (Sector Financiero / Gobierno).</w:t>
            </w:r>
          </w:p>
          <w:p w14:paraId="56EEC9BC" w14:textId="03866610" w:rsidR="002B6213" w:rsidRPr="002B6213" w:rsidRDefault="002B6213" w:rsidP="002B6213">
            <w:pPr>
              <w:pStyle w:val="TextoPrincipal"/>
              <w:numPr>
                <w:ilvl w:val="0"/>
                <w:numId w:val="46"/>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 xml:space="preserve">Constante Determinista de Fondo: </w:t>
            </w:r>
            <m:oMath>
              <m:r>
                <w:rPr>
                  <w:rFonts w:ascii="Cambria Math" w:hAnsi="Cambria Math"/>
                  <w:lang w:val="es-ES"/>
                </w:rPr>
                <m:t>0.20</m:t>
              </m:r>
            </m:oMath>
            <w:r w:rsidRPr="002B6213">
              <w:rPr>
                <w:lang w:val="es-ES"/>
              </w:rPr>
              <w:t xml:space="preserve"> (Residuo </w:t>
            </w:r>
            <w:r w:rsidRPr="002B6213">
              <w:rPr>
                <w:lang w:val="es-ES"/>
              </w:rPr>
              <w:lastRenderedPageBreak/>
              <w:t>de oportunidad).</w:t>
            </w:r>
          </w:p>
          <w:p w14:paraId="6B5036DD" w14:textId="77777777"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p>
        </w:tc>
      </w:tr>
      <w:tr w:rsidR="002B6213" w:rsidRPr="002B6213" w14:paraId="6D22BA65"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6B1B5132" w14:textId="34B19C1E" w:rsidR="002B6213" w:rsidRPr="002B6213" w:rsidRDefault="002B6213" w:rsidP="002B6213">
            <w:pPr>
              <w:pStyle w:val="TextoPrincipal"/>
              <w:spacing w:line="360" w:lineRule="auto"/>
              <w:ind w:firstLine="0"/>
              <w:jc w:val="left"/>
              <w:rPr>
                <w:lang w:val="es-ES"/>
              </w:rPr>
            </w:pPr>
            <w:r w:rsidRPr="002B6213">
              <w:rPr>
                <w:lang w:val="es-ES"/>
              </w:rPr>
              <w:t>Cálculo de Probabilidad (</w:t>
            </w:r>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oMath>
            <w:r w:rsidRPr="002B6213">
              <w:rPr>
                <w:lang w:val="es-ES"/>
              </w:rPr>
              <w:t>)</w:t>
            </w:r>
          </w:p>
          <w:p w14:paraId="15D108E2" w14:textId="77777777" w:rsidR="002B6213" w:rsidRPr="002B6213" w:rsidRDefault="002B6213" w:rsidP="002B6213">
            <w:pPr>
              <w:pStyle w:val="TextoPrincipal"/>
              <w:spacing w:line="360" w:lineRule="auto"/>
              <w:ind w:firstLine="0"/>
              <w:jc w:val="left"/>
              <w:rPr>
                <w:lang w:val="en-US"/>
              </w:rPr>
            </w:pPr>
          </w:p>
        </w:tc>
        <w:tc>
          <w:tcPr>
            <w:tcW w:w="3117" w:type="dxa"/>
          </w:tcPr>
          <w:p w14:paraId="0F4E8711" w14:textId="2008A103" w:rsidR="002B6213" w:rsidRPr="002B6213"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2B6213">
              <w:rPr>
                <w:lang w:val="en-US"/>
              </w:rPr>
              <w:t>Función Determinista</w:t>
            </w:r>
          </w:p>
        </w:tc>
        <w:tc>
          <w:tcPr>
            <w:tcW w:w="3117" w:type="dxa"/>
          </w:tcPr>
          <w:p w14:paraId="63452D7C" w14:textId="44056362" w:rsidR="002B6213" w:rsidRPr="002B6213"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lang w:val="es-ES"/>
                  </w:rPr>
                  <m:t>F</m:t>
                </m:r>
                <m:sSub>
                  <m:sSubPr>
                    <m:ctrlPr>
                      <w:rPr>
                        <w:rFonts w:ascii="Cambria Math" w:hAnsi="Cambria Math"/>
                        <w:lang w:val="es-ES"/>
                      </w:rPr>
                    </m:ctrlPr>
                  </m:sSubPr>
                  <m:e>
                    <m:r>
                      <w:rPr>
                        <w:rFonts w:ascii="Cambria Math" w:hAnsi="Cambria Math"/>
                        <w:lang w:val="es-ES"/>
                      </w:rPr>
                      <m:t>R</m:t>
                    </m:r>
                  </m:e>
                  <m:sub>
                    <m:r>
                      <m:rPr>
                        <m:nor/>
                      </m:rPr>
                      <w:rPr>
                        <w:lang w:val="es-ES"/>
                      </w:rPr>
                      <m:t>SN</m:t>
                    </m:r>
                  </m:sub>
                </m:sSub>
                <m:r>
                  <w:rPr>
                    <w:rFonts w:ascii="Cambria Math" w:hAnsi="Cambria Math"/>
                    <w:lang w:val="es-ES"/>
                  </w:rPr>
                  <m:t>=I</m:t>
                </m:r>
                <m:sSub>
                  <m:sSubPr>
                    <m:ctrlPr>
                      <w:rPr>
                        <w:rFonts w:ascii="Cambria Math" w:hAnsi="Cambria Math"/>
                        <w:lang w:val="es-ES"/>
                      </w:rPr>
                    </m:ctrlPr>
                  </m:sSubPr>
                  <m:e>
                    <m:r>
                      <w:rPr>
                        <w:rFonts w:ascii="Cambria Math" w:hAnsi="Cambria Math"/>
                        <w:lang w:val="es-ES"/>
                      </w:rPr>
                      <m:t>I</m:t>
                    </m:r>
                  </m:e>
                  <m:sub>
                    <m:r>
                      <m:rPr>
                        <m:nor/>
                      </m:rPr>
                      <w:rPr>
                        <w:lang w:val="es-ES"/>
                      </w:rPr>
                      <m:t>HN</m:t>
                    </m:r>
                  </m:sub>
                </m:sSub>
                <m:r>
                  <w:rPr>
                    <w:rFonts w:ascii="Cambria Math" w:hAnsi="Cambria Math"/>
                    <w:lang w:val="es-ES"/>
                  </w:rPr>
                  <m:t>+R</m:t>
                </m:r>
                <m:sSub>
                  <m:sSubPr>
                    <m:ctrlPr>
                      <w:rPr>
                        <w:rFonts w:ascii="Cambria Math" w:hAnsi="Cambria Math"/>
                        <w:lang w:val="es-ES"/>
                      </w:rPr>
                    </m:ctrlPr>
                  </m:sSubPr>
                  <m:e>
                    <m:r>
                      <w:rPr>
                        <w:rFonts w:ascii="Cambria Math" w:hAnsi="Cambria Math"/>
                        <w:lang w:val="es-ES"/>
                      </w:rPr>
                      <m:t>I</m:t>
                    </m:r>
                  </m:e>
                  <m:sub>
                    <m:r>
                      <m:rPr>
                        <m:nor/>
                      </m:rPr>
                      <w:rPr>
                        <w:lang w:val="es-ES"/>
                      </w:rPr>
                      <m:t>HN</m:t>
                    </m:r>
                  </m:sub>
                </m:sSub>
                <m:r>
                  <w:rPr>
                    <w:rFonts w:ascii="Cambria Math" w:hAnsi="Cambria Math"/>
                    <w:lang w:val="es-ES"/>
                  </w:rPr>
                  <m:t>+0.20=0.35+0.40+0.20=0.95</m:t>
                </m:r>
              </m:oMath>
            </m:oMathPara>
          </w:p>
          <w:p w14:paraId="6FEEE973" w14:textId="77777777" w:rsidR="002B6213" w:rsidRPr="002B6213"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2B6213">
              <w:rPr>
                <w:lang w:val="es-ES"/>
              </w:rPr>
              <w:t>(Prioridad Crítica: FR_SN_CRITICAL).</w:t>
            </w:r>
          </w:p>
          <w:p w14:paraId="52A05D28" w14:textId="77777777" w:rsidR="002B6213" w:rsidRPr="002B6213"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tc>
      </w:tr>
      <w:tr w:rsidR="002B6213" w:rsidRPr="002B6213" w14:paraId="11C0438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559FFD" w14:textId="60973CD7" w:rsidR="002B6213" w:rsidRPr="002B6213" w:rsidRDefault="002B6213" w:rsidP="002B6213">
            <w:pPr>
              <w:pStyle w:val="TextoPrincipal"/>
              <w:spacing w:line="360" w:lineRule="auto"/>
              <w:ind w:firstLine="0"/>
              <w:jc w:val="left"/>
              <w:rPr>
                <w:lang w:val="en-US"/>
              </w:rPr>
            </w:pPr>
            <w:r w:rsidRPr="002B6213">
              <w:rPr>
                <w:lang w:val="en-US"/>
              </w:rPr>
              <w:t>Atributos Mapeados (CSV)</w:t>
            </w:r>
          </w:p>
        </w:tc>
        <w:tc>
          <w:tcPr>
            <w:tcW w:w="3117" w:type="dxa"/>
          </w:tcPr>
          <w:p w14:paraId="3C30AA20" w14:textId="35F7593D" w:rsidR="002B6213" w:rsidRPr="002B6213" w:rsidRDefault="002B6213" w:rsidP="002B6213">
            <w:pPr>
              <w:pStyle w:val="TextoPrincipal"/>
              <w:numPr>
                <w:ilvl w:val="0"/>
                <w:numId w:val="45"/>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Column_A (Threat Actor)</w:t>
            </w:r>
          </w:p>
          <w:p w14:paraId="1607A308" w14:textId="32F9B499" w:rsidR="002B6213" w:rsidRPr="002B6213" w:rsidRDefault="002B6213" w:rsidP="002B6213">
            <w:pPr>
              <w:pStyle w:val="TextoPrincipal"/>
              <w:numPr>
                <w:ilvl w:val="0"/>
                <w:numId w:val="45"/>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Column_B (Attack Vector)</w:t>
            </w:r>
          </w:p>
          <w:p w14:paraId="37E78AF2" w14:textId="0FF34024" w:rsidR="002B6213" w:rsidRPr="002B6213" w:rsidRDefault="002B6213" w:rsidP="002B6213">
            <w:pPr>
              <w:pStyle w:val="TextoPrincipal"/>
              <w:numPr>
                <w:ilvl w:val="0"/>
                <w:numId w:val="45"/>
              </w:numPr>
              <w:spacing w:line="360" w:lineRule="auto"/>
              <w:jc w:val="left"/>
              <w:cnfStyle w:val="000000100000" w:firstRow="0" w:lastRow="0" w:firstColumn="0" w:lastColumn="0" w:oddVBand="0" w:evenVBand="0" w:oddHBand="1" w:evenHBand="0" w:firstRowFirstColumn="0" w:firstRowLastColumn="0" w:lastRowFirstColumn="0" w:lastRowLastColumn="0"/>
              <w:rPr>
                <w:lang w:val="es-ES"/>
              </w:rPr>
            </w:pPr>
            <w:r w:rsidRPr="002B6213">
              <w:rPr>
                <w:lang w:val="es-ES"/>
              </w:rPr>
              <w:t>Column_C (Target Sector)</w:t>
            </w:r>
          </w:p>
        </w:tc>
        <w:tc>
          <w:tcPr>
            <w:tcW w:w="3117" w:type="dxa"/>
          </w:tcPr>
          <w:p w14:paraId="4EE661EB" w14:textId="2CAE749D"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m:oMath>
              <m:r>
                <w:rPr>
                  <w:rFonts w:ascii="Cambria Math" w:hAnsi="Cambria Math"/>
                  <w:lang w:val="es-ES"/>
                </w:rPr>
                <m:t>→</m:t>
              </m:r>
            </m:oMath>
            <w:r w:rsidRPr="002B6213">
              <w:rPr>
                <w:lang w:val="es-ES"/>
              </w:rPr>
              <w:t xml:space="preserve"> Objeto STIX Threat-Actor (ej. </w:t>
            </w:r>
            <w:r w:rsidRPr="002B6213">
              <w:rPr>
                <w:i/>
                <w:iCs/>
                <w:lang w:val="es-ES"/>
              </w:rPr>
              <w:t>FamousSparrow</w:t>
            </w:r>
            <w:r w:rsidRPr="002B6213">
              <w:rPr>
                <w:lang w:val="es-ES"/>
              </w:rPr>
              <w:t xml:space="preserve">, </w:t>
            </w:r>
            <w:r w:rsidRPr="002B6213">
              <w:rPr>
                <w:i/>
                <w:iCs/>
                <w:lang w:val="es-ES"/>
              </w:rPr>
              <w:t>Grandoreiro</w:t>
            </w:r>
            <w:r w:rsidRPr="002B6213">
              <w:rPr>
                <w:lang w:val="es-ES"/>
              </w:rPr>
              <w:t>).</w:t>
            </w:r>
          </w:p>
          <w:p w14:paraId="08985C60" w14:textId="26A5C0F2"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m:oMath>
              <m:r>
                <w:rPr>
                  <w:rFonts w:ascii="Cambria Math" w:hAnsi="Cambria Math"/>
                  <w:lang w:val="es-ES"/>
                </w:rPr>
                <m:t>→</m:t>
              </m:r>
            </m:oMath>
            <w:r w:rsidRPr="002B6213">
              <w:rPr>
                <w:lang w:val="es-ES"/>
              </w:rPr>
              <w:t>Objeto STIX Attack-Pattern (T1190, T1059.001, T1486).</w:t>
            </w:r>
          </w:p>
          <w:p w14:paraId="48CA3E2E" w14:textId="3FE7DC8E" w:rsidR="002B6213" w:rsidRPr="002B6213"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m:oMath>
              <m:r>
                <w:rPr>
                  <w:rFonts w:ascii="Cambria Math" w:hAnsi="Cambria Math"/>
                  <w:lang w:val="es-ES"/>
                </w:rPr>
                <m:t>→</m:t>
              </m:r>
            </m:oMath>
            <w:r w:rsidRPr="002B6213">
              <w:rPr>
                <w:lang w:val="es-ES"/>
              </w:rPr>
              <w:t xml:space="preserve"> Objeto STIX Identity (Infraestructura Crítica Nacional Honduras).</w:t>
            </w:r>
          </w:p>
        </w:tc>
      </w:tr>
    </w:tbl>
    <w:p w14:paraId="0CE2F6C8" w14:textId="3F3C7DB5" w:rsidR="009422C8" w:rsidRDefault="002B6213" w:rsidP="009422C8">
      <w:pPr>
        <w:pStyle w:val="TextoPrincipal"/>
        <w:ind w:firstLine="0"/>
        <w:rPr>
          <w:lang w:val="en-US"/>
        </w:rPr>
      </w:pPr>
      <w:r w:rsidRPr="002B6213">
        <w:rPr>
          <w:i/>
          <w:iCs/>
          <w:lang w:val="en-US"/>
        </w:rPr>
        <w:t>Nota.</w:t>
      </w:r>
      <w:r w:rsidRPr="002B6213">
        <w:rPr>
          <w:lang w:val="en-US"/>
        </w:rPr>
        <w:t xml:space="preserve"> Especificación del Instrumento 1 para la parametrización de ciberinteligencia táctica. STIX = Structured Threat Information Expression; CA = Centroamérica. Elaboración propia.</w:t>
      </w:r>
    </w:p>
    <w:p w14:paraId="2B8A8DE0" w14:textId="77777777" w:rsidR="002B6213" w:rsidRDefault="002B6213" w:rsidP="009422C8">
      <w:pPr>
        <w:pStyle w:val="TextoPrincipal"/>
        <w:ind w:firstLine="0"/>
        <w:rPr>
          <w:lang w:val="en-US"/>
        </w:rPr>
      </w:pPr>
    </w:p>
    <w:p w14:paraId="0C0EBFA6" w14:textId="465C7235" w:rsidR="002B6213" w:rsidRDefault="002B6213" w:rsidP="000E2CBD">
      <w:pPr>
        <w:pStyle w:val="Ttulo2"/>
        <w:spacing w:line="360" w:lineRule="auto"/>
        <w:jc w:val="both"/>
      </w:pPr>
      <w:bookmarkStart w:id="158" w:name="_Toc238420049"/>
      <w:r w:rsidRPr="002B6213">
        <w:t>G.2 Instrumento 2: Estándares Ontológicos (STIX 2.1), Protocolos TAXII 2.1 y Módulo de Certificación Zero Trust</w:t>
      </w:r>
      <w:bookmarkEnd w:id="158"/>
    </w:p>
    <w:p w14:paraId="09AD3019" w14:textId="15E68009" w:rsidR="000E2CBD" w:rsidRPr="000E2CBD" w:rsidRDefault="000E2CBD" w:rsidP="000E2CBD">
      <w:pPr>
        <w:pStyle w:val="TextoPrincipal"/>
        <w:numPr>
          <w:ilvl w:val="0"/>
          <w:numId w:val="47"/>
        </w:numPr>
        <w:rPr>
          <w:lang w:val="es-ES"/>
        </w:rPr>
      </w:pPr>
      <w:r w:rsidRPr="000E2CBD">
        <w:rPr>
          <w:b/>
          <w:bCs/>
          <w:lang w:val="es-ES"/>
        </w:rPr>
        <w:t>Propósito:</w:t>
      </w:r>
      <w:r w:rsidRPr="000E2CBD">
        <w:rPr>
          <w:lang w:val="es-ES"/>
        </w:rPr>
        <w:t xml:space="preserve"> Instrumentos semánticos y de transporte de datos máquina-a-máquina (M2M). Normalizan la telemetría y aseguran que la representación de las campañas mantenga integridad, fidelidad y cero degradación estructural en el tránsito entre OpenCTI y el entorno de monitoreo del SOC, cumpliendo con la norma NIST SP 800-207 y el Art. 21 de </w:t>
      </w:r>
      <w:r w:rsidRPr="000E2CBD">
        <w:rPr>
          <w:lang w:val="es-ES"/>
        </w:rPr>
        <w:lastRenderedPageBreak/>
        <w:t>la Resolución GE No. 342/2018 de la CNBS.</w:t>
      </w:r>
    </w:p>
    <w:p w14:paraId="541AF1EB" w14:textId="78CD0E0D" w:rsidR="000E2CBD" w:rsidRDefault="000E2CBD" w:rsidP="000E2CBD">
      <w:pPr>
        <w:pStyle w:val="TextoPrincipal"/>
        <w:numPr>
          <w:ilvl w:val="0"/>
          <w:numId w:val="47"/>
        </w:numPr>
        <w:rPr>
          <w:lang w:val="es-ES"/>
        </w:rPr>
      </w:pPr>
      <w:r w:rsidRPr="000E2CBD">
        <w:rPr>
          <w:b/>
          <w:bCs/>
          <w:lang w:val="es-ES"/>
        </w:rPr>
        <w:t>Alineación:</w:t>
      </w:r>
      <w:r w:rsidRPr="000E2CBD">
        <w:rPr>
          <w:lang w:val="es-ES"/>
        </w:rPr>
        <w:t xml:space="preserve"> Objetivo Específico 2 y Variable Independiente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2</m:t>
            </m:r>
          </m:sub>
        </m:sSub>
      </m:oMath>
      <w:r w:rsidRPr="000E2CBD">
        <w:rPr>
          <w:lang w:val="es-ES"/>
        </w:rPr>
        <w:t xml:space="preserve"> (Nivel de Gobernanza de Datos).</w:t>
      </w:r>
    </w:p>
    <w:p w14:paraId="44DD6771" w14:textId="052A7DA3" w:rsidR="000E2CBD" w:rsidRPr="000E2CBD" w:rsidRDefault="000E2CBD" w:rsidP="000E2CBD">
      <w:pPr>
        <w:pStyle w:val="TextoPrincipal"/>
        <w:ind w:firstLine="0"/>
        <w:rPr>
          <w:lang w:val="es-ES"/>
        </w:rPr>
      </w:pPr>
      <w:r w:rsidRPr="000E2CBD">
        <w:rPr>
          <w:lang w:val="es-ES"/>
        </w:rPr>
        <w:t>=====================================================================</w:t>
      </w:r>
    </w:p>
    <w:p w14:paraId="7CD62F64" w14:textId="77777777" w:rsidR="000E2CBD" w:rsidRPr="000E2CBD" w:rsidRDefault="000E2CBD" w:rsidP="000E2CBD">
      <w:pPr>
        <w:pStyle w:val="TextoPrincipal"/>
        <w:rPr>
          <w:lang w:val="es-ES"/>
        </w:rPr>
      </w:pPr>
      <w:r w:rsidRPr="000E2CBD">
        <w:rPr>
          <w:lang w:val="es-ES"/>
        </w:rPr>
        <w:t>ALGORITMO 1: CERTIFICACIÓN DE INTEGRIDAD SINTÁCTICA Y GOBERNANZA M2M (PIPELINE ZTA)</w:t>
      </w:r>
    </w:p>
    <w:p w14:paraId="3FE50B43" w14:textId="439278A5" w:rsidR="000E2CBD" w:rsidRPr="000E2CBD" w:rsidRDefault="000E2CBD" w:rsidP="000E2CBD">
      <w:pPr>
        <w:pStyle w:val="TextoPrincipal"/>
        <w:ind w:firstLine="0"/>
        <w:rPr>
          <w:lang w:val="es-ES"/>
        </w:rPr>
      </w:pPr>
      <w:r w:rsidRPr="000E2CBD">
        <w:rPr>
          <w:lang w:val="es-ES"/>
        </w:rPr>
        <w:t>=====================================================================</w:t>
      </w:r>
    </w:p>
    <w:p w14:paraId="50EDCD99" w14:textId="77777777" w:rsidR="000E2CBD" w:rsidRPr="000E2CBD" w:rsidRDefault="000E2CBD" w:rsidP="000E2CBD">
      <w:pPr>
        <w:pStyle w:val="TextoPrincipal"/>
        <w:rPr>
          <w:lang w:val="es-ES"/>
        </w:rPr>
      </w:pPr>
      <w:r w:rsidRPr="000E2CBD">
        <w:rPr>
          <w:lang w:val="es-ES"/>
        </w:rPr>
        <w:t xml:space="preserve">Propósito: Validar y certificar la conformidad estructural de los registros lógicos </w:t>
      </w:r>
    </w:p>
    <w:p w14:paraId="4DF552A1" w14:textId="77777777" w:rsidR="000E2CBD" w:rsidRPr="000E2CBD" w:rsidRDefault="000E2CBD" w:rsidP="000E2CBD">
      <w:pPr>
        <w:pStyle w:val="TextoPrincipal"/>
        <w:rPr>
          <w:lang w:val="es-ES"/>
        </w:rPr>
      </w:pPr>
      <w:r w:rsidRPr="000E2CBD">
        <w:rPr>
          <w:lang w:val="es-ES"/>
        </w:rPr>
        <w:t xml:space="preserve">           en origen bajo los principios de la norma NIST SP 800-207 y Art. 21 CNBS.</w:t>
      </w:r>
    </w:p>
    <w:p w14:paraId="576FC17B" w14:textId="77777777" w:rsidR="000E2CBD" w:rsidRPr="000E2CBD" w:rsidRDefault="000E2CBD" w:rsidP="000E2CBD">
      <w:pPr>
        <w:pStyle w:val="TextoPrincipal"/>
        <w:rPr>
          <w:lang w:val="es-ES"/>
        </w:rPr>
      </w:pPr>
      <w:r w:rsidRPr="000E2CBD">
        <w:rPr>
          <w:lang w:val="es-ES"/>
        </w:rPr>
        <w:t xml:space="preserve">Entrada: </w:t>
      </w:r>
    </w:p>
    <w:p w14:paraId="755E6119" w14:textId="77777777" w:rsidR="000E2CBD" w:rsidRPr="000E2CBD" w:rsidRDefault="000E2CBD" w:rsidP="000E2CBD">
      <w:pPr>
        <w:pStyle w:val="TextoPrincipal"/>
        <w:rPr>
          <w:lang w:val="es-ES"/>
        </w:rPr>
      </w:pPr>
      <w:r w:rsidRPr="000E2CBD">
        <w:rPr>
          <w:lang w:val="es-ES"/>
        </w:rPr>
        <w:t xml:space="preserve">  - Flujo crudo de telemetría y eventos lógicos (Raw_Log_Stream)</w:t>
      </w:r>
    </w:p>
    <w:p w14:paraId="40BFFEFB" w14:textId="77777777" w:rsidR="000E2CBD" w:rsidRPr="000E2CBD" w:rsidRDefault="000E2CBD" w:rsidP="000E2CBD">
      <w:pPr>
        <w:pStyle w:val="TextoPrincipal"/>
        <w:rPr>
          <w:lang w:val="es-ES"/>
        </w:rPr>
      </w:pPr>
      <w:r w:rsidRPr="000E2CBD">
        <w:rPr>
          <w:lang w:val="es-ES"/>
        </w:rPr>
        <w:t xml:space="preserve">  - Esquema de validación Zero Trust:</w:t>
      </w:r>
    </w:p>
    <w:p w14:paraId="20A5C99D" w14:textId="77777777" w:rsidR="000E2CBD" w:rsidRPr="000E2CBD" w:rsidRDefault="000E2CBD" w:rsidP="000E2CBD">
      <w:pPr>
        <w:pStyle w:val="TextoPrincipal"/>
        <w:rPr>
          <w:lang w:val="es-ES"/>
        </w:rPr>
      </w:pPr>
      <w:r w:rsidRPr="000E2CBD">
        <w:rPr>
          <w:lang w:val="es-ES"/>
        </w:rPr>
        <w:t xml:space="preserve">    Mandatory_Schema = ["timestamp", "source_ip", "user_id", "event_id", "stix_pattern"]</w:t>
      </w:r>
    </w:p>
    <w:p w14:paraId="13344B21" w14:textId="77777777" w:rsidR="000E2CBD" w:rsidRPr="000E2CBD" w:rsidRDefault="000E2CBD" w:rsidP="000E2CBD">
      <w:pPr>
        <w:pStyle w:val="TextoPrincipal"/>
        <w:rPr>
          <w:lang w:val="es-ES"/>
        </w:rPr>
      </w:pPr>
      <w:r w:rsidRPr="000E2CBD">
        <w:rPr>
          <w:lang w:val="es-ES"/>
        </w:rPr>
        <w:t xml:space="preserve">Salida: </w:t>
      </w:r>
    </w:p>
    <w:p w14:paraId="5832E237" w14:textId="77777777" w:rsidR="000E2CBD" w:rsidRPr="000E2CBD" w:rsidRDefault="000E2CBD" w:rsidP="000E2CBD">
      <w:pPr>
        <w:pStyle w:val="TextoPrincipal"/>
        <w:rPr>
          <w:lang w:val="es-ES"/>
        </w:rPr>
      </w:pPr>
      <w:r w:rsidRPr="000E2CBD">
        <w:rPr>
          <w:lang w:val="es-ES"/>
        </w:rPr>
        <w:t xml:space="preserve">  - Registro lógicamente certificado y puro (Log_Puro </w:t>
      </w:r>
      <w:r w:rsidRPr="000E2CBD">
        <w:rPr>
          <w:rFonts w:ascii="Cambria Math" w:hAnsi="Cambria Math" w:cs="Cambria Math"/>
          <w:lang w:val="es-ES"/>
        </w:rPr>
        <w:t>∈</w:t>
      </w:r>
      <w:r w:rsidRPr="000E2CBD">
        <w:rPr>
          <w:lang w:val="es-ES"/>
        </w:rPr>
        <w:t xml:space="preserve"> Dp) o Rechazado por Ruido (Dr)</w:t>
      </w:r>
    </w:p>
    <w:p w14:paraId="331D3EC8" w14:textId="77777777" w:rsidR="000E2CBD" w:rsidRPr="000E2CBD" w:rsidRDefault="000E2CBD" w:rsidP="000E2CBD">
      <w:pPr>
        <w:pStyle w:val="TextoPrincipal"/>
        <w:rPr>
          <w:lang w:val="es-ES"/>
        </w:rPr>
      </w:pPr>
    </w:p>
    <w:p w14:paraId="03FE6097" w14:textId="77777777" w:rsidR="000E2CBD" w:rsidRPr="000E2CBD" w:rsidRDefault="000E2CBD" w:rsidP="000E2CBD">
      <w:pPr>
        <w:pStyle w:val="TextoPrincipal"/>
        <w:rPr>
          <w:lang w:val="es-ES"/>
        </w:rPr>
      </w:pPr>
      <w:r w:rsidRPr="000E2CBD">
        <w:rPr>
          <w:lang w:val="es-ES"/>
        </w:rPr>
        <w:t>Inicio del Proceso:</w:t>
      </w:r>
    </w:p>
    <w:p w14:paraId="50CC43D7" w14:textId="77777777" w:rsidR="000E2CBD" w:rsidRPr="000E2CBD" w:rsidRDefault="000E2CBD" w:rsidP="000E2CBD">
      <w:pPr>
        <w:pStyle w:val="TextoPrincipal"/>
        <w:rPr>
          <w:lang w:val="es-ES"/>
        </w:rPr>
      </w:pPr>
      <w:r w:rsidRPr="000E2CBD">
        <w:rPr>
          <w:lang w:val="es-ES"/>
        </w:rPr>
        <w:t>1.  Para cada evento lógico (Event_Item) recibido en Raw_Log_Stream:</w:t>
      </w:r>
    </w:p>
    <w:p w14:paraId="475377C8" w14:textId="77777777" w:rsidR="000E2CBD" w:rsidRPr="000E2CBD" w:rsidRDefault="000E2CBD" w:rsidP="000E2CBD">
      <w:pPr>
        <w:pStyle w:val="TextoPrincipal"/>
        <w:rPr>
          <w:lang w:val="es-ES"/>
        </w:rPr>
      </w:pPr>
      <w:r w:rsidRPr="000E2CBD">
        <w:rPr>
          <w:lang w:val="es-ES"/>
        </w:rPr>
        <w:t>2.      Cargar la estructura del evento en formato JSON.</w:t>
      </w:r>
    </w:p>
    <w:p w14:paraId="682703FA" w14:textId="77777777" w:rsidR="000E2CBD" w:rsidRPr="000E2CBD" w:rsidRDefault="000E2CBD" w:rsidP="000E2CBD">
      <w:pPr>
        <w:pStyle w:val="TextoPrincipal"/>
        <w:rPr>
          <w:lang w:val="es-ES"/>
        </w:rPr>
      </w:pPr>
      <w:r w:rsidRPr="000E2CBD">
        <w:rPr>
          <w:lang w:val="es-ES"/>
        </w:rPr>
        <w:t>3.      Inicializar indicador de conformidad: Flag_Conforme = TRUE.</w:t>
      </w:r>
    </w:p>
    <w:p w14:paraId="3BD0833C" w14:textId="77777777" w:rsidR="000E2CBD" w:rsidRPr="000E2CBD" w:rsidRDefault="000E2CBD" w:rsidP="000E2CBD">
      <w:pPr>
        <w:pStyle w:val="TextoPrincipal"/>
        <w:rPr>
          <w:lang w:val="es-ES"/>
        </w:rPr>
      </w:pPr>
      <w:r w:rsidRPr="000E2CBD">
        <w:rPr>
          <w:lang w:val="es-ES"/>
        </w:rPr>
        <w:lastRenderedPageBreak/>
        <w:t>4.      Para cada campo obligatorio (Field) en Mandatory_Schema:</w:t>
      </w:r>
    </w:p>
    <w:p w14:paraId="49476079" w14:textId="77777777" w:rsidR="000E2CBD" w:rsidRPr="000E2CBD" w:rsidRDefault="000E2CBD" w:rsidP="000E2CBD">
      <w:pPr>
        <w:pStyle w:val="TextoPrincipal"/>
        <w:rPr>
          <w:lang w:val="es-ES"/>
        </w:rPr>
      </w:pPr>
      <w:r w:rsidRPr="000E2CBD">
        <w:rPr>
          <w:lang w:val="es-ES"/>
        </w:rPr>
        <w:t>5.          Si (Field NO está presente en Event_Item) O (Event_Item[Field] == NULL):</w:t>
      </w:r>
    </w:p>
    <w:p w14:paraId="524CED54" w14:textId="77777777" w:rsidR="000E2CBD" w:rsidRPr="000E2CBD" w:rsidRDefault="000E2CBD" w:rsidP="000E2CBD">
      <w:pPr>
        <w:pStyle w:val="TextoPrincipal"/>
        <w:rPr>
          <w:lang w:val="es-ES"/>
        </w:rPr>
      </w:pPr>
      <w:r w:rsidRPr="000E2CBD">
        <w:rPr>
          <w:lang w:val="es-ES"/>
        </w:rPr>
        <w:t>6.              Flag_Conforme = FALSE</w:t>
      </w:r>
    </w:p>
    <w:p w14:paraId="6C399484" w14:textId="77777777" w:rsidR="000E2CBD" w:rsidRPr="000E2CBD" w:rsidRDefault="000E2CBD" w:rsidP="000E2CBD">
      <w:pPr>
        <w:pStyle w:val="TextoPrincipal"/>
        <w:rPr>
          <w:lang w:val="es-ES"/>
        </w:rPr>
      </w:pPr>
      <w:r w:rsidRPr="000E2CBD">
        <w:rPr>
          <w:lang w:val="es-ES"/>
        </w:rPr>
        <w:t>7.              Registrar código de error: "ERR_CAMPO_NULO"</w:t>
      </w:r>
    </w:p>
    <w:p w14:paraId="78038675" w14:textId="77777777" w:rsidR="000E2CBD" w:rsidRPr="000E2CBD" w:rsidRDefault="000E2CBD" w:rsidP="000E2CBD">
      <w:pPr>
        <w:pStyle w:val="TextoPrincipal"/>
        <w:rPr>
          <w:lang w:val="es-ES"/>
        </w:rPr>
      </w:pPr>
      <w:r w:rsidRPr="000E2CBD">
        <w:rPr>
          <w:lang w:val="es-ES"/>
        </w:rPr>
        <w:t>8.              Descartar evento del flujo activo (Aislar en subconjunto de ruido Dr)</w:t>
      </w:r>
    </w:p>
    <w:p w14:paraId="3A4A361C" w14:textId="77777777" w:rsidR="000E2CBD" w:rsidRPr="000E2CBD" w:rsidRDefault="000E2CBD" w:rsidP="000E2CBD">
      <w:pPr>
        <w:pStyle w:val="TextoPrincipal"/>
        <w:rPr>
          <w:lang w:val="es-ES"/>
        </w:rPr>
      </w:pPr>
      <w:r w:rsidRPr="000E2CBD">
        <w:rPr>
          <w:lang w:val="es-ES"/>
        </w:rPr>
        <w:t>9.              Romper ciclo de verificación</w:t>
      </w:r>
    </w:p>
    <w:p w14:paraId="4C0A9089" w14:textId="77777777" w:rsidR="000E2CBD" w:rsidRPr="000E2CBD" w:rsidRDefault="000E2CBD" w:rsidP="000E2CBD">
      <w:pPr>
        <w:pStyle w:val="TextoPrincipal"/>
        <w:rPr>
          <w:lang w:val="es-ES"/>
        </w:rPr>
      </w:pPr>
      <w:r w:rsidRPr="000E2CBD">
        <w:rPr>
          <w:lang w:val="es-ES"/>
        </w:rPr>
        <w:t>10.         Fin Si</w:t>
      </w:r>
    </w:p>
    <w:p w14:paraId="4C57B2BB" w14:textId="77777777" w:rsidR="000E2CBD" w:rsidRPr="000E2CBD" w:rsidRDefault="000E2CBD" w:rsidP="000E2CBD">
      <w:pPr>
        <w:pStyle w:val="TextoPrincipal"/>
        <w:rPr>
          <w:lang w:val="es-ES"/>
        </w:rPr>
      </w:pPr>
      <w:r w:rsidRPr="000E2CBD">
        <w:rPr>
          <w:lang w:val="es-ES"/>
        </w:rPr>
        <w:t>11.     Fin Para</w:t>
      </w:r>
    </w:p>
    <w:p w14:paraId="5B709D67" w14:textId="77777777" w:rsidR="000E2CBD" w:rsidRPr="000E2CBD" w:rsidRDefault="000E2CBD" w:rsidP="000E2CBD">
      <w:pPr>
        <w:pStyle w:val="TextoPrincipal"/>
        <w:rPr>
          <w:lang w:val="es-ES"/>
        </w:rPr>
      </w:pPr>
      <w:r w:rsidRPr="000E2CBD">
        <w:rPr>
          <w:lang w:val="es-ES"/>
        </w:rPr>
        <w:t>12.     Si Flag_Conforme == TRUE:</w:t>
      </w:r>
    </w:p>
    <w:p w14:paraId="0A5360B9" w14:textId="77777777" w:rsidR="000E2CBD" w:rsidRPr="000E2CBD" w:rsidRDefault="000E2CBD" w:rsidP="000E2CBD">
      <w:pPr>
        <w:pStyle w:val="TextoPrincipal"/>
        <w:rPr>
          <w:lang w:val="es-ES"/>
        </w:rPr>
      </w:pPr>
      <w:r w:rsidRPr="000E2CBD">
        <w:rPr>
          <w:lang w:val="es-ES"/>
        </w:rPr>
        <w:t>13.         Marcar evento como "CERTIFICADO_CONFORME_M2M" (Log perteneciente al conjunto Dp)</w:t>
      </w:r>
    </w:p>
    <w:p w14:paraId="3BB246B0" w14:textId="77777777" w:rsidR="000E2CBD" w:rsidRPr="000E2CBD" w:rsidRDefault="000E2CBD" w:rsidP="000E2CBD">
      <w:pPr>
        <w:pStyle w:val="TextoPrincipal"/>
        <w:rPr>
          <w:lang w:val="es-ES"/>
        </w:rPr>
      </w:pPr>
      <w:r w:rsidRPr="000E2CBD">
        <w:rPr>
          <w:lang w:val="es-ES"/>
        </w:rPr>
        <w:t>14.         Enviar evento purificado al motor de correlación del SIEM</w:t>
      </w:r>
    </w:p>
    <w:p w14:paraId="414EB198" w14:textId="77777777" w:rsidR="000E2CBD" w:rsidRPr="000E2CBD" w:rsidRDefault="000E2CBD" w:rsidP="000E2CBD">
      <w:pPr>
        <w:pStyle w:val="TextoPrincipal"/>
        <w:rPr>
          <w:lang w:val="es-ES"/>
        </w:rPr>
      </w:pPr>
      <w:r w:rsidRPr="000E2CBD">
        <w:rPr>
          <w:lang w:val="es-ES"/>
        </w:rPr>
        <w:t>15.     Fin Si</w:t>
      </w:r>
    </w:p>
    <w:p w14:paraId="02FFDE07" w14:textId="77777777" w:rsidR="000E2CBD" w:rsidRPr="000E2CBD" w:rsidRDefault="000E2CBD" w:rsidP="000E2CBD">
      <w:pPr>
        <w:pStyle w:val="TextoPrincipal"/>
        <w:rPr>
          <w:lang w:val="es-ES"/>
        </w:rPr>
      </w:pPr>
      <w:r w:rsidRPr="000E2CBD">
        <w:rPr>
          <w:lang w:val="es-ES"/>
        </w:rPr>
        <w:t>16. Fin Para</w:t>
      </w:r>
    </w:p>
    <w:p w14:paraId="63978CC3" w14:textId="77777777" w:rsidR="000E2CBD" w:rsidRDefault="000E2CBD" w:rsidP="000E2CBD">
      <w:pPr>
        <w:pStyle w:val="TextoPrincipal"/>
        <w:pBdr>
          <w:bottom w:val="double" w:sz="6" w:space="1" w:color="auto"/>
        </w:pBdr>
        <w:rPr>
          <w:lang w:val="es-ES"/>
        </w:rPr>
      </w:pPr>
      <w:r w:rsidRPr="000E2CBD">
        <w:rPr>
          <w:lang w:val="es-ES"/>
        </w:rPr>
        <w:t>Fin del Proceso</w:t>
      </w:r>
    </w:p>
    <w:p w14:paraId="4D1A6A8F" w14:textId="77777777" w:rsidR="000E2CBD" w:rsidRDefault="000E2CBD" w:rsidP="000E2CBD">
      <w:pPr>
        <w:pStyle w:val="TextoPrincipal"/>
        <w:ind w:firstLine="0"/>
        <w:rPr>
          <w:lang w:val="es-ES"/>
        </w:rPr>
      </w:pPr>
    </w:p>
    <w:p w14:paraId="2DE5E1E8" w14:textId="54C126E2" w:rsidR="000E2CBD" w:rsidRDefault="000E2CBD" w:rsidP="000E2CBD">
      <w:pPr>
        <w:pStyle w:val="Ttulo2"/>
        <w:spacing w:line="360" w:lineRule="auto"/>
        <w:jc w:val="both"/>
      </w:pPr>
      <w:bookmarkStart w:id="159" w:name="_Toc238420050"/>
      <w:r w:rsidRPr="000E2CBD">
        <w:t>G.3 Instrumento 3: Matrices Relacionales Taxonómicas (MITRE ATT&amp;CK®, Attack Flow y MITRE D3FEND™ v1.4)</w:t>
      </w:r>
      <w:bookmarkEnd w:id="159"/>
    </w:p>
    <w:p w14:paraId="4F2AF634" w14:textId="68822833" w:rsidR="000E2CBD" w:rsidRPr="000E2CBD" w:rsidRDefault="000E2CBD" w:rsidP="000E2CBD">
      <w:pPr>
        <w:pStyle w:val="TextoPrincipal"/>
        <w:numPr>
          <w:ilvl w:val="0"/>
          <w:numId w:val="48"/>
        </w:numPr>
        <w:rPr>
          <w:lang w:val="es-ES"/>
        </w:rPr>
      </w:pPr>
      <w:r w:rsidRPr="000E2CBD">
        <w:rPr>
          <w:b/>
          <w:bCs/>
          <w:lang w:val="es-ES"/>
        </w:rPr>
        <w:t>Propósito:</w:t>
      </w:r>
      <w:r w:rsidRPr="000E2CBD">
        <w:rPr>
          <w:lang w:val="es-ES"/>
        </w:rPr>
        <w:t xml:space="preserve"> Instrumentos taxonómicos empleados como motores de reglas y especificaciones de diseño (</w:t>
      </w:r>
      <w:r w:rsidRPr="000E2CBD">
        <w:rPr>
          <w:i/>
          <w:iCs/>
          <w:lang w:val="es-ES"/>
        </w:rPr>
        <w:t>Design Requirements</w:t>
      </w:r>
      <w:r w:rsidRPr="000E2CBD">
        <w:rPr>
          <w:lang w:val="es-ES"/>
        </w:rPr>
        <w:t xml:space="preserve">). Mapean de forma granular las TTPs del </w:t>
      </w:r>
      <w:r w:rsidRPr="000E2CBD">
        <w:rPr>
          <w:lang w:val="es-ES"/>
        </w:rPr>
        <w:lastRenderedPageBreak/>
        <w:t xml:space="preserve">adversario, construyen la secuencia temporal-condicional del ataque mediante MITRE Attack Flow y dictan la contramedida de ingeniería defensiva (MITRE D3FEND™ v1.4) que el sistema debe orquestar ante técnicas de </w:t>
      </w:r>
      <w:r w:rsidRPr="000E2CBD">
        <w:rPr>
          <w:i/>
          <w:iCs/>
          <w:lang w:val="es-ES"/>
        </w:rPr>
        <w:t>Controls Override</w:t>
      </w:r>
      <w:r w:rsidRPr="000E2CBD">
        <w:rPr>
          <w:lang w:val="es-ES"/>
        </w:rPr>
        <w:t>.</w:t>
      </w:r>
    </w:p>
    <w:p w14:paraId="3E3419BC" w14:textId="6D05F8CB" w:rsidR="000E2CBD" w:rsidRDefault="000E2CBD" w:rsidP="000E2CBD">
      <w:pPr>
        <w:pStyle w:val="TextoPrincipal"/>
        <w:numPr>
          <w:ilvl w:val="0"/>
          <w:numId w:val="48"/>
        </w:numPr>
        <w:rPr>
          <w:lang w:val="es-ES"/>
        </w:rPr>
      </w:pPr>
      <w:r w:rsidRPr="000E2CBD">
        <w:rPr>
          <w:b/>
          <w:bCs/>
          <w:lang w:val="es-ES"/>
        </w:rPr>
        <w:t>Alineación:</w:t>
      </w:r>
      <w:r w:rsidRPr="000E2CBD">
        <w:rPr>
          <w:lang w:val="es-ES"/>
        </w:rPr>
        <w:t xml:space="preserve"> Objetivo Específico 3 y Variable Independiente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3</m:t>
            </m:r>
          </m:sub>
        </m:sSub>
      </m:oMath>
      <w:r w:rsidRPr="000E2CBD">
        <w:rPr>
          <w:lang w:val="es-ES"/>
        </w:rPr>
        <w:t xml:space="preserve"> (Mapeo Defensivo MITRE D3FEND™).</w:t>
      </w:r>
    </w:p>
    <w:p w14:paraId="6CE74753" w14:textId="5AC26526" w:rsidR="000E2CBD" w:rsidRPr="000E2CBD" w:rsidRDefault="000E2CBD" w:rsidP="000E2CBD">
      <w:pPr>
        <w:pStyle w:val="Descripcin"/>
        <w:keepNext/>
        <w:rPr>
          <w:rFonts w:ascii="Times New Roman" w:hAnsi="Times New Roman" w:cs="Times New Roman"/>
        </w:rPr>
      </w:pPr>
      <w:bookmarkStart w:id="160" w:name="_Toc238420066"/>
      <w:r w:rsidRPr="000E2CBD">
        <w:rPr>
          <w:rFonts w:ascii="Times New Roman" w:hAnsi="Times New Roman" w:cs="Times New Roman"/>
        </w:rPr>
        <w:t xml:space="preserve">Tabla </w:t>
      </w:r>
      <w:r w:rsidRPr="000E2CBD">
        <w:rPr>
          <w:rFonts w:ascii="Times New Roman" w:hAnsi="Times New Roman" w:cs="Times New Roman"/>
        </w:rPr>
        <w:fldChar w:fldCharType="begin"/>
      </w:r>
      <w:r w:rsidRPr="000E2CBD">
        <w:rPr>
          <w:rFonts w:ascii="Times New Roman" w:hAnsi="Times New Roman" w:cs="Times New Roman"/>
        </w:rPr>
        <w:instrText xml:space="preserve"> SEQ Tabla \* ARABIC </w:instrText>
      </w:r>
      <w:r w:rsidRPr="000E2CBD">
        <w:rPr>
          <w:rFonts w:ascii="Times New Roman" w:hAnsi="Times New Roman" w:cs="Times New Roman"/>
        </w:rPr>
        <w:fldChar w:fldCharType="separate"/>
      </w:r>
      <w:r>
        <w:rPr>
          <w:rFonts w:ascii="Times New Roman" w:hAnsi="Times New Roman" w:cs="Times New Roman"/>
          <w:noProof/>
        </w:rPr>
        <w:t>14</w:t>
      </w:r>
      <w:r w:rsidRPr="000E2CBD">
        <w:rPr>
          <w:rFonts w:ascii="Times New Roman" w:hAnsi="Times New Roman" w:cs="Times New Roman"/>
        </w:rPr>
        <w:fldChar w:fldCharType="end"/>
      </w:r>
      <w:r w:rsidRPr="000E2CBD">
        <w:rPr>
          <w:rFonts w:ascii="Times New Roman" w:hAnsi="Times New Roman" w:cs="Times New Roman"/>
        </w:rPr>
        <w:t>: Mapeo Relacional Ofensivo-Defensivo basado en MITRE Attack Flow, ATT&amp;CK® y D3FEND™</w:t>
      </w:r>
      <w:bookmarkEnd w:id="160"/>
    </w:p>
    <w:tbl>
      <w:tblPr>
        <w:tblStyle w:val="Tabladelista3-nfasis3"/>
        <w:tblW w:w="0" w:type="auto"/>
        <w:tblLook w:val="04A0" w:firstRow="1" w:lastRow="0" w:firstColumn="1" w:lastColumn="0" w:noHBand="0" w:noVBand="1"/>
      </w:tblPr>
      <w:tblGrid>
        <w:gridCol w:w="1698"/>
        <w:gridCol w:w="1699"/>
        <w:gridCol w:w="1699"/>
        <w:gridCol w:w="1710"/>
        <w:gridCol w:w="1699"/>
      </w:tblGrid>
      <w:tr w:rsidR="000E2CBD" w14:paraId="37925E49"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8" w:type="dxa"/>
          </w:tcPr>
          <w:p w14:paraId="397A4F0D" w14:textId="77777777" w:rsidR="000E2CBD" w:rsidRPr="000E2CBD" w:rsidRDefault="000E2CBD" w:rsidP="000E2CBD">
            <w:pPr>
              <w:spacing w:line="360" w:lineRule="auto"/>
              <w:jc w:val="both"/>
              <w:rPr>
                <w:rFonts w:ascii="Times New Roman" w:hAnsi="Times New Roman" w:cs="Times New Roman"/>
                <w:sz w:val="24"/>
                <w:szCs w:val="24"/>
              </w:rPr>
            </w:pPr>
            <w:r w:rsidRPr="000E2CBD">
              <w:rPr>
                <w:rStyle w:val="Fuerte"/>
                <w:rFonts w:ascii="Times New Roman" w:hAnsi="Times New Roman" w:cs="Times New Roman"/>
                <w:sz w:val="24"/>
                <w:szCs w:val="24"/>
              </w:rPr>
              <w:t>Secuencia (Attack Flow)</w:t>
            </w:r>
          </w:p>
        </w:tc>
        <w:tc>
          <w:tcPr>
            <w:tcW w:w="1699" w:type="dxa"/>
          </w:tcPr>
          <w:p w14:paraId="24376E1B" w14:textId="77777777" w:rsidR="000E2CBD" w:rsidRPr="000E2CBD"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TTP Ofensiva (MITRE ATT&amp;CK®)</w:t>
            </w:r>
          </w:p>
        </w:tc>
        <w:tc>
          <w:tcPr>
            <w:tcW w:w="1699" w:type="dxa"/>
          </w:tcPr>
          <w:p w14:paraId="7D87C71D" w14:textId="77777777" w:rsidR="000E2CBD" w:rsidRPr="000E2CBD"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Descripción de la Acción del Atacante</w:t>
            </w:r>
          </w:p>
        </w:tc>
        <w:tc>
          <w:tcPr>
            <w:tcW w:w="1710" w:type="dxa"/>
          </w:tcPr>
          <w:p w14:paraId="5CEEA469" w14:textId="77777777" w:rsidR="000E2CBD" w:rsidRPr="000E2CBD"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Contramedida Informativa (MITRE D3FEND™)</w:t>
            </w:r>
          </w:p>
        </w:tc>
        <w:tc>
          <w:tcPr>
            <w:tcW w:w="1699" w:type="dxa"/>
          </w:tcPr>
          <w:p w14:paraId="4A263A2B" w14:textId="77777777" w:rsidR="000E2CBD" w:rsidRPr="000E2CBD"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 xml:space="preserve">Identificador D3FEND </w:t>
            </w:r>
            <w:r w:rsidRPr="000E2CBD">
              <w:rPr>
                <w:rFonts w:ascii="Times New Roman" w:hAnsi="Times New Roman" w:cs="Times New Roman"/>
                <w:sz w:val="24"/>
                <w:szCs w:val="24"/>
              </w:rPr>
              <w:fldChar w:fldCharType="begin"/>
            </w:r>
            <w:r w:rsidRPr="000E2CBD">
              <w:rPr>
                <w:rFonts w:ascii="Times New Roman" w:hAnsi="Times New Roman" w:cs="Times New Roman"/>
                <w:sz w:val="24"/>
                <w:szCs w:val="24"/>
              </w:rPr>
              <w:instrText xml:space="preserve"> ADDIN ZOTERO_ITEM CSL_CITATION {"citationID":"UiRkM8HR","properties":{"unsorted":false,"formattedCitation":"({\\i{}MITRE D3FEND Knowledge Graph}, s.\\uc0\\u160{}f.)","plainCitation":"(MITRE D3FEND Knowledge Graph, s. f.)","noteIndex":0},"citationItems":[{"id":28,"uris":["http://zotero.org/users/12091903/items/7WEHWF6X"],"itemData":{"id":28,"type":"webpage","abstract":"D3FEND is a knowledge base of cybersecurity countermeasure techniques. In the simplest sense, it is a catalog of defensive cybersecurity techniques and their relationships to offensive/adversary techniques. The primary goal of the initial D3FEND release is to help standardize the vocabulary used to describe defensive cybersecurity technology functionality.","language":"en","title":"MITRE D3FEND Knowledge Graph","URL":"https://d3fend.mitre.org/","accessed":{"date-parts":[["2026",6,17]]}}}],"schema":"https://github.com/citation-style-language/schema/raw/master/csl-citation.json"} </w:instrText>
            </w:r>
            <w:r w:rsidRPr="000E2CBD">
              <w:rPr>
                <w:rFonts w:ascii="Times New Roman" w:hAnsi="Times New Roman" w:cs="Times New Roman"/>
                <w:sz w:val="24"/>
                <w:szCs w:val="24"/>
              </w:rPr>
              <w:fldChar w:fldCharType="separate"/>
            </w:r>
            <w:r w:rsidRPr="000E2CBD">
              <w:rPr>
                <w:rFonts w:ascii="Times New Roman" w:hAnsi="Times New Roman" w:cs="Times New Roman"/>
                <w:sz w:val="24"/>
                <w:szCs w:val="24"/>
              </w:rPr>
              <w:t>(</w:t>
            </w:r>
            <w:r w:rsidRPr="000E2CBD">
              <w:rPr>
                <w:rFonts w:ascii="Times New Roman" w:hAnsi="Times New Roman" w:cs="Times New Roman"/>
                <w:i/>
                <w:iCs/>
                <w:sz w:val="24"/>
                <w:szCs w:val="24"/>
              </w:rPr>
              <w:t>MITRE D3FEND Knowledge Graph</w:t>
            </w:r>
            <w:r w:rsidRPr="000E2CBD">
              <w:rPr>
                <w:rFonts w:ascii="Times New Roman" w:hAnsi="Times New Roman" w:cs="Times New Roman"/>
                <w:sz w:val="24"/>
                <w:szCs w:val="24"/>
              </w:rPr>
              <w:t>, s. f.)</w:t>
            </w:r>
            <w:r w:rsidRPr="000E2CBD">
              <w:rPr>
                <w:rFonts w:ascii="Times New Roman" w:hAnsi="Times New Roman" w:cs="Times New Roman"/>
                <w:sz w:val="24"/>
                <w:szCs w:val="24"/>
              </w:rPr>
              <w:fldChar w:fldCharType="end"/>
            </w:r>
          </w:p>
        </w:tc>
      </w:tr>
      <w:tr w:rsidR="000E2CBD" w14:paraId="65460A35"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0537E81F" w14:textId="77777777" w:rsidR="000E2CBD" w:rsidRPr="000E2CBD" w:rsidRDefault="000E2CBD" w:rsidP="000E2CBD">
            <w:pPr>
              <w:spacing w:line="360" w:lineRule="auto"/>
              <w:jc w:val="both"/>
              <w:rPr>
                <w:rFonts w:ascii="Times New Roman" w:hAnsi="Times New Roman" w:cs="Times New Roman"/>
                <w:sz w:val="24"/>
                <w:szCs w:val="24"/>
              </w:rPr>
            </w:pPr>
            <w:r w:rsidRPr="000E2CBD">
              <w:rPr>
                <w:rFonts w:ascii="Times New Roman" w:hAnsi="Times New Roman" w:cs="Times New Roman"/>
                <w:sz w:val="24"/>
                <w:szCs w:val="24"/>
              </w:rPr>
              <w:t>Paso 1</w:t>
            </w:r>
          </w:p>
        </w:tc>
        <w:tc>
          <w:tcPr>
            <w:tcW w:w="1699" w:type="dxa"/>
          </w:tcPr>
          <w:p w14:paraId="4CD09952"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b/>
                <w:bCs/>
                <w:sz w:val="24"/>
                <w:szCs w:val="24"/>
              </w:rPr>
              <w:t>T1566.001:</w:t>
            </w:r>
            <w:r w:rsidRPr="000E2CBD">
              <w:rPr>
                <w:rFonts w:ascii="Times New Roman" w:hAnsi="Times New Roman" w:cs="Times New Roman"/>
                <w:sz w:val="24"/>
                <w:szCs w:val="24"/>
              </w:rPr>
              <w:t xml:space="preserve"> Spearphishing Attachment</w:t>
            </w:r>
          </w:p>
        </w:tc>
        <w:tc>
          <w:tcPr>
            <w:tcW w:w="1699" w:type="dxa"/>
          </w:tcPr>
          <w:p w14:paraId="7996B122"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Envío de correo malicioso con adjunto ejecutable al usuario.</w:t>
            </w:r>
          </w:p>
        </w:tc>
        <w:tc>
          <w:tcPr>
            <w:tcW w:w="1710" w:type="dxa"/>
          </w:tcPr>
          <w:p w14:paraId="25165718"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File Content Analysis / Message Authentication</w:t>
            </w:r>
          </w:p>
        </w:tc>
        <w:tc>
          <w:tcPr>
            <w:tcW w:w="1699" w:type="dxa"/>
          </w:tcPr>
          <w:p w14:paraId="6518035E"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D3-FCA</w:t>
            </w:r>
          </w:p>
        </w:tc>
      </w:tr>
      <w:tr w:rsidR="000E2CBD" w14:paraId="5F448D98"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4B028405" w14:textId="77777777" w:rsidR="000E2CBD" w:rsidRPr="000E2CBD" w:rsidRDefault="000E2CBD" w:rsidP="000E2CBD">
            <w:pPr>
              <w:spacing w:line="360" w:lineRule="auto"/>
              <w:jc w:val="both"/>
              <w:rPr>
                <w:rFonts w:ascii="Times New Roman" w:hAnsi="Times New Roman" w:cs="Times New Roman"/>
                <w:sz w:val="24"/>
                <w:szCs w:val="24"/>
              </w:rPr>
            </w:pPr>
            <w:r w:rsidRPr="000E2CBD">
              <w:rPr>
                <w:rFonts w:ascii="Times New Roman" w:hAnsi="Times New Roman" w:cs="Times New Roman"/>
                <w:sz w:val="24"/>
                <w:szCs w:val="24"/>
              </w:rPr>
              <w:t>Paso 2</w:t>
            </w:r>
          </w:p>
        </w:tc>
        <w:tc>
          <w:tcPr>
            <w:tcW w:w="1699" w:type="dxa"/>
          </w:tcPr>
          <w:p w14:paraId="3A8F9BD1"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b/>
                <w:bCs/>
                <w:sz w:val="24"/>
                <w:szCs w:val="24"/>
              </w:rPr>
              <w:t>T1059.001:</w:t>
            </w:r>
            <w:r w:rsidRPr="000E2CBD">
              <w:rPr>
                <w:rFonts w:ascii="Times New Roman" w:hAnsi="Times New Roman" w:cs="Times New Roman"/>
                <w:sz w:val="24"/>
                <w:szCs w:val="24"/>
              </w:rPr>
              <w:t xml:space="preserve"> PowerShell Execution</w:t>
            </w:r>
          </w:p>
        </w:tc>
        <w:tc>
          <w:tcPr>
            <w:tcW w:w="1699" w:type="dxa"/>
          </w:tcPr>
          <w:p w14:paraId="32597F43"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Ejecución de script ofuscado en memoria para evasión.</w:t>
            </w:r>
          </w:p>
        </w:tc>
        <w:tc>
          <w:tcPr>
            <w:tcW w:w="1710" w:type="dxa"/>
          </w:tcPr>
          <w:p w14:paraId="2E73FB1E"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Script Execution Analysis / Process Lineage Validation</w:t>
            </w:r>
          </w:p>
        </w:tc>
        <w:tc>
          <w:tcPr>
            <w:tcW w:w="1699" w:type="dxa"/>
          </w:tcPr>
          <w:p w14:paraId="32757635"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D3-SEA</w:t>
            </w:r>
          </w:p>
        </w:tc>
      </w:tr>
      <w:tr w:rsidR="000E2CBD" w14:paraId="49A392FA"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63F8DEDA" w14:textId="77777777" w:rsidR="000E2CBD" w:rsidRPr="000E2CBD" w:rsidRDefault="000E2CBD" w:rsidP="000E2CBD">
            <w:pPr>
              <w:spacing w:line="360" w:lineRule="auto"/>
              <w:jc w:val="both"/>
              <w:rPr>
                <w:rFonts w:ascii="Times New Roman" w:hAnsi="Times New Roman" w:cs="Times New Roman"/>
                <w:sz w:val="24"/>
                <w:szCs w:val="24"/>
              </w:rPr>
            </w:pPr>
            <w:r w:rsidRPr="000E2CBD">
              <w:rPr>
                <w:rFonts w:ascii="Times New Roman" w:hAnsi="Times New Roman" w:cs="Times New Roman"/>
                <w:sz w:val="24"/>
                <w:szCs w:val="24"/>
              </w:rPr>
              <w:t>Paso 3</w:t>
            </w:r>
          </w:p>
        </w:tc>
        <w:tc>
          <w:tcPr>
            <w:tcW w:w="1699" w:type="dxa"/>
          </w:tcPr>
          <w:p w14:paraId="5D8A3AD8"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b/>
                <w:bCs/>
                <w:sz w:val="24"/>
                <w:szCs w:val="24"/>
              </w:rPr>
              <w:t>T1078:</w:t>
            </w:r>
            <w:r w:rsidRPr="000E2CBD">
              <w:rPr>
                <w:rFonts w:ascii="Times New Roman" w:hAnsi="Times New Roman" w:cs="Times New Roman"/>
                <w:sz w:val="24"/>
                <w:szCs w:val="24"/>
              </w:rPr>
              <w:t xml:space="preserve"> Valid Accounts (</w:t>
            </w:r>
            <w:r w:rsidRPr="000E2CBD">
              <w:rPr>
                <w:rFonts w:ascii="Times New Roman" w:hAnsi="Times New Roman" w:cs="Times New Roman"/>
                <w:i/>
                <w:iCs/>
                <w:sz w:val="24"/>
                <w:szCs w:val="24"/>
              </w:rPr>
              <w:t>Controls Override</w:t>
            </w:r>
            <w:r w:rsidRPr="000E2CBD">
              <w:rPr>
                <w:rFonts w:ascii="Times New Roman" w:hAnsi="Times New Roman" w:cs="Times New Roman"/>
                <w:sz w:val="24"/>
                <w:szCs w:val="24"/>
              </w:rPr>
              <w:t>)</w:t>
            </w:r>
          </w:p>
        </w:tc>
        <w:tc>
          <w:tcPr>
            <w:tcW w:w="1699" w:type="dxa"/>
          </w:tcPr>
          <w:p w14:paraId="1B004EA8"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 xml:space="preserve">Intento de abuso de credenciales robadas para </w:t>
            </w:r>
            <w:r w:rsidRPr="000E2CBD">
              <w:rPr>
                <w:rFonts w:ascii="Times New Roman" w:hAnsi="Times New Roman" w:cs="Times New Roman"/>
                <w:sz w:val="24"/>
                <w:szCs w:val="24"/>
              </w:rPr>
              <w:lastRenderedPageBreak/>
              <w:t>movimiento lateral.</w:t>
            </w:r>
          </w:p>
        </w:tc>
        <w:tc>
          <w:tcPr>
            <w:tcW w:w="1710" w:type="dxa"/>
          </w:tcPr>
          <w:p w14:paraId="75D642DE"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lastRenderedPageBreak/>
              <w:t>Multi-Factor Authentication / User Behavior Analysis</w:t>
            </w:r>
          </w:p>
        </w:tc>
        <w:tc>
          <w:tcPr>
            <w:tcW w:w="1699" w:type="dxa"/>
          </w:tcPr>
          <w:p w14:paraId="37D0358F" w14:textId="77777777" w:rsidR="000E2CBD" w:rsidRPr="000E2CBD"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D3-MFA</w:t>
            </w:r>
          </w:p>
        </w:tc>
      </w:tr>
      <w:tr w:rsidR="000E2CBD" w14:paraId="27E7A75E"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234A6D78" w14:textId="77777777" w:rsidR="000E2CBD" w:rsidRPr="000E2CBD" w:rsidRDefault="000E2CBD" w:rsidP="000E2CBD">
            <w:pPr>
              <w:spacing w:line="360" w:lineRule="auto"/>
              <w:jc w:val="both"/>
              <w:rPr>
                <w:rFonts w:ascii="Times New Roman" w:hAnsi="Times New Roman" w:cs="Times New Roman"/>
                <w:sz w:val="24"/>
                <w:szCs w:val="24"/>
              </w:rPr>
            </w:pPr>
            <w:r w:rsidRPr="000E2CBD">
              <w:rPr>
                <w:rFonts w:ascii="Times New Roman" w:hAnsi="Times New Roman" w:cs="Times New Roman"/>
                <w:sz w:val="24"/>
                <w:szCs w:val="24"/>
              </w:rPr>
              <w:t>Paso 4</w:t>
            </w:r>
          </w:p>
        </w:tc>
        <w:tc>
          <w:tcPr>
            <w:tcW w:w="1699" w:type="dxa"/>
          </w:tcPr>
          <w:p w14:paraId="7956569A"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b/>
                <w:bCs/>
                <w:sz w:val="24"/>
                <w:szCs w:val="24"/>
              </w:rPr>
              <w:t>T1486:</w:t>
            </w:r>
            <w:r w:rsidRPr="000E2CBD">
              <w:rPr>
                <w:rFonts w:ascii="Times New Roman" w:hAnsi="Times New Roman" w:cs="Times New Roman"/>
                <w:sz w:val="24"/>
                <w:szCs w:val="24"/>
              </w:rPr>
              <w:t xml:space="preserve"> Data Encrypted for Impact</w:t>
            </w:r>
          </w:p>
        </w:tc>
        <w:tc>
          <w:tcPr>
            <w:tcW w:w="1699" w:type="dxa"/>
          </w:tcPr>
          <w:p w14:paraId="00455320"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Intento de cifrado masivo de volúmenes en servidor crítico.</w:t>
            </w:r>
          </w:p>
        </w:tc>
        <w:tc>
          <w:tcPr>
            <w:tcW w:w="1710" w:type="dxa"/>
          </w:tcPr>
          <w:p w14:paraId="7E92ABCB"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Network Isolation / Process Eviction / File System Hardening</w:t>
            </w:r>
          </w:p>
        </w:tc>
        <w:tc>
          <w:tcPr>
            <w:tcW w:w="1699" w:type="dxa"/>
          </w:tcPr>
          <w:p w14:paraId="5BD57B4A" w14:textId="77777777" w:rsidR="000E2CBD" w:rsidRPr="000E2CBD"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CBD">
              <w:rPr>
                <w:rFonts w:ascii="Times New Roman" w:hAnsi="Times New Roman" w:cs="Times New Roman"/>
                <w:sz w:val="24"/>
                <w:szCs w:val="24"/>
              </w:rPr>
              <w:t>D3-NI</w:t>
            </w:r>
          </w:p>
        </w:tc>
      </w:tr>
    </w:tbl>
    <w:p w14:paraId="1B1616ED" w14:textId="5EB3C5CF" w:rsidR="000E2CBD" w:rsidRPr="000E2CBD" w:rsidRDefault="000E2CBD" w:rsidP="000E2CBD">
      <w:pPr>
        <w:pStyle w:val="TextoPrincipal"/>
        <w:spacing w:line="360" w:lineRule="auto"/>
        <w:ind w:firstLine="0"/>
        <w:rPr>
          <w:lang w:val="es-ES"/>
        </w:rPr>
      </w:pPr>
      <w:r w:rsidRPr="000E2CBD">
        <w:rPr>
          <w:i/>
          <w:iCs/>
          <w:lang w:val="en-US"/>
        </w:rPr>
        <w:t>Nota.</w:t>
      </w:r>
      <w:r w:rsidRPr="000E2CBD">
        <w:rPr>
          <w:lang w:val="en-US"/>
        </w:rPr>
        <w:t xml:space="preserve"> Matriz de interconexión semántica entre el flujo ofensivo y las contramedidas de mitigación técnica prescriptiva. TTP = Tácticas, Técnicas y Procedimientos; ATT&amp;CK = Adversarial Tactics, Techniques, and Common Knowledge; D3FEND = Detection, Denial, and Disruption Framework, Empowering Network Defense. Elaboración propia a partir de MITRE Corporation (2024).</w:t>
      </w:r>
    </w:p>
    <w:p w14:paraId="0DD9BBDC" w14:textId="77777777" w:rsidR="000E2CBD" w:rsidRDefault="000E2CBD" w:rsidP="000E2CBD">
      <w:pPr>
        <w:pStyle w:val="TextoPrincipal"/>
        <w:ind w:firstLine="0"/>
        <w:rPr>
          <w:lang w:val="en-US"/>
        </w:rPr>
      </w:pPr>
    </w:p>
    <w:p w14:paraId="7AD99763" w14:textId="51E48FDE" w:rsidR="000E2CBD" w:rsidRPr="000E2CBD" w:rsidRDefault="000E2CBD" w:rsidP="000E2CBD">
      <w:pPr>
        <w:pStyle w:val="Ttulo2"/>
      </w:pPr>
      <w:bookmarkStart w:id="161" w:name="_Toc238420051"/>
      <w:r w:rsidRPr="000E2CBD">
        <w:t>G.4 Instrumento 4: Consola de Correlación de Eventos (SIEM)</w:t>
      </w:r>
      <w:bookmarkEnd w:id="161"/>
    </w:p>
    <w:p w14:paraId="5BAF15F6" w14:textId="6D3AD33F" w:rsidR="000E2CBD" w:rsidRPr="000E2CBD" w:rsidRDefault="000E2CBD" w:rsidP="000E2CBD">
      <w:pPr>
        <w:pStyle w:val="TextoPrincipal"/>
        <w:numPr>
          <w:ilvl w:val="0"/>
          <w:numId w:val="49"/>
        </w:numPr>
        <w:spacing w:line="360" w:lineRule="auto"/>
        <w:rPr>
          <w:lang w:val="es-ES"/>
        </w:rPr>
      </w:pPr>
      <w:r w:rsidRPr="000E2CBD">
        <w:rPr>
          <w:b/>
          <w:bCs/>
          <w:lang w:val="es-ES"/>
        </w:rPr>
        <w:t>Propósito:</w:t>
      </w:r>
      <w:r w:rsidRPr="000E2CBD">
        <w:rPr>
          <w:lang w:val="es-ES"/>
        </w:rPr>
        <w:t xml:space="preserve"> Instrumento central de monitoreo experimental que opera como la "cámara de observación" del laboratorio (Sandbox). Ingiere la telemetría purificada, ejecuta las reglas de detección y audita el comportamiento del atacante, las marcas de tiempo (</w:t>
      </w:r>
      <w:r w:rsidRPr="000E2CBD">
        <w:rPr>
          <w:i/>
          <w:iCs/>
          <w:lang w:val="es-ES"/>
        </w:rPr>
        <w:t>timestamps</w:t>
      </w:r>
      <w:r w:rsidRPr="000E2CBD">
        <w:rPr>
          <w:lang w:val="es-ES"/>
        </w:rPr>
        <w:t>) y las respuestas del sistema ante la muestra experimental (</w:t>
      </w:r>
      <m:oMath>
        <m:r>
          <w:rPr>
            <w:rFonts w:ascii="Cambria Math" w:hAnsi="Cambria Math"/>
            <w:lang w:val="es-ES"/>
          </w:rPr>
          <m:t>n=137</m:t>
        </m:r>
      </m:oMath>
      <w:r w:rsidRPr="000E2CBD">
        <w:rPr>
          <w:lang w:val="es-ES"/>
        </w:rPr>
        <w:t xml:space="preserve"> registros lógicos).</w:t>
      </w:r>
    </w:p>
    <w:p w14:paraId="66EA750D" w14:textId="490ED835" w:rsidR="000E2CBD" w:rsidRPr="000E2CBD" w:rsidRDefault="000E2CBD" w:rsidP="000E2CBD">
      <w:pPr>
        <w:pStyle w:val="TextoPrincipal"/>
        <w:numPr>
          <w:ilvl w:val="0"/>
          <w:numId w:val="49"/>
        </w:numPr>
        <w:spacing w:line="360" w:lineRule="auto"/>
        <w:rPr>
          <w:lang w:val="es-ES"/>
        </w:rPr>
      </w:pPr>
      <w:r w:rsidRPr="000E2CBD">
        <w:rPr>
          <w:b/>
          <w:bCs/>
          <w:lang w:val="es-ES"/>
        </w:rPr>
        <w:t>Alineación:</w:t>
      </w:r>
      <w:r w:rsidRPr="000E2CBD">
        <w:rPr>
          <w:lang w:val="es-ES"/>
        </w:rPr>
        <w:t xml:space="preserve"> Objetivo Específico 4 y Variable Dependiente </w:t>
      </w:r>
      <m:oMath>
        <m:r>
          <w:rPr>
            <w:rFonts w:ascii="Cambria Math" w:hAnsi="Cambria Math"/>
            <w:lang w:val="es-ES"/>
          </w:rPr>
          <m:t>Y</m:t>
        </m:r>
      </m:oMath>
      <w:r w:rsidRPr="000E2CBD">
        <w:rPr>
          <w:lang w:val="es-ES"/>
        </w:rPr>
        <w:t xml:space="preserve"> (Efectividad Operativa del SOC).</w:t>
      </w:r>
    </w:p>
    <w:p w14:paraId="06CDBFDA" w14:textId="527DE640" w:rsidR="000E2CBD" w:rsidRPr="000E2CBD" w:rsidRDefault="000E2CBD" w:rsidP="000E2CBD">
      <w:pPr>
        <w:pStyle w:val="Descripcin"/>
        <w:keepNext/>
        <w:rPr>
          <w:rFonts w:ascii="Times New Roman" w:hAnsi="Times New Roman" w:cs="Times New Roman"/>
        </w:rPr>
      </w:pPr>
      <w:bookmarkStart w:id="162" w:name="_Toc238420067"/>
      <w:r w:rsidRPr="000E2CBD">
        <w:rPr>
          <w:rFonts w:ascii="Times New Roman" w:hAnsi="Times New Roman" w:cs="Times New Roman"/>
        </w:rPr>
        <w:t xml:space="preserve">Tabla </w:t>
      </w:r>
      <w:r w:rsidRPr="000E2CBD">
        <w:rPr>
          <w:rFonts w:ascii="Times New Roman" w:hAnsi="Times New Roman" w:cs="Times New Roman"/>
        </w:rPr>
        <w:fldChar w:fldCharType="begin"/>
      </w:r>
      <w:r w:rsidRPr="000E2CBD">
        <w:rPr>
          <w:rFonts w:ascii="Times New Roman" w:hAnsi="Times New Roman" w:cs="Times New Roman"/>
        </w:rPr>
        <w:instrText xml:space="preserve"> SEQ Tabla \* ARABIC </w:instrText>
      </w:r>
      <w:r w:rsidRPr="000E2CBD">
        <w:rPr>
          <w:rFonts w:ascii="Times New Roman" w:hAnsi="Times New Roman" w:cs="Times New Roman"/>
        </w:rPr>
        <w:fldChar w:fldCharType="separate"/>
      </w:r>
      <w:r w:rsidRPr="000E2CBD">
        <w:rPr>
          <w:rFonts w:ascii="Times New Roman" w:hAnsi="Times New Roman" w:cs="Times New Roman"/>
          <w:noProof/>
        </w:rPr>
        <w:t>15</w:t>
      </w:r>
      <w:r w:rsidRPr="000E2CBD">
        <w:rPr>
          <w:rFonts w:ascii="Times New Roman" w:hAnsi="Times New Roman" w:cs="Times New Roman"/>
        </w:rPr>
        <w:fldChar w:fldCharType="end"/>
      </w:r>
      <w:r w:rsidRPr="000E2CBD">
        <w:rPr>
          <w:rFonts w:ascii="Times New Roman" w:hAnsi="Times New Roman" w:cs="Times New Roman"/>
        </w:rPr>
        <w:t>: Ficha de Registro de la Cámara de Observación (SIEM Log Audit) para la Muestra Auditada (n = 137)</w:t>
      </w:r>
      <w:bookmarkEnd w:id="162"/>
    </w:p>
    <w:tbl>
      <w:tblPr>
        <w:tblStyle w:val="Tablanormal2"/>
        <w:tblW w:w="0" w:type="auto"/>
        <w:tblLook w:val="04A0" w:firstRow="1" w:lastRow="0" w:firstColumn="1" w:lastColumn="0" w:noHBand="0" w:noVBand="1"/>
      </w:tblPr>
      <w:tblGrid>
        <w:gridCol w:w="1032"/>
        <w:gridCol w:w="1379"/>
        <w:gridCol w:w="1380"/>
        <w:gridCol w:w="1380"/>
        <w:gridCol w:w="855"/>
        <w:gridCol w:w="843"/>
        <w:gridCol w:w="1422"/>
        <w:gridCol w:w="1069"/>
      </w:tblGrid>
      <w:tr w:rsidR="000E2CBD" w14:paraId="3AD2D35B"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56278868" w14:textId="77777777" w:rsidR="000E2CBD" w:rsidRPr="00D019F0" w:rsidRDefault="000E2CBD" w:rsidP="002468B0">
            <w:pPr>
              <w:jc w:val="both"/>
              <w:rPr>
                <w:rFonts w:ascii="Arial" w:hAnsi="Arial" w:cs="Arial"/>
              </w:rPr>
            </w:pPr>
            <w:r>
              <w:rPr>
                <w:rStyle w:val="Fuerte"/>
                <w:rFonts w:ascii="Arial" w:hAnsi="Arial" w:cs="Arial"/>
              </w:rPr>
              <w:t>ID Registro (n)</w:t>
            </w:r>
          </w:p>
        </w:tc>
        <w:tc>
          <w:tcPr>
            <w:tcW w:w="1379" w:type="dxa"/>
          </w:tcPr>
          <w:p w14:paraId="45A8D812"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Ejecución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0</m:t>
                  </m:r>
                </m:sub>
              </m:sSub>
            </m:oMath>
            <w:r w:rsidRPr="00D019F0">
              <w:rPr>
                <w:rFonts w:ascii="Times New Roman" w:hAnsi="Times New Roman" w:cs="Times New Roman"/>
              </w:rPr>
              <w:t>)</w:t>
            </w:r>
          </w:p>
        </w:tc>
        <w:tc>
          <w:tcPr>
            <w:tcW w:w="1380" w:type="dxa"/>
          </w:tcPr>
          <w:p w14:paraId="7975FFA8"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Alerta SIEM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oMath>
            <w:r w:rsidRPr="00D019F0">
              <w:rPr>
                <w:rFonts w:ascii="Times New Roman" w:hAnsi="Times New Roman" w:cs="Times New Roman"/>
              </w:rPr>
              <w:t>)</w:t>
            </w:r>
          </w:p>
        </w:tc>
        <w:tc>
          <w:tcPr>
            <w:tcW w:w="1380" w:type="dxa"/>
          </w:tcPr>
          <w:p w14:paraId="3EDDB70F"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Control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2</m:t>
                  </m:r>
                </m:sub>
              </m:sSub>
            </m:oMath>
            <w:r w:rsidRPr="00D019F0">
              <w:rPr>
                <w:rFonts w:ascii="Times New Roman" w:hAnsi="Times New Roman" w:cs="Times New Roman"/>
              </w:rPr>
              <w:t>)</w:t>
            </w:r>
          </w:p>
        </w:tc>
        <w:tc>
          <w:tcPr>
            <w:tcW w:w="855" w:type="dxa"/>
          </w:tcPr>
          <w:p w14:paraId="5AC48AFF"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m:oMath>
              <m:r>
                <m:rPr>
                  <m:sty m:val="bi"/>
                </m:rPr>
                <w:rPr>
                  <w:rFonts w:ascii="Cambria Math" w:hAnsi="Cambria Math" w:cs="Times New Roman"/>
                </w:rPr>
                <m:t>MTTD</m:t>
              </m:r>
            </m:oMath>
            <w:r w:rsidRPr="00D019F0">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0</m:t>
                  </m:r>
                </m:sub>
              </m:sSub>
            </m:oMath>
            <w:r w:rsidRPr="00D019F0">
              <w:rPr>
                <w:rFonts w:ascii="Times New Roman" w:hAnsi="Times New Roman" w:cs="Times New Roman"/>
              </w:rPr>
              <w:t>)</w:t>
            </w:r>
          </w:p>
        </w:tc>
        <w:tc>
          <w:tcPr>
            <w:tcW w:w="843" w:type="dxa"/>
          </w:tcPr>
          <w:p w14:paraId="41153C97"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m:oMath>
              <m:r>
                <m:rPr>
                  <m:sty m:val="bi"/>
                </m:rPr>
                <w:rPr>
                  <w:rFonts w:ascii="Cambria Math" w:hAnsi="Cambria Math" w:cs="Times New Roman"/>
                </w:rPr>
                <m:t>MTTR</m:t>
              </m:r>
            </m:oMath>
            <w:r w:rsidRPr="00D019F0">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oMath>
            <w:r w:rsidRPr="00D019F0">
              <w:rPr>
                <w:rFonts w:ascii="Times New Roman" w:hAnsi="Times New Roman" w:cs="Times New Roman"/>
              </w:rPr>
              <w:t>)</w:t>
            </w:r>
          </w:p>
        </w:tc>
        <w:tc>
          <w:tcPr>
            <w:tcW w:w="1422" w:type="dxa"/>
          </w:tcPr>
          <w:p w14:paraId="66C25288" w14:textId="77777777" w:rsidR="000E2CBD"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Clasificación Real</w:t>
            </w:r>
          </w:p>
        </w:tc>
        <w:tc>
          <w:tcPr>
            <w:tcW w:w="1069" w:type="dxa"/>
          </w:tcPr>
          <w:p w14:paraId="47E517E7" w14:textId="77777777" w:rsidR="000E2CBD" w:rsidRPr="00D019F0"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¿Es Falso Positivo?</w:t>
            </w:r>
          </w:p>
        </w:tc>
      </w:tr>
      <w:tr w:rsidR="000E2CBD" w14:paraId="04E6D136"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5032D1D" w14:textId="77777777" w:rsidR="000E2CBD" w:rsidRDefault="000E2CBD" w:rsidP="002468B0">
            <w:pPr>
              <w:spacing w:line="360" w:lineRule="auto"/>
              <w:jc w:val="both"/>
              <w:rPr>
                <w:rFonts w:ascii="Times New Roman" w:hAnsi="Times New Roman" w:cs="Times New Roman"/>
              </w:rPr>
            </w:pPr>
            <w:r w:rsidRPr="00370632">
              <w:rPr>
                <w:rFonts w:ascii="Times New Roman" w:hAnsi="Times New Roman" w:cs="Times New Roman"/>
              </w:rPr>
              <w:t>Log-001</w:t>
            </w:r>
          </w:p>
        </w:tc>
        <w:tc>
          <w:tcPr>
            <w:tcW w:w="1379" w:type="dxa"/>
          </w:tcPr>
          <w:p w14:paraId="25E69052"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10:00:02.100</w:t>
            </w:r>
          </w:p>
        </w:tc>
        <w:tc>
          <w:tcPr>
            <w:tcW w:w="1380" w:type="dxa"/>
          </w:tcPr>
          <w:p w14:paraId="193B6B04"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10:00:03.250</w:t>
            </w:r>
          </w:p>
        </w:tc>
        <w:tc>
          <w:tcPr>
            <w:tcW w:w="1380" w:type="dxa"/>
          </w:tcPr>
          <w:p w14:paraId="17852809"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10:00:05.100</w:t>
            </w:r>
          </w:p>
        </w:tc>
        <w:tc>
          <w:tcPr>
            <w:tcW w:w="855" w:type="dxa"/>
          </w:tcPr>
          <w:p w14:paraId="6A5DA1DB"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1.15 seg</w:t>
            </w:r>
          </w:p>
        </w:tc>
        <w:tc>
          <w:tcPr>
            <w:tcW w:w="843" w:type="dxa"/>
          </w:tcPr>
          <w:p w14:paraId="25173E6E"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1.85 seg</w:t>
            </w:r>
          </w:p>
        </w:tc>
        <w:tc>
          <w:tcPr>
            <w:tcW w:w="1422" w:type="dxa"/>
          </w:tcPr>
          <w:p w14:paraId="07C2BCB5"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Ataque Verídico</w:t>
            </w:r>
          </w:p>
        </w:tc>
        <w:tc>
          <w:tcPr>
            <w:tcW w:w="1069" w:type="dxa"/>
          </w:tcPr>
          <w:p w14:paraId="54CE2ED0" w14:textId="77777777" w:rsidR="000E2CBD" w:rsidRPr="00D019F0"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No</w:t>
            </w:r>
          </w:p>
        </w:tc>
      </w:tr>
      <w:tr w:rsidR="000E2CBD" w14:paraId="5E964C42"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25F4AA75" w14:textId="77777777" w:rsidR="000E2CBD" w:rsidRDefault="000E2CBD" w:rsidP="002468B0">
            <w:pPr>
              <w:spacing w:line="360" w:lineRule="auto"/>
              <w:jc w:val="both"/>
              <w:rPr>
                <w:rFonts w:ascii="Times New Roman" w:hAnsi="Times New Roman" w:cs="Times New Roman"/>
              </w:rPr>
            </w:pPr>
            <w:r w:rsidRPr="00370632">
              <w:rPr>
                <w:rFonts w:ascii="Times New Roman" w:hAnsi="Times New Roman" w:cs="Times New Roman"/>
              </w:rPr>
              <w:t>Log-002</w:t>
            </w:r>
          </w:p>
        </w:tc>
        <w:tc>
          <w:tcPr>
            <w:tcW w:w="1379" w:type="dxa"/>
          </w:tcPr>
          <w:p w14:paraId="363C19EE"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10:01:15.050</w:t>
            </w:r>
          </w:p>
        </w:tc>
        <w:tc>
          <w:tcPr>
            <w:tcW w:w="1380" w:type="dxa"/>
          </w:tcPr>
          <w:p w14:paraId="3ABB879E"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10:01:15.200</w:t>
            </w:r>
          </w:p>
        </w:tc>
        <w:tc>
          <w:tcPr>
            <w:tcW w:w="1380" w:type="dxa"/>
          </w:tcPr>
          <w:p w14:paraId="474E8F2A"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N/A</w:t>
            </w:r>
          </w:p>
        </w:tc>
        <w:tc>
          <w:tcPr>
            <w:tcW w:w="855" w:type="dxa"/>
          </w:tcPr>
          <w:p w14:paraId="2BD72523"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0.15 seg</w:t>
            </w:r>
          </w:p>
        </w:tc>
        <w:tc>
          <w:tcPr>
            <w:tcW w:w="843" w:type="dxa"/>
          </w:tcPr>
          <w:p w14:paraId="77B87240"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N/A</w:t>
            </w:r>
          </w:p>
        </w:tc>
        <w:tc>
          <w:tcPr>
            <w:tcW w:w="1422" w:type="dxa"/>
          </w:tcPr>
          <w:p w14:paraId="7A03E67A"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Ruido Benigno</w:t>
            </w:r>
          </w:p>
        </w:tc>
        <w:tc>
          <w:tcPr>
            <w:tcW w:w="1069" w:type="dxa"/>
          </w:tcPr>
          <w:p w14:paraId="02ADBF73" w14:textId="77777777" w:rsidR="000E2CBD" w:rsidRPr="00D019F0"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0E2CBD" w14:paraId="4C7CBCB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6F863A2" w14:textId="77777777" w:rsidR="000E2CBD" w:rsidRDefault="000E2CBD" w:rsidP="002468B0">
            <w:pPr>
              <w:spacing w:line="360" w:lineRule="auto"/>
              <w:jc w:val="both"/>
              <w:rPr>
                <w:rFonts w:ascii="Times New Roman" w:hAnsi="Times New Roman" w:cs="Times New Roman"/>
              </w:rPr>
            </w:pPr>
            <w:r w:rsidRPr="00370632">
              <w:rPr>
                <w:rFonts w:ascii="Times New Roman" w:hAnsi="Times New Roman" w:cs="Times New Roman"/>
              </w:rPr>
              <w:lastRenderedPageBreak/>
              <w:t>...</w:t>
            </w:r>
          </w:p>
        </w:tc>
        <w:tc>
          <w:tcPr>
            <w:tcW w:w="1379" w:type="dxa"/>
          </w:tcPr>
          <w:p w14:paraId="42131EA9"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w:t>
            </w:r>
          </w:p>
        </w:tc>
        <w:tc>
          <w:tcPr>
            <w:tcW w:w="1380" w:type="dxa"/>
          </w:tcPr>
          <w:p w14:paraId="728C06F1"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1380" w:type="dxa"/>
          </w:tcPr>
          <w:p w14:paraId="00F34BAF"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855" w:type="dxa"/>
          </w:tcPr>
          <w:p w14:paraId="10AB1D11"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843" w:type="dxa"/>
          </w:tcPr>
          <w:p w14:paraId="0F86DA44"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1422" w:type="dxa"/>
          </w:tcPr>
          <w:p w14:paraId="43700D73" w14:textId="77777777" w:rsidR="000E2CBD"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1069" w:type="dxa"/>
          </w:tcPr>
          <w:p w14:paraId="3CC0D373" w14:textId="77777777" w:rsidR="000E2CBD" w:rsidRPr="00D019F0"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r>
      <w:tr w:rsidR="000E2CBD" w14:paraId="7D765A80"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685FAAF0" w14:textId="77777777" w:rsidR="000E2CBD" w:rsidRDefault="000E2CBD" w:rsidP="002468B0">
            <w:pPr>
              <w:spacing w:line="360" w:lineRule="auto"/>
              <w:jc w:val="both"/>
              <w:rPr>
                <w:rFonts w:ascii="Times New Roman" w:hAnsi="Times New Roman" w:cs="Times New Roman"/>
              </w:rPr>
            </w:pPr>
            <w:r w:rsidRPr="00370632">
              <w:rPr>
                <w:rFonts w:ascii="Times New Roman" w:hAnsi="Times New Roman" w:cs="Times New Roman"/>
              </w:rPr>
              <w:t>Log-137</w:t>
            </w:r>
          </w:p>
        </w:tc>
        <w:tc>
          <w:tcPr>
            <w:tcW w:w="1379" w:type="dxa"/>
          </w:tcPr>
          <w:p w14:paraId="392DB4D2"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11:45:10.800</w:t>
            </w:r>
          </w:p>
        </w:tc>
        <w:tc>
          <w:tcPr>
            <w:tcW w:w="1380" w:type="dxa"/>
          </w:tcPr>
          <w:p w14:paraId="297EAAE4"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11:45:11.950</w:t>
            </w:r>
          </w:p>
        </w:tc>
        <w:tc>
          <w:tcPr>
            <w:tcW w:w="1380" w:type="dxa"/>
          </w:tcPr>
          <w:p w14:paraId="7B6EB50E"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11:45:13.200</w:t>
            </w:r>
          </w:p>
        </w:tc>
        <w:tc>
          <w:tcPr>
            <w:tcW w:w="855" w:type="dxa"/>
          </w:tcPr>
          <w:p w14:paraId="6124DE2F"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1.15 seg</w:t>
            </w:r>
          </w:p>
        </w:tc>
        <w:tc>
          <w:tcPr>
            <w:tcW w:w="843" w:type="dxa"/>
          </w:tcPr>
          <w:p w14:paraId="5E6C93E7"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1.25 seg</w:t>
            </w:r>
          </w:p>
        </w:tc>
        <w:tc>
          <w:tcPr>
            <w:tcW w:w="1422" w:type="dxa"/>
          </w:tcPr>
          <w:p w14:paraId="0672F52A" w14:textId="77777777" w:rsidR="000E2CBD"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Ataque Verídico</w:t>
            </w:r>
          </w:p>
        </w:tc>
        <w:tc>
          <w:tcPr>
            <w:tcW w:w="1069" w:type="dxa"/>
          </w:tcPr>
          <w:p w14:paraId="0334037C" w14:textId="77777777" w:rsidR="000E2CBD" w:rsidRPr="00D019F0"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No</w:t>
            </w:r>
          </w:p>
        </w:tc>
      </w:tr>
    </w:tbl>
    <w:p w14:paraId="1EC298B9" w14:textId="36E830DE" w:rsidR="000E2CBD" w:rsidRPr="000E2CBD" w:rsidRDefault="000E2CBD" w:rsidP="000E2CBD">
      <w:pPr>
        <w:pStyle w:val="TextoPrincipal"/>
        <w:spacing w:line="360" w:lineRule="auto"/>
        <w:ind w:firstLine="0"/>
        <w:rPr>
          <w:lang w:val="es-ES"/>
        </w:rPr>
      </w:pPr>
      <w:r w:rsidRPr="000E2CBD">
        <w:rPr>
          <w:i/>
          <w:iCs/>
          <w:lang w:val="es-ES"/>
        </w:rPr>
        <w:t>Nota.</w:t>
      </w:r>
      <w:r w:rsidRPr="000E2CBD">
        <w:rPr>
          <w:lang w:val="es-ES"/>
        </w:rPr>
        <w:t xml:space="preserve"> Registro de auditoría temporal y diagnóstica extraído desde la consola SIEM para el cálculo de las métricas operativas. </w:t>
      </w: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0</m:t>
            </m:r>
          </m:sub>
        </m:sSub>
      </m:oMath>
      <w:r w:rsidRPr="000E2CBD">
        <w:rPr>
          <w:lang w:val="es-ES"/>
        </w:rPr>
        <w:t xml:space="preserve"> = Timestamp de ejecución; </w:t>
      </w: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1</m:t>
            </m:r>
          </m:sub>
        </m:sSub>
      </m:oMath>
      <w:r w:rsidRPr="000E2CBD">
        <w:rPr>
          <w:lang w:val="es-ES"/>
        </w:rPr>
        <w:t xml:space="preserve"> = Timestamp de alerta en SIEM; </w:t>
      </w: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2</m:t>
            </m:r>
          </m:sub>
        </m:sSub>
      </m:oMath>
      <w:r w:rsidRPr="000E2CBD">
        <w:rPr>
          <w:lang w:val="es-ES"/>
        </w:rPr>
        <w:t xml:space="preserve"> = Timestamp de control desplegado; </w:t>
      </w:r>
      <m:oMath>
        <m:r>
          <w:rPr>
            <w:rFonts w:ascii="Cambria Math" w:hAnsi="Cambria Math"/>
            <w:lang w:val="es-ES"/>
          </w:rPr>
          <m:t>MTTD</m:t>
        </m:r>
      </m:oMath>
      <w:r w:rsidRPr="000E2CBD">
        <w:rPr>
          <w:lang w:val="es-ES"/>
        </w:rPr>
        <w:t xml:space="preserve"> = Tiempo Medio de Detección; </w:t>
      </w:r>
      <m:oMath>
        <m:r>
          <w:rPr>
            <w:rFonts w:ascii="Cambria Math" w:hAnsi="Cambria Math"/>
            <w:lang w:val="es-ES"/>
          </w:rPr>
          <m:t>MTTR</m:t>
        </m:r>
      </m:oMath>
      <w:r w:rsidRPr="000E2CBD">
        <w:rPr>
          <w:lang w:val="es-ES"/>
        </w:rPr>
        <w:t xml:space="preserve"> = Tiempo Medio de Respuesta; </w:t>
      </w:r>
      <m:oMath>
        <m:r>
          <w:rPr>
            <w:rFonts w:ascii="Cambria Math" w:hAnsi="Cambria Math"/>
            <w:lang w:val="es-ES"/>
          </w:rPr>
          <m:t>TP</m:t>
        </m:r>
      </m:oMath>
      <w:r w:rsidRPr="000E2CBD">
        <w:rPr>
          <w:lang w:val="es-ES"/>
        </w:rPr>
        <w:t xml:space="preserve"> = Verdadero Positivo; </w:t>
      </w:r>
      <m:oMath>
        <m:r>
          <w:rPr>
            <w:rFonts w:ascii="Cambria Math" w:hAnsi="Cambria Math"/>
            <w:lang w:val="es-ES"/>
          </w:rPr>
          <m:t>FP</m:t>
        </m:r>
      </m:oMath>
      <w:r w:rsidRPr="000E2CBD">
        <w:rPr>
          <w:lang w:val="es-ES"/>
        </w:rPr>
        <w:t xml:space="preserve"> = Falso Positivo; N/A = No Aplica. Elaboración propia.</w:t>
      </w:r>
    </w:p>
    <w:p w14:paraId="497CDC00" w14:textId="77777777" w:rsidR="000E2CBD" w:rsidRDefault="000E2CBD" w:rsidP="000E2CBD">
      <w:pPr>
        <w:pStyle w:val="TextoPrincipal"/>
        <w:ind w:firstLine="0"/>
        <w:rPr>
          <w:lang w:val="en-US"/>
        </w:rPr>
      </w:pPr>
    </w:p>
    <w:p w14:paraId="4BD59A99" w14:textId="7B49070D" w:rsidR="000E2CBD" w:rsidRDefault="000E2CBD" w:rsidP="000E2CBD">
      <w:pPr>
        <w:pStyle w:val="Ttulo2"/>
        <w:spacing w:line="360" w:lineRule="auto"/>
        <w:jc w:val="both"/>
      </w:pPr>
      <w:bookmarkStart w:id="163" w:name="_Toc238420052"/>
      <w:r w:rsidRPr="000E2CBD">
        <w:t>G.5 Instrumento 5: Plantilla Automatizada de Extracción de Métricas (Scripts Python) y Protocolo de Benchmarking</w:t>
      </w:r>
      <w:bookmarkEnd w:id="163"/>
    </w:p>
    <w:p w14:paraId="579E5016" w14:textId="1E819A03" w:rsidR="000E2CBD" w:rsidRPr="000E2CBD" w:rsidRDefault="000E2CBD" w:rsidP="000E2CBD">
      <w:pPr>
        <w:pStyle w:val="TextoPrincipal"/>
        <w:numPr>
          <w:ilvl w:val="0"/>
          <w:numId w:val="50"/>
        </w:numPr>
        <w:spacing w:line="360" w:lineRule="auto"/>
        <w:rPr>
          <w:lang w:val="es-ES"/>
        </w:rPr>
      </w:pPr>
      <w:r w:rsidRPr="000E2CBD">
        <w:rPr>
          <w:b/>
          <w:bCs/>
          <w:lang w:val="es-ES"/>
        </w:rPr>
        <w:t>Propósito:</w:t>
      </w:r>
      <w:r w:rsidRPr="000E2CBD">
        <w:rPr>
          <w:lang w:val="es-ES"/>
        </w:rPr>
        <w:t xml:space="preserve"> Instrumento de medición algorítmica (</w:t>
      </w:r>
      <w:r w:rsidRPr="000E2CBD">
        <w:rPr>
          <w:i/>
          <w:iCs/>
          <w:lang w:val="es-ES"/>
        </w:rPr>
        <w:t>Benchmarking Probe</w:t>
      </w:r>
      <w:r w:rsidRPr="000E2CBD">
        <w:rPr>
          <w:lang w:val="es-ES"/>
        </w:rPr>
        <w:t xml:space="preserve">). Extrae de forma programática la muestra finita y purificada de </w:t>
      </w:r>
      <m:oMath>
        <m:r>
          <w:rPr>
            <w:rFonts w:ascii="Cambria Math" w:hAnsi="Cambria Math"/>
            <w:lang w:val="es-ES"/>
          </w:rPr>
          <m:t>n=137</m:t>
        </m:r>
      </m:oMath>
      <w:r w:rsidRPr="000E2CBD">
        <w:rPr>
          <w:lang w:val="es-ES"/>
        </w:rPr>
        <w:t xml:space="preserve"> eventos desde la base de datos del SIEM, capturando con precisión de milisegundos las marcas de tiempo de inyección, alertamiento y contención.</w:t>
      </w:r>
    </w:p>
    <w:p w14:paraId="6F732FD6" w14:textId="5A5D6060" w:rsidR="000E2CBD" w:rsidRDefault="000E2CBD" w:rsidP="000E2CBD">
      <w:pPr>
        <w:pStyle w:val="TextoPrincipal"/>
        <w:numPr>
          <w:ilvl w:val="0"/>
          <w:numId w:val="50"/>
        </w:numPr>
        <w:spacing w:line="360" w:lineRule="auto"/>
        <w:rPr>
          <w:lang w:val="es-ES"/>
        </w:rPr>
      </w:pPr>
      <w:r w:rsidRPr="000E2CBD">
        <w:rPr>
          <w:b/>
          <w:bCs/>
          <w:lang w:val="es-ES"/>
        </w:rPr>
        <w:t>Alineación:</w:t>
      </w:r>
      <w:r w:rsidRPr="000E2CBD">
        <w:rPr>
          <w:lang w:val="es-ES"/>
        </w:rPr>
        <w:t xml:space="preserve"> Objetivo Específico 4, contraste de hipótesis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0</m:t>
            </m:r>
          </m:sub>
        </m:sSub>
      </m:oMath>
      <w:r w:rsidRPr="000E2CBD">
        <w:rPr>
          <w:lang w:val="es-ES"/>
        </w:rPr>
        <w:t xml:space="preserve"> vs. </w:t>
      </w:r>
      <m:oMath>
        <m:sSub>
          <m:sSubPr>
            <m:ctrlPr>
              <w:rPr>
                <w:rFonts w:ascii="Cambria Math" w:hAnsi="Cambria Math"/>
                <w:lang w:val="es-ES"/>
              </w:rPr>
            </m:ctrlPr>
          </m:sSubPr>
          <m:e>
            <m:r>
              <w:rPr>
                <w:rFonts w:ascii="Cambria Math" w:hAnsi="Cambria Math"/>
                <w:lang w:val="es-ES"/>
              </w:rPr>
              <m:t>H</m:t>
            </m:r>
          </m:e>
          <m:sub>
            <m:r>
              <w:rPr>
                <w:rFonts w:ascii="Cambria Math" w:hAnsi="Cambria Math"/>
                <w:lang w:val="es-ES"/>
              </w:rPr>
              <m:t>1</m:t>
            </m:r>
          </m:sub>
        </m:sSub>
      </m:oMath>
      <w:r w:rsidRPr="000E2CBD">
        <w:rPr>
          <w:lang w:val="es-ES"/>
        </w:rPr>
        <w:t xml:space="preserve">) y Variable Dependiente </w:t>
      </w:r>
      <m:oMath>
        <m:r>
          <w:rPr>
            <w:rFonts w:ascii="Cambria Math" w:hAnsi="Cambria Math"/>
            <w:lang w:val="es-ES"/>
          </w:rPr>
          <m:t>Y</m:t>
        </m:r>
      </m:oMath>
      <w:r w:rsidRPr="000E2CBD">
        <w:rPr>
          <w:lang w:val="es-ES"/>
        </w:rPr>
        <w:t xml:space="preserve"> (</w:t>
      </w:r>
      <m:oMath>
        <m:r>
          <w:rPr>
            <w:rFonts w:ascii="Cambria Math" w:hAnsi="Cambria Math"/>
            <w:lang w:val="es-ES"/>
          </w:rPr>
          <m:t>TFP</m:t>
        </m:r>
      </m:oMath>
      <w:r w:rsidRPr="000E2CBD">
        <w:rPr>
          <w:lang w:val="es-ES"/>
        </w:rPr>
        <w:t xml:space="preserve">, </w:t>
      </w:r>
      <m:oMath>
        <m:r>
          <w:rPr>
            <w:rFonts w:ascii="Cambria Math" w:hAnsi="Cambria Math"/>
            <w:lang w:val="es-ES"/>
          </w:rPr>
          <m:t>MTTD</m:t>
        </m:r>
      </m:oMath>
      <w:r w:rsidRPr="000E2CBD">
        <w:rPr>
          <w:lang w:val="es-ES"/>
        </w:rPr>
        <w:t xml:space="preserve">, </w:t>
      </w:r>
      <m:oMath>
        <m:r>
          <w:rPr>
            <w:rFonts w:ascii="Cambria Math" w:hAnsi="Cambria Math"/>
            <w:lang w:val="es-ES"/>
          </w:rPr>
          <m:t>MTTR</m:t>
        </m:r>
      </m:oMath>
      <w:r w:rsidRPr="000E2CBD">
        <w:rPr>
          <w:lang w:val="es-ES"/>
        </w:rPr>
        <w:t>).</w:t>
      </w:r>
    </w:p>
    <w:p w14:paraId="17028DDD" w14:textId="5ECA1D3C" w:rsidR="000E2CBD" w:rsidRPr="000E2CBD" w:rsidRDefault="000E2CBD" w:rsidP="000E2CBD">
      <w:pPr>
        <w:pStyle w:val="TextoPrincipal"/>
        <w:spacing w:line="360" w:lineRule="auto"/>
        <w:rPr>
          <w:lang w:val="es-ES"/>
        </w:rPr>
      </w:pPr>
      <w:r w:rsidRPr="000E2CBD">
        <w:rPr>
          <w:lang w:val="es-ES"/>
        </w:rPr>
        <w:t>===============================================================</w:t>
      </w:r>
    </w:p>
    <w:p w14:paraId="5809055D" w14:textId="77777777" w:rsidR="000E2CBD" w:rsidRPr="000E2CBD" w:rsidRDefault="000E2CBD" w:rsidP="000E2CBD">
      <w:pPr>
        <w:pStyle w:val="TextoPrincipal"/>
        <w:spacing w:line="360" w:lineRule="auto"/>
        <w:ind w:left="708" w:firstLine="12"/>
        <w:rPr>
          <w:lang w:val="es-ES"/>
        </w:rPr>
      </w:pPr>
      <w:r w:rsidRPr="000E2CBD">
        <w:rPr>
          <w:lang w:val="es-ES"/>
        </w:rPr>
        <w:t>ALGORITMO 2: EXTRACCIÓN Y CÁLCULO DE MÉTRICAS OPERATIVAS DEL SOC (n = 137)</w:t>
      </w:r>
    </w:p>
    <w:p w14:paraId="6D1FB5D2" w14:textId="1B56AFD3" w:rsidR="000E2CBD" w:rsidRPr="000E2CBD" w:rsidRDefault="000E2CBD" w:rsidP="000E2CBD">
      <w:pPr>
        <w:pStyle w:val="TextoPrincipal"/>
        <w:spacing w:line="360" w:lineRule="auto"/>
        <w:rPr>
          <w:lang w:val="es-ES"/>
        </w:rPr>
      </w:pPr>
      <w:r w:rsidRPr="000E2CBD">
        <w:rPr>
          <w:lang w:val="es-ES"/>
        </w:rPr>
        <w:t>===============================================================</w:t>
      </w:r>
    </w:p>
    <w:p w14:paraId="748F2ED9" w14:textId="77777777" w:rsidR="000E2CBD" w:rsidRPr="000E2CBD" w:rsidRDefault="000E2CBD" w:rsidP="000E2CBD">
      <w:pPr>
        <w:pStyle w:val="TextoPrincipal"/>
        <w:spacing w:line="360" w:lineRule="auto"/>
        <w:rPr>
          <w:lang w:val="es-ES"/>
        </w:rPr>
      </w:pPr>
      <w:r w:rsidRPr="000E2CBD">
        <w:rPr>
          <w:lang w:val="es-ES"/>
        </w:rPr>
        <w:t xml:space="preserve">Propósito: Automatizar el procesamiento de los 137 eventos auditados de la muestra </w:t>
      </w:r>
    </w:p>
    <w:p w14:paraId="34053AE3" w14:textId="77777777" w:rsidR="000E2CBD" w:rsidRPr="000E2CBD" w:rsidRDefault="000E2CBD" w:rsidP="000E2CBD">
      <w:pPr>
        <w:pStyle w:val="TextoPrincipal"/>
        <w:spacing w:line="360" w:lineRule="auto"/>
        <w:rPr>
          <w:lang w:val="es-ES"/>
        </w:rPr>
      </w:pPr>
      <w:r w:rsidRPr="000E2CBD">
        <w:rPr>
          <w:lang w:val="es-ES"/>
        </w:rPr>
        <w:t xml:space="preserve">           extraída del SIEM para cuantificar la Variable Dependiente (Y).</w:t>
      </w:r>
    </w:p>
    <w:p w14:paraId="47B0DA46" w14:textId="77777777" w:rsidR="000E2CBD" w:rsidRPr="000E2CBD" w:rsidRDefault="000E2CBD" w:rsidP="000E2CBD">
      <w:pPr>
        <w:pStyle w:val="TextoPrincipal"/>
        <w:spacing w:line="360" w:lineRule="auto"/>
        <w:rPr>
          <w:lang w:val="es-ES"/>
        </w:rPr>
      </w:pPr>
      <w:r w:rsidRPr="000E2CBD">
        <w:rPr>
          <w:lang w:val="es-ES"/>
        </w:rPr>
        <w:t xml:space="preserve">Entrada: </w:t>
      </w:r>
    </w:p>
    <w:p w14:paraId="66B29807" w14:textId="77777777" w:rsidR="000E2CBD" w:rsidRPr="000E2CBD" w:rsidRDefault="000E2CBD" w:rsidP="000E2CBD">
      <w:pPr>
        <w:pStyle w:val="TextoPrincipal"/>
        <w:spacing w:line="360" w:lineRule="auto"/>
        <w:rPr>
          <w:lang w:val="es-ES"/>
        </w:rPr>
      </w:pPr>
      <w:r w:rsidRPr="000E2CBD">
        <w:rPr>
          <w:lang w:val="es-ES"/>
        </w:rPr>
        <w:t xml:space="preserve">  - Muestra estadística purificada de eventos auditados (Muestra_CSV_137)</w:t>
      </w:r>
    </w:p>
    <w:p w14:paraId="6C7F3442" w14:textId="77777777" w:rsidR="000E2CBD" w:rsidRPr="000E2CBD" w:rsidRDefault="000E2CBD" w:rsidP="000E2CBD">
      <w:pPr>
        <w:pStyle w:val="TextoPrincipal"/>
        <w:spacing w:line="360" w:lineRule="auto"/>
        <w:rPr>
          <w:lang w:val="es-ES"/>
        </w:rPr>
      </w:pPr>
      <w:r w:rsidRPr="000E2CBD">
        <w:rPr>
          <w:lang w:val="es-ES"/>
        </w:rPr>
        <w:t xml:space="preserve">Salida: </w:t>
      </w:r>
    </w:p>
    <w:p w14:paraId="6704C182" w14:textId="77777777" w:rsidR="000E2CBD" w:rsidRPr="000E2CBD" w:rsidRDefault="000E2CBD" w:rsidP="000E2CBD">
      <w:pPr>
        <w:pStyle w:val="TextoPrincipal"/>
        <w:spacing w:line="360" w:lineRule="auto"/>
        <w:rPr>
          <w:lang w:val="es-ES"/>
        </w:rPr>
      </w:pPr>
      <w:r w:rsidRPr="000E2CBD">
        <w:rPr>
          <w:lang w:val="es-ES"/>
        </w:rPr>
        <w:t xml:space="preserve">  - Tasa de Falsos Positivos (TFP_Porcentaje)</w:t>
      </w:r>
    </w:p>
    <w:p w14:paraId="3C808A0B" w14:textId="77777777" w:rsidR="000E2CBD" w:rsidRPr="000E2CBD" w:rsidRDefault="000E2CBD" w:rsidP="000E2CBD">
      <w:pPr>
        <w:pStyle w:val="TextoPrincipal"/>
        <w:spacing w:line="360" w:lineRule="auto"/>
        <w:rPr>
          <w:lang w:val="es-ES"/>
        </w:rPr>
      </w:pPr>
      <w:r w:rsidRPr="000E2CBD">
        <w:rPr>
          <w:lang w:val="es-ES"/>
        </w:rPr>
        <w:lastRenderedPageBreak/>
        <w:t xml:space="preserve">  - Tiempo Medio de Detección Promedio (MTTD_Promedio)</w:t>
      </w:r>
    </w:p>
    <w:p w14:paraId="2A3C9E77" w14:textId="77777777" w:rsidR="000E2CBD" w:rsidRPr="000E2CBD" w:rsidRDefault="000E2CBD" w:rsidP="000E2CBD">
      <w:pPr>
        <w:pStyle w:val="TextoPrincipal"/>
        <w:spacing w:line="360" w:lineRule="auto"/>
        <w:rPr>
          <w:lang w:val="es-ES"/>
        </w:rPr>
      </w:pPr>
      <w:r w:rsidRPr="000E2CBD">
        <w:rPr>
          <w:lang w:val="es-ES"/>
        </w:rPr>
        <w:t xml:space="preserve">  - Tiempo Medio de Respuesta Promedio (MTTR_Promedio)</w:t>
      </w:r>
    </w:p>
    <w:p w14:paraId="7298063B" w14:textId="77777777" w:rsidR="000E2CBD" w:rsidRPr="000E2CBD" w:rsidRDefault="000E2CBD" w:rsidP="000E2CBD">
      <w:pPr>
        <w:pStyle w:val="TextoPrincipal"/>
        <w:spacing w:line="360" w:lineRule="auto"/>
        <w:rPr>
          <w:lang w:val="es-ES"/>
        </w:rPr>
      </w:pPr>
    </w:p>
    <w:p w14:paraId="4D33FED1" w14:textId="77777777" w:rsidR="000E2CBD" w:rsidRPr="000E2CBD" w:rsidRDefault="000E2CBD" w:rsidP="000E2CBD">
      <w:pPr>
        <w:pStyle w:val="TextoPrincipal"/>
        <w:spacing w:line="360" w:lineRule="auto"/>
        <w:rPr>
          <w:lang w:val="es-ES"/>
        </w:rPr>
      </w:pPr>
      <w:r w:rsidRPr="000E2CBD">
        <w:rPr>
          <w:lang w:val="es-ES"/>
        </w:rPr>
        <w:t>Inicio del Proceso:</w:t>
      </w:r>
    </w:p>
    <w:p w14:paraId="5EC37BA7" w14:textId="77777777" w:rsidR="000E2CBD" w:rsidRPr="000E2CBD" w:rsidRDefault="000E2CBD" w:rsidP="000E2CBD">
      <w:pPr>
        <w:pStyle w:val="TextoPrincipal"/>
        <w:spacing w:line="360" w:lineRule="auto"/>
        <w:rPr>
          <w:lang w:val="es-ES"/>
        </w:rPr>
      </w:pPr>
      <w:r w:rsidRPr="000E2CBD">
        <w:rPr>
          <w:lang w:val="es-ES"/>
        </w:rPr>
        <w:t>1.  Cargar Muestra_CSV_137 en un espacio de análisis tabular estructurado.</w:t>
      </w:r>
    </w:p>
    <w:p w14:paraId="0C6BACCF" w14:textId="77777777" w:rsidR="000E2CBD" w:rsidRPr="000E2CBD" w:rsidRDefault="000E2CBD" w:rsidP="000E2CBD">
      <w:pPr>
        <w:pStyle w:val="TextoPrincipal"/>
        <w:spacing w:line="360" w:lineRule="auto"/>
        <w:rPr>
          <w:lang w:val="es-ES"/>
        </w:rPr>
      </w:pPr>
      <w:r w:rsidRPr="000E2CBD">
        <w:rPr>
          <w:lang w:val="es-ES"/>
        </w:rPr>
        <w:t>2.  Contar el número total de registros analizados (Total_Alertas = Total de filas).</w:t>
      </w:r>
    </w:p>
    <w:p w14:paraId="19D12D56" w14:textId="77777777" w:rsidR="000E2CBD" w:rsidRPr="000E2CBD" w:rsidRDefault="000E2CBD" w:rsidP="000E2CBD">
      <w:pPr>
        <w:pStyle w:val="TextoPrincipal"/>
        <w:spacing w:line="360" w:lineRule="auto"/>
        <w:rPr>
          <w:lang w:val="es-ES"/>
        </w:rPr>
      </w:pPr>
      <w:r w:rsidRPr="000E2CBD">
        <w:rPr>
          <w:lang w:val="es-ES"/>
        </w:rPr>
        <w:t>3.  Filtrar los registros cuya clasificación real sea un Falso Positivo (Count_FP).</w:t>
      </w:r>
    </w:p>
    <w:p w14:paraId="08C4EF32" w14:textId="77777777" w:rsidR="000E2CBD" w:rsidRPr="000E2CBD" w:rsidRDefault="000E2CBD" w:rsidP="000E2CBD">
      <w:pPr>
        <w:pStyle w:val="TextoPrincipal"/>
        <w:spacing w:line="360" w:lineRule="auto"/>
        <w:rPr>
          <w:lang w:val="es-ES"/>
        </w:rPr>
      </w:pPr>
    </w:p>
    <w:p w14:paraId="0619186D" w14:textId="77777777" w:rsidR="000E2CBD" w:rsidRPr="000E2CBD" w:rsidRDefault="000E2CBD" w:rsidP="000E2CBD">
      <w:pPr>
        <w:pStyle w:val="TextoPrincipal"/>
        <w:spacing w:line="360" w:lineRule="auto"/>
        <w:rPr>
          <w:lang w:val="es-ES"/>
        </w:rPr>
      </w:pPr>
      <w:r w:rsidRPr="000E2CBD">
        <w:rPr>
          <w:lang w:val="es-ES"/>
        </w:rPr>
        <w:t>4.  [Cálculo Estadístico de Tasa de Falsos Positivos - TFP]:</w:t>
      </w:r>
    </w:p>
    <w:p w14:paraId="0BCAB71D" w14:textId="77777777" w:rsidR="000E2CBD" w:rsidRPr="000E2CBD" w:rsidRDefault="000E2CBD" w:rsidP="000E2CBD">
      <w:pPr>
        <w:pStyle w:val="TextoPrincipal"/>
        <w:spacing w:line="360" w:lineRule="auto"/>
        <w:rPr>
          <w:lang w:val="es-ES"/>
        </w:rPr>
      </w:pPr>
      <w:r w:rsidRPr="000E2CBD">
        <w:rPr>
          <w:lang w:val="es-ES"/>
        </w:rPr>
        <w:t xml:space="preserve">    TFP_Porcentaje = (Count_FP / Total_Alertas) * 100</w:t>
      </w:r>
    </w:p>
    <w:p w14:paraId="7ADF78C5" w14:textId="77777777" w:rsidR="000E2CBD" w:rsidRPr="000E2CBD" w:rsidRDefault="000E2CBD" w:rsidP="000E2CBD">
      <w:pPr>
        <w:pStyle w:val="TextoPrincipal"/>
        <w:spacing w:line="360" w:lineRule="auto"/>
        <w:rPr>
          <w:lang w:val="es-ES"/>
        </w:rPr>
      </w:pPr>
    </w:p>
    <w:p w14:paraId="6A292855" w14:textId="77777777" w:rsidR="000E2CBD" w:rsidRPr="000E2CBD" w:rsidRDefault="000E2CBD" w:rsidP="000E2CBD">
      <w:pPr>
        <w:pStyle w:val="TextoPrincipal"/>
        <w:spacing w:line="360" w:lineRule="auto"/>
        <w:rPr>
          <w:lang w:val="es-ES"/>
        </w:rPr>
      </w:pPr>
      <w:r w:rsidRPr="000E2CBD">
        <w:rPr>
          <w:lang w:val="es-ES"/>
        </w:rPr>
        <w:t>5.  [Cálculo de Tiempo Medio de Detección - MTTD]:</w:t>
      </w:r>
    </w:p>
    <w:p w14:paraId="47FD2E01" w14:textId="77777777" w:rsidR="000E2CBD" w:rsidRPr="000E2CBD" w:rsidRDefault="000E2CBD" w:rsidP="000E2CBD">
      <w:pPr>
        <w:pStyle w:val="TextoPrincipal"/>
        <w:spacing w:line="360" w:lineRule="auto"/>
        <w:rPr>
          <w:lang w:val="es-ES"/>
        </w:rPr>
      </w:pPr>
      <w:r w:rsidRPr="000E2CBD">
        <w:rPr>
          <w:lang w:val="es-ES"/>
        </w:rPr>
        <w:t xml:space="preserve">    Para cada registro i en la muestra (desde 1 hasta n):</w:t>
      </w:r>
    </w:p>
    <w:p w14:paraId="56DAB022" w14:textId="77777777" w:rsidR="000E2CBD" w:rsidRPr="000E2CBD" w:rsidRDefault="000E2CBD" w:rsidP="000E2CBD">
      <w:pPr>
        <w:pStyle w:val="TextoPrincipal"/>
        <w:spacing w:line="360" w:lineRule="auto"/>
        <w:rPr>
          <w:lang w:val="es-ES"/>
        </w:rPr>
      </w:pPr>
      <w:r w:rsidRPr="000E2CBD">
        <w:rPr>
          <w:lang w:val="es-ES"/>
        </w:rPr>
        <w:t xml:space="preserve">        MTTD_Individual[i] = Timestamp_Alerta_SIEM[i] - Timestamp_Ejecucion_TTP[i]</w:t>
      </w:r>
    </w:p>
    <w:p w14:paraId="1EA3E50A" w14:textId="77777777" w:rsidR="000E2CBD" w:rsidRPr="000E2CBD" w:rsidRDefault="000E2CBD" w:rsidP="000E2CBD">
      <w:pPr>
        <w:pStyle w:val="TextoPrincipal"/>
        <w:spacing w:line="360" w:lineRule="auto"/>
        <w:rPr>
          <w:lang w:val="es-ES"/>
        </w:rPr>
      </w:pPr>
      <w:r w:rsidRPr="000E2CBD">
        <w:rPr>
          <w:lang w:val="es-ES"/>
        </w:rPr>
        <w:t xml:space="preserve">    Fin Para</w:t>
      </w:r>
    </w:p>
    <w:p w14:paraId="10967E90" w14:textId="77777777" w:rsidR="000E2CBD" w:rsidRPr="000E2CBD" w:rsidRDefault="000E2CBD" w:rsidP="000E2CBD">
      <w:pPr>
        <w:pStyle w:val="TextoPrincipal"/>
        <w:spacing w:line="360" w:lineRule="auto"/>
        <w:rPr>
          <w:lang w:val="es-ES"/>
        </w:rPr>
      </w:pPr>
      <w:r w:rsidRPr="000E2CBD">
        <w:rPr>
          <w:lang w:val="es-ES"/>
        </w:rPr>
        <w:t xml:space="preserve">    MTTD_Promedio = (1 / n) * Sumatoria(MTTD_Individual)</w:t>
      </w:r>
    </w:p>
    <w:p w14:paraId="78820A30" w14:textId="77777777" w:rsidR="000E2CBD" w:rsidRPr="000E2CBD" w:rsidRDefault="000E2CBD" w:rsidP="000E2CBD">
      <w:pPr>
        <w:pStyle w:val="TextoPrincipal"/>
        <w:spacing w:line="360" w:lineRule="auto"/>
        <w:rPr>
          <w:lang w:val="es-ES"/>
        </w:rPr>
      </w:pPr>
    </w:p>
    <w:p w14:paraId="2FCDD643" w14:textId="77777777" w:rsidR="000E2CBD" w:rsidRPr="000E2CBD" w:rsidRDefault="000E2CBD" w:rsidP="000E2CBD">
      <w:pPr>
        <w:pStyle w:val="TextoPrincipal"/>
        <w:spacing w:line="360" w:lineRule="auto"/>
        <w:rPr>
          <w:lang w:val="es-ES"/>
        </w:rPr>
      </w:pPr>
      <w:r w:rsidRPr="000E2CBD">
        <w:rPr>
          <w:lang w:val="es-ES"/>
        </w:rPr>
        <w:t>6.  [Cálculo de Tiempo Medio de Respuesta - MTTR]:</w:t>
      </w:r>
    </w:p>
    <w:p w14:paraId="06A1A7E1" w14:textId="77777777" w:rsidR="000E2CBD" w:rsidRPr="000E2CBD" w:rsidRDefault="000E2CBD" w:rsidP="000E2CBD">
      <w:pPr>
        <w:pStyle w:val="TextoPrincipal"/>
        <w:spacing w:line="360" w:lineRule="auto"/>
        <w:rPr>
          <w:lang w:val="es-ES"/>
        </w:rPr>
      </w:pPr>
      <w:r w:rsidRPr="000E2CBD">
        <w:rPr>
          <w:lang w:val="es-ES"/>
        </w:rPr>
        <w:t xml:space="preserve">    Para cada registro j que posea un control defensivo ejecutado (desde 1 hasta m):</w:t>
      </w:r>
    </w:p>
    <w:p w14:paraId="02B2068F" w14:textId="77777777" w:rsidR="000E2CBD" w:rsidRPr="000E2CBD" w:rsidRDefault="000E2CBD" w:rsidP="000E2CBD">
      <w:pPr>
        <w:pStyle w:val="TextoPrincipal"/>
        <w:spacing w:line="360" w:lineRule="auto"/>
        <w:ind w:left="720" w:firstLine="0"/>
        <w:rPr>
          <w:lang w:val="es-ES"/>
        </w:rPr>
      </w:pPr>
      <w:r w:rsidRPr="000E2CBD">
        <w:rPr>
          <w:lang w:val="es-ES"/>
        </w:rPr>
        <w:t xml:space="preserve">        MTTR_Individual[j] = Timestamp_Despliegue_Control[j] - Timestamp_Alerta_SIEM[j]</w:t>
      </w:r>
    </w:p>
    <w:p w14:paraId="02B248AF" w14:textId="77777777" w:rsidR="000E2CBD" w:rsidRPr="000E2CBD" w:rsidRDefault="000E2CBD" w:rsidP="000E2CBD">
      <w:pPr>
        <w:pStyle w:val="TextoPrincipal"/>
        <w:spacing w:line="360" w:lineRule="auto"/>
        <w:rPr>
          <w:lang w:val="es-ES"/>
        </w:rPr>
      </w:pPr>
      <w:r w:rsidRPr="000E2CBD">
        <w:rPr>
          <w:lang w:val="es-ES"/>
        </w:rPr>
        <w:t xml:space="preserve">    Fin Para</w:t>
      </w:r>
    </w:p>
    <w:p w14:paraId="0C9B25EA" w14:textId="77777777" w:rsidR="000E2CBD" w:rsidRPr="000E2CBD" w:rsidRDefault="000E2CBD" w:rsidP="000E2CBD">
      <w:pPr>
        <w:pStyle w:val="TextoPrincipal"/>
        <w:spacing w:line="360" w:lineRule="auto"/>
        <w:rPr>
          <w:lang w:val="es-ES"/>
        </w:rPr>
      </w:pPr>
      <w:r w:rsidRPr="000E2CBD">
        <w:rPr>
          <w:lang w:val="es-ES"/>
        </w:rPr>
        <w:t xml:space="preserve">    MTTR_Promedio = (1 / m) * Sumatoria(MTTR_Individual)</w:t>
      </w:r>
    </w:p>
    <w:p w14:paraId="370A3F4C" w14:textId="77777777" w:rsidR="000E2CBD" w:rsidRPr="000E2CBD" w:rsidRDefault="000E2CBD" w:rsidP="000E2CBD">
      <w:pPr>
        <w:pStyle w:val="TextoPrincipal"/>
        <w:spacing w:line="360" w:lineRule="auto"/>
        <w:rPr>
          <w:lang w:val="es-ES"/>
        </w:rPr>
      </w:pPr>
    </w:p>
    <w:p w14:paraId="1F2B08CB" w14:textId="77777777" w:rsidR="000E2CBD" w:rsidRPr="000E2CBD" w:rsidRDefault="000E2CBD" w:rsidP="000E2CBD">
      <w:pPr>
        <w:pStyle w:val="TextoPrincipal"/>
        <w:spacing w:line="360" w:lineRule="auto"/>
        <w:rPr>
          <w:lang w:val="es-ES"/>
        </w:rPr>
      </w:pPr>
      <w:r w:rsidRPr="000E2CBD">
        <w:rPr>
          <w:lang w:val="es-ES"/>
        </w:rPr>
        <w:lastRenderedPageBreak/>
        <w:t xml:space="preserve">7.  Consolidar, presentar y exportar los indicadores estadísticos para el contraste </w:t>
      </w:r>
    </w:p>
    <w:p w14:paraId="50FD0E44" w14:textId="77777777" w:rsidR="000E2CBD" w:rsidRPr="000E2CBD" w:rsidRDefault="000E2CBD" w:rsidP="000E2CBD">
      <w:pPr>
        <w:pStyle w:val="TextoPrincipal"/>
        <w:spacing w:line="360" w:lineRule="auto"/>
        <w:rPr>
          <w:lang w:val="es-ES"/>
        </w:rPr>
      </w:pPr>
      <w:r w:rsidRPr="000E2CBD">
        <w:rPr>
          <w:lang w:val="es-ES"/>
        </w:rPr>
        <w:t xml:space="preserve">    formal con la Hipótesis de Investigación (H1).</w:t>
      </w:r>
    </w:p>
    <w:p w14:paraId="17191B3A" w14:textId="77777777" w:rsidR="000E2CBD" w:rsidRPr="000E2CBD" w:rsidRDefault="000E2CBD" w:rsidP="000E2CBD">
      <w:pPr>
        <w:pStyle w:val="TextoPrincipal"/>
        <w:spacing w:line="360" w:lineRule="auto"/>
        <w:rPr>
          <w:lang w:val="es-ES"/>
        </w:rPr>
      </w:pPr>
      <w:r w:rsidRPr="000E2CBD">
        <w:rPr>
          <w:lang w:val="es-ES"/>
        </w:rPr>
        <w:t>Fin del Proceso</w:t>
      </w:r>
    </w:p>
    <w:p w14:paraId="231CF25B" w14:textId="725B51EC" w:rsidR="000E2CBD" w:rsidRPr="000E2CBD" w:rsidRDefault="000E2CBD" w:rsidP="000E2CBD">
      <w:pPr>
        <w:pStyle w:val="TextoPrincipal"/>
        <w:spacing w:line="360" w:lineRule="auto"/>
        <w:ind w:firstLine="0"/>
        <w:rPr>
          <w:lang w:val="es-ES"/>
        </w:rPr>
      </w:pPr>
      <w:r w:rsidRPr="000E2CBD">
        <w:rPr>
          <w:lang w:val="es-ES"/>
        </w:rPr>
        <w:t>=====================================================================</w:t>
      </w:r>
    </w:p>
    <w:p w14:paraId="232ED2FC" w14:textId="77777777" w:rsidR="000E2CBD" w:rsidRPr="000E2CBD" w:rsidRDefault="000E2CBD" w:rsidP="000E2CBD">
      <w:pPr>
        <w:pStyle w:val="TextoPrincipal"/>
        <w:ind w:firstLine="0"/>
        <w:rPr>
          <w:lang w:val="en-US"/>
        </w:rPr>
      </w:pPr>
    </w:p>
    <w:sectPr w:rsidR="000E2CBD" w:rsidRPr="000E2CBD"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7"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8"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9"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0"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3"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5"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6"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7"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69" w:author="Javier Abraham Salgado Lezama" w:date="2017-02-08T14:57:00Z" w:initials="JASL">
    <w:p w14:paraId="0A24F0D2" w14:textId="77777777" w:rsidR="00B9635E" w:rsidRPr="00F560FD" w:rsidRDefault="00B9635E">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 w:id="115" w:author="Javier Abraham Salgado Lezama" w:date="2017-02-08T15:01:00Z" w:initials="JASL">
    <w:p w14:paraId="0CA1B012" w14:textId="77777777" w:rsidR="00384AE7" w:rsidRPr="00F560FD" w:rsidRDefault="00384AE7">
      <w:pPr>
        <w:pStyle w:val="Textocomentario"/>
        <w:rPr>
          <w:lang w:val="es-HN"/>
        </w:rPr>
      </w:pPr>
      <w:r>
        <w:rPr>
          <w:rStyle w:val="Refdecomentario"/>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0A24F0D2" w15:done="0"/>
  <w15:commentEx w15:paraId="0CA1B0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0A24F0D2" w16cid:durableId="27B17BC9"/>
  <w16cid:commentId w16cid:paraId="0CA1B012"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AAA7" w14:textId="77777777" w:rsidR="00D91479" w:rsidRDefault="00D91479" w:rsidP="002313B9">
      <w:r>
        <w:separator/>
      </w:r>
    </w:p>
    <w:p w14:paraId="71E4A487" w14:textId="77777777" w:rsidR="00D91479" w:rsidRDefault="00D91479"/>
  </w:endnote>
  <w:endnote w:type="continuationSeparator" w:id="0">
    <w:p w14:paraId="78BD4A10" w14:textId="77777777" w:rsidR="00D91479" w:rsidRDefault="00D91479" w:rsidP="002313B9">
      <w:r>
        <w:continuationSeparator/>
      </w:r>
    </w:p>
    <w:p w14:paraId="10CF4D90" w14:textId="77777777" w:rsidR="00D91479" w:rsidRDefault="00D91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Default="001948BC">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Content>
      <w:p w14:paraId="5C4E0A23" w14:textId="77777777" w:rsidR="001948BC" w:rsidRDefault="001948BC">
        <w:pPr>
          <w:pStyle w:val="Piedepgina"/>
          <w:jc w:val="right"/>
        </w:pPr>
        <w:r>
          <w:fldChar w:fldCharType="begin"/>
        </w:r>
        <w:r>
          <w:instrText>PAGE   \* MERGEFORMAT</w:instrText>
        </w:r>
        <w:r>
          <w:fldChar w:fldCharType="separate"/>
        </w:r>
        <w:r>
          <w:rPr>
            <w:lang w:val="es-ES"/>
          </w:rPr>
          <w:t>2</w:t>
        </w:r>
        <w:r>
          <w:fldChar w:fldCharType="end"/>
        </w:r>
      </w:p>
    </w:sdtContent>
  </w:sdt>
  <w:p w14:paraId="38E7D501" w14:textId="77777777" w:rsidR="001948BC"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217C" w14:textId="77777777" w:rsidR="00D91479" w:rsidRDefault="00D91479" w:rsidP="002313B9">
      <w:r>
        <w:separator/>
      </w:r>
    </w:p>
    <w:p w14:paraId="65585DDF" w14:textId="77777777" w:rsidR="00D91479" w:rsidRDefault="00D91479"/>
  </w:footnote>
  <w:footnote w:type="continuationSeparator" w:id="0">
    <w:p w14:paraId="0FD57F8E" w14:textId="77777777" w:rsidR="00D91479" w:rsidRDefault="00D91479" w:rsidP="002313B9">
      <w:r>
        <w:continuationSeparator/>
      </w:r>
    </w:p>
    <w:p w14:paraId="0C8B191F" w14:textId="77777777" w:rsidR="00D91479" w:rsidRDefault="00D914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7E0B90"/>
    <w:multiLevelType w:val="multilevel"/>
    <w:tmpl w:val="99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209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D7F07"/>
    <w:multiLevelType w:val="multilevel"/>
    <w:tmpl w:val="1DA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72DA3"/>
    <w:multiLevelType w:val="hybridMultilevel"/>
    <w:tmpl w:val="0E122A8C"/>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 w15:restartNumberingAfterBreak="0">
    <w:nsid w:val="121B5439"/>
    <w:multiLevelType w:val="hybridMultilevel"/>
    <w:tmpl w:val="B64ABDD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1718389B"/>
    <w:multiLevelType w:val="hybridMultilevel"/>
    <w:tmpl w:val="92CAD0CC"/>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2"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0826B5"/>
    <w:multiLevelType w:val="hybridMultilevel"/>
    <w:tmpl w:val="45645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0F8706E"/>
    <w:multiLevelType w:val="multilevel"/>
    <w:tmpl w:val="14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C3428"/>
    <w:multiLevelType w:val="hybridMultilevel"/>
    <w:tmpl w:val="06565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181071B"/>
    <w:multiLevelType w:val="multilevel"/>
    <w:tmpl w:val="9EE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5422C"/>
    <w:multiLevelType w:val="multilevel"/>
    <w:tmpl w:val="8F2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9" w15:restartNumberingAfterBreak="0">
    <w:nsid w:val="26E60253"/>
    <w:multiLevelType w:val="hybridMultilevel"/>
    <w:tmpl w:val="B2645470"/>
    <w:lvl w:ilvl="0" w:tplc="0C0A000F">
      <w:start w:val="1"/>
      <w:numFmt w:val="decimal"/>
      <w:lvlText w:val="%1."/>
      <w:lvlJc w:val="left"/>
      <w:pPr>
        <w:ind w:left="784" w:hanging="360"/>
      </w:pPr>
    </w:lvl>
    <w:lvl w:ilvl="1" w:tplc="0C0A0019" w:tentative="1">
      <w:start w:val="1"/>
      <w:numFmt w:val="lowerLetter"/>
      <w:lvlText w:val="%2."/>
      <w:lvlJc w:val="left"/>
      <w:pPr>
        <w:ind w:left="1504" w:hanging="360"/>
      </w:pPr>
    </w:lvl>
    <w:lvl w:ilvl="2" w:tplc="0C0A001B" w:tentative="1">
      <w:start w:val="1"/>
      <w:numFmt w:val="lowerRoman"/>
      <w:lvlText w:val="%3."/>
      <w:lvlJc w:val="right"/>
      <w:pPr>
        <w:ind w:left="2224" w:hanging="180"/>
      </w:pPr>
    </w:lvl>
    <w:lvl w:ilvl="3" w:tplc="0C0A000F" w:tentative="1">
      <w:start w:val="1"/>
      <w:numFmt w:val="decimal"/>
      <w:lvlText w:val="%4."/>
      <w:lvlJc w:val="left"/>
      <w:pPr>
        <w:ind w:left="2944" w:hanging="360"/>
      </w:pPr>
    </w:lvl>
    <w:lvl w:ilvl="4" w:tplc="0C0A0019" w:tentative="1">
      <w:start w:val="1"/>
      <w:numFmt w:val="lowerLetter"/>
      <w:lvlText w:val="%5."/>
      <w:lvlJc w:val="left"/>
      <w:pPr>
        <w:ind w:left="3664" w:hanging="360"/>
      </w:pPr>
    </w:lvl>
    <w:lvl w:ilvl="5" w:tplc="0C0A001B" w:tentative="1">
      <w:start w:val="1"/>
      <w:numFmt w:val="lowerRoman"/>
      <w:lvlText w:val="%6."/>
      <w:lvlJc w:val="right"/>
      <w:pPr>
        <w:ind w:left="4384" w:hanging="180"/>
      </w:pPr>
    </w:lvl>
    <w:lvl w:ilvl="6" w:tplc="0C0A000F" w:tentative="1">
      <w:start w:val="1"/>
      <w:numFmt w:val="decimal"/>
      <w:lvlText w:val="%7."/>
      <w:lvlJc w:val="left"/>
      <w:pPr>
        <w:ind w:left="5104" w:hanging="360"/>
      </w:pPr>
    </w:lvl>
    <w:lvl w:ilvl="7" w:tplc="0C0A0019" w:tentative="1">
      <w:start w:val="1"/>
      <w:numFmt w:val="lowerLetter"/>
      <w:lvlText w:val="%8."/>
      <w:lvlJc w:val="left"/>
      <w:pPr>
        <w:ind w:left="5824" w:hanging="360"/>
      </w:pPr>
    </w:lvl>
    <w:lvl w:ilvl="8" w:tplc="0C0A001B" w:tentative="1">
      <w:start w:val="1"/>
      <w:numFmt w:val="lowerRoman"/>
      <w:lvlText w:val="%9."/>
      <w:lvlJc w:val="right"/>
      <w:pPr>
        <w:ind w:left="6544" w:hanging="180"/>
      </w:pPr>
    </w:lvl>
  </w:abstractNum>
  <w:abstractNum w:abstractNumId="20" w15:restartNumberingAfterBreak="0">
    <w:nsid w:val="28917DBC"/>
    <w:multiLevelType w:val="multilevel"/>
    <w:tmpl w:val="B3B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811AA"/>
    <w:multiLevelType w:val="hybridMultilevel"/>
    <w:tmpl w:val="9522C5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3"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9C28CA"/>
    <w:multiLevelType w:val="multilevel"/>
    <w:tmpl w:val="EF6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F764B"/>
    <w:multiLevelType w:val="hybridMultilevel"/>
    <w:tmpl w:val="73A0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70902FB"/>
    <w:multiLevelType w:val="hybridMultilevel"/>
    <w:tmpl w:val="634A8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BDF09D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E1C6746"/>
    <w:multiLevelType w:val="hybridMultilevel"/>
    <w:tmpl w:val="6C0809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EB42F23"/>
    <w:multiLevelType w:val="hybridMultilevel"/>
    <w:tmpl w:val="3138AFB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2E06028"/>
    <w:multiLevelType w:val="multilevel"/>
    <w:tmpl w:val="3B28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46296"/>
    <w:multiLevelType w:val="multilevel"/>
    <w:tmpl w:val="DED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F03D5"/>
    <w:multiLevelType w:val="hybridMultilevel"/>
    <w:tmpl w:val="BA9453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E792E40"/>
    <w:multiLevelType w:val="hybridMultilevel"/>
    <w:tmpl w:val="DCDA3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476025F"/>
    <w:multiLevelType w:val="hybridMultilevel"/>
    <w:tmpl w:val="8D1A8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246F76"/>
    <w:multiLevelType w:val="hybridMultilevel"/>
    <w:tmpl w:val="C6344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AC86C46"/>
    <w:multiLevelType w:val="hybridMultilevel"/>
    <w:tmpl w:val="1FCEA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41EB6"/>
    <w:multiLevelType w:val="hybridMultilevel"/>
    <w:tmpl w:val="B240E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66206B4"/>
    <w:multiLevelType w:val="multilevel"/>
    <w:tmpl w:val="98AA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E776FD"/>
    <w:multiLevelType w:val="hybridMultilevel"/>
    <w:tmpl w:val="E03AAE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07A590C"/>
    <w:multiLevelType w:val="multilevel"/>
    <w:tmpl w:val="F3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D44F7"/>
    <w:multiLevelType w:val="hybridMultilevel"/>
    <w:tmpl w:val="441A0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7D28F6"/>
    <w:multiLevelType w:val="multilevel"/>
    <w:tmpl w:val="336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10C79"/>
    <w:multiLevelType w:val="hybridMultilevel"/>
    <w:tmpl w:val="58D423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D113D7D"/>
    <w:multiLevelType w:val="hybridMultilevel"/>
    <w:tmpl w:val="EA1E05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D3E0651"/>
    <w:multiLevelType w:val="hybridMultilevel"/>
    <w:tmpl w:val="0DACD9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D613AEC"/>
    <w:multiLevelType w:val="hybridMultilevel"/>
    <w:tmpl w:val="142C43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12686028">
    <w:abstractNumId w:val="18"/>
  </w:num>
  <w:num w:numId="2" w16cid:durableId="208148126">
    <w:abstractNumId w:val="23"/>
  </w:num>
  <w:num w:numId="3" w16cid:durableId="99180699">
    <w:abstractNumId w:val="22"/>
  </w:num>
  <w:num w:numId="4" w16cid:durableId="1058818331">
    <w:abstractNumId w:val="11"/>
  </w:num>
  <w:num w:numId="5" w16cid:durableId="334961499">
    <w:abstractNumId w:val="10"/>
  </w:num>
  <w:num w:numId="6" w16cid:durableId="749742647">
    <w:abstractNumId w:val="12"/>
  </w:num>
  <w:num w:numId="7" w16cid:durableId="590745187">
    <w:abstractNumId w:val="24"/>
  </w:num>
  <w:num w:numId="8" w16cid:durableId="2092387709">
    <w:abstractNumId w:val="6"/>
  </w:num>
  <w:num w:numId="9" w16cid:durableId="597714468">
    <w:abstractNumId w:val="43"/>
  </w:num>
  <w:num w:numId="10" w16cid:durableId="308632755">
    <w:abstractNumId w:val="2"/>
  </w:num>
  <w:num w:numId="11" w16cid:durableId="620958759">
    <w:abstractNumId w:val="31"/>
  </w:num>
  <w:num w:numId="12" w16cid:durableId="124589668">
    <w:abstractNumId w:val="39"/>
  </w:num>
  <w:num w:numId="13" w16cid:durableId="1122264724">
    <w:abstractNumId w:val="3"/>
  </w:num>
  <w:num w:numId="14" w16cid:durableId="812677221">
    <w:abstractNumId w:val="4"/>
  </w:num>
  <w:num w:numId="15" w16cid:durableId="1247955924">
    <w:abstractNumId w:val="37"/>
  </w:num>
  <w:num w:numId="16" w16cid:durableId="2038504659">
    <w:abstractNumId w:val="1"/>
  </w:num>
  <w:num w:numId="17" w16cid:durableId="176578662">
    <w:abstractNumId w:val="44"/>
  </w:num>
  <w:num w:numId="18" w16cid:durableId="525102553">
    <w:abstractNumId w:val="48"/>
  </w:num>
  <w:num w:numId="19" w16cid:durableId="1437284192">
    <w:abstractNumId w:val="13"/>
  </w:num>
  <w:num w:numId="20" w16cid:durableId="601764870">
    <w:abstractNumId w:val="8"/>
  </w:num>
  <w:num w:numId="21" w16cid:durableId="1990474218">
    <w:abstractNumId w:val="0"/>
  </w:num>
  <w:num w:numId="22" w16cid:durableId="1905598705">
    <w:abstractNumId w:val="5"/>
  </w:num>
  <w:num w:numId="23" w16cid:durableId="172064480">
    <w:abstractNumId w:val="19"/>
  </w:num>
  <w:num w:numId="24" w16cid:durableId="277954162">
    <w:abstractNumId w:val="38"/>
  </w:num>
  <w:num w:numId="25" w16cid:durableId="1983390360">
    <w:abstractNumId w:val="33"/>
  </w:num>
  <w:num w:numId="26" w16cid:durableId="1609704464">
    <w:abstractNumId w:val="27"/>
  </w:num>
  <w:num w:numId="27" w16cid:durableId="1267151632">
    <w:abstractNumId w:val="21"/>
  </w:num>
  <w:num w:numId="28" w16cid:durableId="930820947">
    <w:abstractNumId w:val="29"/>
  </w:num>
  <w:num w:numId="29" w16cid:durableId="987317754">
    <w:abstractNumId w:val="36"/>
  </w:num>
  <w:num w:numId="30" w16cid:durableId="144055306">
    <w:abstractNumId w:val="40"/>
  </w:num>
  <w:num w:numId="31" w16cid:durableId="236869723">
    <w:abstractNumId w:val="16"/>
  </w:num>
  <w:num w:numId="32" w16cid:durableId="907956140">
    <w:abstractNumId w:val="28"/>
  </w:num>
  <w:num w:numId="33" w16cid:durableId="1478567904">
    <w:abstractNumId w:val="46"/>
  </w:num>
  <w:num w:numId="34" w16cid:durableId="821897346">
    <w:abstractNumId w:val="34"/>
  </w:num>
  <w:num w:numId="35" w16cid:durableId="1579554748">
    <w:abstractNumId w:val="20"/>
  </w:num>
  <w:num w:numId="36" w16cid:durableId="9645754">
    <w:abstractNumId w:val="45"/>
  </w:num>
  <w:num w:numId="37" w16cid:durableId="2118670798">
    <w:abstractNumId w:val="14"/>
  </w:num>
  <w:num w:numId="38" w16cid:durableId="280840894">
    <w:abstractNumId w:val="17"/>
  </w:num>
  <w:num w:numId="39" w16cid:durableId="1334796803">
    <w:abstractNumId w:val="41"/>
  </w:num>
  <w:num w:numId="40" w16cid:durableId="1438137677">
    <w:abstractNumId w:val="32"/>
  </w:num>
  <w:num w:numId="41" w16cid:durableId="434176890">
    <w:abstractNumId w:val="9"/>
  </w:num>
  <w:num w:numId="42" w16cid:durableId="13770887">
    <w:abstractNumId w:val="7"/>
  </w:num>
  <w:num w:numId="43" w16cid:durableId="126510456">
    <w:abstractNumId w:val="47"/>
  </w:num>
  <w:num w:numId="44" w16cid:durableId="502205831">
    <w:abstractNumId w:val="15"/>
  </w:num>
  <w:num w:numId="45" w16cid:durableId="1223179764">
    <w:abstractNumId w:val="49"/>
  </w:num>
  <w:num w:numId="46" w16cid:durableId="1077746870">
    <w:abstractNumId w:val="26"/>
  </w:num>
  <w:num w:numId="47" w16cid:durableId="1623804226">
    <w:abstractNumId w:val="25"/>
  </w:num>
  <w:num w:numId="48" w16cid:durableId="112360018">
    <w:abstractNumId w:val="42"/>
  </w:num>
  <w:num w:numId="49" w16cid:durableId="1692561867">
    <w:abstractNumId w:val="35"/>
  </w:num>
  <w:num w:numId="50" w16cid:durableId="100882083">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249DC"/>
    <w:rsid w:val="00034E1D"/>
    <w:rsid w:val="000422FA"/>
    <w:rsid w:val="000611E2"/>
    <w:rsid w:val="0006196F"/>
    <w:rsid w:val="00061D9A"/>
    <w:rsid w:val="000735A9"/>
    <w:rsid w:val="00080C0C"/>
    <w:rsid w:val="0009194B"/>
    <w:rsid w:val="0009295B"/>
    <w:rsid w:val="000B20E3"/>
    <w:rsid w:val="000C297A"/>
    <w:rsid w:val="000C3BE2"/>
    <w:rsid w:val="000C4902"/>
    <w:rsid w:val="000C6521"/>
    <w:rsid w:val="000C6800"/>
    <w:rsid w:val="000D01F8"/>
    <w:rsid w:val="000E007D"/>
    <w:rsid w:val="000E2A5D"/>
    <w:rsid w:val="000E2CBD"/>
    <w:rsid w:val="000E3AB8"/>
    <w:rsid w:val="000E516F"/>
    <w:rsid w:val="000E7319"/>
    <w:rsid w:val="0010050B"/>
    <w:rsid w:val="00107429"/>
    <w:rsid w:val="00107A4E"/>
    <w:rsid w:val="00111A51"/>
    <w:rsid w:val="001128E3"/>
    <w:rsid w:val="00116202"/>
    <w:rsid w:val="0012504C"/>
    <w:rsid w:val="001306F5"/>
    <w:rsid w:val="0015396D"/>
    <w:rsid w:val="00157F1C"/>
    <w:rsid w:val="001613BA"/>
    <w:rsid w:val="00163EF2"/>
    <w:rsid w:val="00165451"/>
    <w:rsid w:val="00170C7F"/>
    <w:rsid w:val="00173543"/>
    <w:rsid w:val="001748B0"/>
    <w:rsid w:val="00181B12"/>
    <w:rsid w:val="00184F48"/>
    <w:rsid w:val="00190067"/>
    <w:rsid w:val="001923EF"/>
    <w:rsid w:val="001948BC"/>
    <w:rsid w:val="00195E89"/>
    <w:rsid w:val="001A2EA3"/>
    <w:rsid w:val="001A4621"/>
    <w:rsid w:val="001B5031"/>
    <w:rsid w:val="001D0B20"/>
    <w:rsid w:val="001E6DB9"/>
    <w:rsid w:val="001F1C2D"/>
    <w:rsid w:val="001F262B"/>
    <w:rsid w:val="001F53D7"/>
    <w:rsid w:val="001F684A"/>
    <w:rsid w:val="002016CA"/>
    <w:rsid w:val="002037E4"/>
    <w:rsid w:val="0020623D"/>
    <w:rsid w:val="00206E2B"/>
    <w:rsid w:val="00210E95"/>
    <w:rsid w:val="00214505"/>
    <w:rsid w:val="00220301"/>
    <w:rsid w:val="00221F32"/>
    <w:rsid w:val="00221FC0"/>
    <w:rsid w:val="00222FBC"/>
    <w:rsid w:val="002254A5"/>
    <w:rsid w:val="002303EA"/>
    <w:rsid w:val="002313B9"/>
    <w:rsid w:val="00245C4D"/>
    <w:rsid w:val="00256900"/>
    <w:rsid w:val="002646C8"/>
    <w:rsid w:val="002656C2"/>
    <w:rsid w:val="002727DB"/>
    <w:rsid w:val="002735EF"/>
    <w:rsid w:val="002816F4"/>
    <w:rsid w:val="00282EEC"/>
    <w:rsid w:val="002832ED"/>
    <w:rsid w:val="00291E10"/>
    <w:rsid w:val="00292D7D"/>
    <w:rsid w:val="00297F68"/>
    <w:rsid w:val="002A15CF"/>
    <w:rsid w:val="002A439C"/>
    <w:rsid w:val="002A48BA"/>
    <w:rsid w:val="002A7ED6"/>
    <w:rsid w:val="002B2B91"/>
    <w:rsid w:val="002B4B2C"/>
    <w:rsid w:val="002B6213"/>
    <w:rsid w:val="002B6816"/>
    <w:rsid w:val="002B6E85"/>
    <w:rsid w:val="002D0248"/>
    <w:rsid w:val="002D05C4"/>
    <w:rsid w:val="002E7820"/>
    <w:rsid w:val="002F2509"/>
    <w:rsid w:val="002F36E2"/>
    <w:rsid w:val="003019DC"/>
    <w:rsid w:val="00322D66"/>
    <w:rsid w:val="0032360B"/>
    <w:rsid w:val="00325F48"/>
    <w:rsid w:val="00326B58"/>
    <w:rsid w:val="00346C5C"/>
    <w:rsid w:val="003544DB"/>
    <w:rsid w:val="003614A7"/>
    <w:rsid w:val="003677EF"/>
    <w:rsid w:val="00367D2F"/>
    <w:rsid w:val="00372EE9"/>
    <w:rsid w:val="00376D3B"/>
    <w:rsid w:val="00384AE7"/>
    <w:rsid w:val="0038500C"/>
    <w:rsid w:val="003859F2"/>
    <w:rsid w:val="0039198E"/>
    <w:rsid w:val="00393143"/>
    <w:rsid w:val="00393759"/>
    <w:rsid w:val="003A376B"/>
    <w:rsid w:val="003B14A7"/>
    <w:rsid w:val="003B5A55"/>
    <w:rsid w:val="003B68EA"/>
    <w:rsid w:val="003B781C"/>
    <w:rsid w:val="003C1F47"/>
    <w:rsid w:val="003D7307"/>
    <w:rsid w:val="003D7F57"/>
    <w:rsid w:val="003E40D9"/>
    <w:rsid w:val="003E4BD9"/>
    <w:rsid w:val="003E5F56"/>
    <w:rsid w:val="003E7358"/>
    <w:rsid w:val="003F0639"/>
    <w:rsid w:val="003F60B4"/>
    <w:rsid w:val="004124AB"/>
    <w:rsid w:val="004157E2"/>
    <w:rsid w:val="00422DA8"/>
    <w:rsid w:val="00430F48"/>
    <w:rsid w:val="004325A4"/>
    <w:rsid w:val="00432726"/>
    <w:rsid w:val="004370A6"/>
    <w:rsid w:val="00442D00"/>
    <w:rsid w:val="00450470"/>
    <w:rsid w:val="00450AFD"/>
    <w:rsid w:val="00451242"/>
    <w:rsid w:val="00454064"/>
    <w:rsid w:val="004728A4"/>
    <w:rsid w:val="00472FA8"/>
    <w:rsid w:val="00483366"/>
    <w:rsid w:val="0048343C"/>
    <w:rsid w:val="00483FF0"/>
    <w:rsid w:val="0048597F"/>
    <w:rsid w:val="00487EEE"/>
    <w:rsid w:val="0049160B"/>
    <w:rsid w:val="004A0B14"/>
    <w:rsid w:val="004A74B5"/>
    <w:rsid w:val="004A7C8F"/>
    <w:rsid w:val="004C10BA"/>
    <w:rsid w:val="004C7443"/>
    <w:rsid w:val="004D17BE"/>
    <w:rsid w:val="004F618C"/>
    <w:rsid w:val="00505A8C"/>
    <w:rsid w:val="0051169F"/>
    <w:rsid w:val="0051337C"/>
    <w:rsid w:val="00516514"/>
    <w:rsid w:val="00521A09"/>
    <w:rsid w:val="005311A1"/>
    <w:rsid w:val="005328D7"/>
    <w:rsid w:val="00543DA3"/>
    <w:rsid w:val="00551195"/>
    <w:rsid w:val="0058073E"/>
    <w:rsid w:val="0058267A"/>
    <w:rsid w:val="00590729"/>
    <w:rsid w:val="005A2D45"/>
    <w:rsid w:val="005C0BE0"/>
    <w:rsid w:val="005C279A"/>
    <w:rsid w:val="005C6751"/>
    <w:rsid w:val="005D629D"/>
    <w:rsid w:val="005E4B7D"/>
    <w:rsid w:val="005F2D6D"/>
    <w:rsid w:val="00601515"/>
    <w:rsid w:val="00603A03"/>
    <w:rsid w:val="0061653D"/>
    <w:rsid w:val="00623299"/>
    <w:rsid w:val="006330FE"/>
    <w:rsid w:val="00640979"/>
    <w:rsid w:val="00640E98"/>
    <w:rsid w:val="006438BF"/>
    <w:rsid w:val="00647753"/>
    <w:rsid w:val="00651F20"/>
    <w:rsid w:val="0066497B"/>
    <w:rsid w:val="0066536B"/>
    <w:rsid w:val="00671214"/>
    <w:rsid w:val="006723B4"/>
    <w:rsid w:val="0067299B"/>
    <w:rsid w:val="00687781"/>
    <w:rsid w:val="006A10EA"/>
    <w:rsid w:val="006A2218"/>
    <w:rsid w:val="006A4649"/>
    <w:rsid w:val="006B4A09"/>
    <w:rsid w:val="006C7CAF"/>
    <w:rsid w:val="006D66C4"/>
    <w:rsid w:val="006E03BB"/>
    <w:rsid w:val="006E09BC"/>
    <w:rsid w:val="006E3238"/>
    <w:rsid w:val="006F70AC"/>
    <w:rsid w:val="00706D48"/>
    <w:rsid w:val="0071663A"/>
    <w:rsid w:val="007179BE"/>
    <w:rsid w:val="00720110"/>
    <w:rsid w:val="00721375"/>
    <w:rsid w:val="007300FB"/>
    <w:rsid w:val="00737E89"/>
    <w:rsid w:val="00741C08"/>
    <w:rsid w:val="00742B73"/>
    <w:rsid w:val="00747FC8"/>
    <w:rsid w:val="00757FD0"/>
    <w:rsid w:val="007711C5"/>
    <w:rsid w:val="00781F3A"/>
    <w:rsid w:val="00797815"/>
    <w:rsid w:val="007A01EE"/>
    <w:rsid w:val="007B14C9"/>
    <w:rsid w:val="007C1B6C"/>
    <w:rsid w:val="007D03FC"/>
    <w:rsid w:val="007D5C9B"/>
    <w:rsid w:val="007E5062"/>
    <w:rsid w:val="007E600D"/>
    <w:rsid w:val="007E640F"/>
    <w:rsid w:val="007F1FB9"/>
    <w:rsid w:val="007F5DA5"/>
    <w:rsid w:val="00804382"/>
    <w:rsid w:val="00813D8C"/>
    <w:rsid w:val="00816384"/>
    <w:rsid w:val="008273B4"/>
    <w:rsid w:val="00840A17"/>
    <w:rsid w:val="008416EC"/>
    <w:rsid w:val="00841C33"/>
    <w:rsid w:val="00846C2C"/>
    <w:rsid w:val="00852A57"/>
    <w:rsid w:val="0085405D"/>
    <w:rsid w:val="00857C1D"/>
    <w:rsid w:val="008719ED"/>
    <w:rsid w:val="00892ACF"/>
    <w:rsid w:val="00896C99"/>
    <w:rsid w:val="00897268"/>
    <w:rsid w:val="00897E07"/>
    <w:rsid w:val="008A7379"/>
    <w:rsid w:val="008B022C"/>
    <w:rsid w:val="008B2012"/>
    <w:rsid w:val="008B46B0"/>
    <w:rsid w:val="008C24AD"/>
    <w:rsid w:val="008D1C2C"/>
    <w:rsid w:val="008E08E5"/>
    <w:rsid w:val="008E1745"/>
    <w:rsid w:val="008E46B5"/>
    <w:rsid w:val="008E5E3D"/>
    <w:rsid w:val="008E6688"/>
    <w:rsid w:val="008E77F0"/>
    <w:rsid w:val="008F09E8"/>
    <w:rsid w:val="008F2030"/>
    <w:rsid w:val="008F3F2A"/>
    <w:rsid w:val="00903B7B"/>
    <w:rsid w:val="009040CC"/>
    <w:rsid w:val="00911D65"/>
    <w:rsid w:val="009150A5"/>
    <w:rsid w:val="009212EE"/>
    <w:rsid w:val="009340E3"/>
    <w:rsid w:val="009422C8"/>
    <w:rsid w:val="0094526A"/>
    <w:rsid w:val="0095420F"/>
    <w:rsid w:val="00957657"/>
    <w:rsid w:val="00962209"/>
    <w:rsid w:val="009661FF"/>
    <w:rsid w:val="00967FC0"/>
    <w:rsid w:val="00976A26"/>
    <w:rsid w:val="00980009"/>
    <w:rsid w:val="00981B96"/>
    <w:rsid w:val="009A0EBC"/>
    <w:rsid w:val="009A42AB"/>
    <w:rsid w:val="009B034C"/>
    <w:rsid w:val="009B120D"/>
    <w:rsid w:val="009B248E"/>
    <w:rsid w:val="009C245C"/>
    <w:rsid w:val="009C4502"/>
    <w:rsid w:val="009D3428"/>
    <w:rsid w:val="009D7CF1"/>
    <w:rsid w:val="009E5760"/>
    <w:rsid w:val="009F545F"/>
    <w:rsid w:val="00A002FE"/>
    <w:rsid w:val="00A01819"/>
    <w:rsid w:val="00A01BE6"/>
    <w:rsid w:val="00A03E2B"/>
    <w:rsid w:val="00A05362"/>
    <w:rsid w:val="00A10347"/>
    <w:rsid w:val="00A111E0"/>
    <w:rsid w:val="00A117D8"/>
    <w:rsid w:val="00A1409A"/>
    <w:rsid w:val="00A201ED"/>
    <w:rsid w:val="00A25B61"/>
    <w:rsid w:val="00A27050"/>
    <w:rsid w:val="00A43ED4"/>
    <w:rsid w:val="00A516BD"/>
    <w:rsid w:val="00A55023"/>
    <w:rsid w:val="00A554FD"/>
    <w:rsid w:val="00A55A07"/>
    <w:rsid w:val="00A6219E"/>
    <w:rsid w:val="00A64C67"/>
    <w:rsid w:val="00A70D27"/>
    <w:rsid w:val="00A74252"/>
    <w:rsid w:val="00A8186F"/>
    <w:rsid w:val="00A871DB"/>
    <w:rsid w:val="00A947CF"/>
    <w:rsid w:val="00A94B2A"/>
    <w:rsid w:val="00A970F6"/>
    <w:rsid w:val="00AC2B82"/>
    <w:rsid w:val="00AD1BE2"/>
    <w:rsid w:val="00AD7E32"/>
    <w:rsid w:val="00B0317D"/>
    <w:rsid w:val="00B0334E"/>
    <w:rsid w:val="00B05071"/>
    <w:rsid w:val="00B06CBB"/>
    <w:rsid w:val="00B325EB"/>
    <w:rsid w:val="00B41A2D"/>
    <w:rsid w:val="00B55314"/>
    <w:rsid w:val="00B6270B"/>
    <w:rsid w:val="00B65C4C"/>
    <w:rsid w:val="00B718DA"/>
    <w:rsid w:val="00B730D9"/>
    <w:rsid w:val="00B77A4B"/>
    <w:rsid w:val="00B8658C"/>
    <w:rsid w:val="00B8732B"/>
    <w:rsid w:val="00B9635E"/>
    <w:rsid w:val="00BC6E2F"/>
    <w:rsid w:val="00BD4E9D"/>
    <w:rsid w:val="00BE49B2"/>
    <w:rsid w:val="00BE5D04"/>
    <w:rsid w:val="00BE6D1A"/>
    <w:rsid w:val="00BF068E"/>
    <w:rsid w:val="00C071BD"/>
    <w:rsid w:val="00C14710"/>
    <w:rsid w:val="00C34A62"/>
    <w:rsid w:val="00C36B70"/>
    <w:rsid w:val="00C460C1"/>
    <w:rsid w:val="00C52E7B"/>
    <w:rsid w:val="00C53176"/>
    <w:rsid w:val="00C61639"/>
    <w:rsid w:val="00C719DC"/>
    <w:rsid w:val="00C74788"/>
    <w:rsid w:val="00C8129D"/>
    <w:rsid w:val="00C84C67"/>
    <w:rsid w:val="00C964CF"/>
    <w:rsid w:val="00CA2275"/>
    <w:rsid w:val="00CA5B40"/>
    <w:rsid w:val="00CA70CA"/>
    <w:rsid w:val="00CB248D"/>
    <w:rsid w:val="00CC106E"/>
    <w:rsid w:val="00CC4812"/>
    <w:rsid w:val="00CF5D13"/>
    <w:rsid w:val="00D117CF"/>
    <w:rsid w:val="00D22C3E"/>
    <w:rsid w:val="00D23830"/>
    <w:rsid w:val="00D254BF"/>
    <w:rsid w:val="00D43876"/>
    <w:rsid w:val="00D46755"/>
    <w:rsid w:val="00D46CCD"/>
    <w:rsid w:val="00D46EF3"/>
    <w:rsid w:val="00D62428"/>
    <w:rsid w:val="00D70FFB"/>
    <w:rsid w:val="00D710A3"/>
    <w:rsid w:val="00D83FA7"/>
    <w:rsid w:val="00D91479"/>
    <w:rsid w:val="00D932FB"/>
    <w:rsid w:val="00D964DD"/>
    <w:rsid w:val="00DC79DC"/>
    <w:rsid w:val="00DD1FCA"/>
    <w:rsid w:val="00DD6AA1"/>
    <w:rsid w:val="00DE0C31"/>
    <w:rsid w:val="00DE1082"/>
    <w:rsid w:val="00DE74D8"/>
    <w:rsid w:val="00DF4179"/>
    <w:rsid w:val="00E005AC"/>
    <w:rsid w:val="00E01E26"/>
    <w:rsid w:val="00E05CE7"/>
    <w:rsid w:val="00E14039"/>
    <w:rsid w:val="00E14895"/>
    <w:rsid w:val="00E15337"/>
    <w:rsid w:val="00E256F6"/>
    <w:rsid w:val="00E32080"/>
    <w:rsid w:val="00E42879"/>
    <w:rsid w:val="00E5014D"/>
    <w:rsid w:val="00E526E0"/>
    <w:rsid w:val="00E53D2D"/>
    <w:rsid w:val="00E61675"/>
    <w:rsid w:val="00E62A0E"/>
    <w:rsid w:val="00E64A79"/>
    <w:rsid w:val="00E71498"/>
    <w:rsid w:val="00E73910"/>
    <w:rsid w:val="00E75FF4"/>
    <w:rsid w:val="00E81250"/>
    <w:rsid w:val="00E82EAE"/>
    <w:rsid w:val="00E86822"/>
    <w:rsid w:val="00E91E78"/>
    <w:rsid w:val="00EA074F"/>
    <w:rsid w:val="00EA3A67"/>
    <w:rsid w:val="00EB433B"/>
    <w:rsid w:val="00EB629A"/>
    <w:rsid w:val="00EC16CB"/>
    <w:rsid w:val="00EC2A32"/>
    <w:rsid w:val="00EC5F62"/>
    <w:rsid w:val="00EC69C5"/>
    <w:rsid w:val="00ED0A4E"/>
    <w:rsid w:val="00EE073C"/>
    <w:rsid w:val="00EF6A80"/>
    <w:rsid w:val="00F000C1"/>
    <w:rsid w:val="00F11352"/>
    <w:rsid w:val="00F12C8F"/>
    <w:rsid w:val="00F42934"/>
    <w:rsid w:val="00F4597D"/>
    <w:rsid w:val="00F45F21"/>
    <w:rsid w:val="00F46CA7"/>
    <w:rsid w:val="00F520CC"/>
    <w:rsid w:val="00F53C77"/>
    <w:rsid w:val="00F560FD"/>
    <w:rsid w:val="00F6088E"/>
    <w:rsid w:val="00F662D7"/>
    <w:rsid w:val="00F71458"/>
    <w:rsid w:val="00F8001E"/>
    <w:rsid w:val="00F83DF8"/>
    <w:rsid w:val="00F84DEE"/>
    <w:rsid w:val="00F90096"/>
    <w:rsid w:val="00F91569"/>
    <w:rsid w:val="00F92809"/>
    <w:rsid w:val="00F9331B"/>
    <w:rsid w:val="00F95C3F"/>
    <w:rsid w:val="00F96ECA"/>
    <w:rsid w:val="00FA6E7E"/>
    <w:rsid w:val="00FB62DC"/>
    <w:rsid w:val="00FC0E45"/>
    <w:rsid w:val="00FC7C1D"/>
    <w:rsid w:val="00FD318B"/>
    <w:rsid w:val="00FD4E66"/>
    <w:rsid w:val="00FD58F0"/>
    <w:rsid w:val="00FD7C64"/>
    <w:rsid w:val="00FE7297"/>
    <w:rsid w:val="0BF73593"/>
    <w:rsid w:val="13809A01"/>
    <w:rsid w:val="16885425"/>
    <w:rsid w:val="199FA1B2"/>
    <w:rsid w:val="514FAF88"/>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2F60D7DD-E40B-4562-8849-0DBB361D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640E98"/>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 w:type="table" w:styleId="Tablaconcuadrcula2-nfasis5">
    <w:name w:val="Grid Table 2 Accent 5"/>
    <w:basedOn w:val="Tablanormal"/>
    <w:uiPriority w:val="47"/>
    <w:rsid w:val="00741C0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5">
    <w:name w:val="Grid Table 1 Light Accent 5"/>
    <w:basedOn w:val="Tablanormal"/>
    <w:uiPriority w:val="46"/>
    <w:rsid w:val="00741C0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741C0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6concolores-nfasis5">
    <w:name w:val="List Table 6 Colorful Accent 5"/>
    <w:basedOn w:val="Tablanormal"/>
    <w:uiPriority w:val="51"/>
    <w:rsid w:val="006330FE"/>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uerte">
    <w:name w:val="Strong"/>
    <w:basedOn w:val="Fuentedeprrafopredeter"/>
    <w:uiPriority w:val="22"/>
    <w:qFormat/>
    <w:rsid w:val="006330FE"/>
    <w:rPr>
      <w:b/>
      <w:bCs/>
    </w:rPr>
  </w:style>
  <w:style w:type="table" w:styleId="Tablaconcuadrcula4-nfasis5">
    <w:name w:val="Grid Table 4 Accent 5"/>
    <w:basedOn w:val="Tablanormal"/>
    <w:uiPriority w:val="49"/>
    <w:rsid w:val="001A462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3">
    <w:name w:val="Grid Table 4 Accent 3"/>
    <w:basedOn w:val="Tablanormal"/>
    <w:uiPriority w:val="49"/>
    <w:rsid w:val="00A1409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8719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3-nfasis3">
    <w:name w:val="List Table 3 Accent 3"/>
    <w:basedOn w:val="Tablanormal"/>
    <w:uiPriority w:val="48"/>
    <w:rsid w:val="006A464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cuadrcula2">
    <w:name w:val="Grid Table 2"/>
    <w:basedOn w:val="Tablanormal"/>
    <w:uiPriority w:val="47"/>
    <w:rsid w:val="00F7145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2B6213"/>
    <w:pPr>
      <w:spacing w:after="0" w:line="240" w:lineRule="auto"/>
    </w:pPr>
    <w:rPr>
      <w:kern w:val="2"/>
      <w:sz w:val="24"/>
      <w:szCs w:val="24"/>
      <w:lang w:val="es-ES"/>
      <w14:ligatures w14:val="standardContextual"/>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concuadrcula3-nfasis3">
    <w:name w:val="Grid Table 3 Accent 3"/>
    <w:basedOn w:val="Tablanormal"/>
    <w:uiPriority w:val="48"/>
    <w:rsid w:val="000E2CB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lista3-nfasis4">
    <w:name w:val="List Table 3 Accent 4"/>
    <w:basedOn w:val="Tablanormal"/>
    <w:uiPriority w:val="48"/>
    <w:rsid w:val="000E2CBD"/>
    <w:pPr>
      <w:spacing w:after="0" w:line="240" w:lineRule="auto"/>
    </w:pPr>
    <w:rPr>
      <w:kern w:val="2"/>
      <w:sz w:val="24"/>
      <w:szCs w:val="24"/>
      <w:lang w:val="es-ES"/>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normal2">
    <w:name w:val="Plain Table 2"/>
    <w:basedOn w:val="Tablanormal"/>
    <w:uiPriority w:val="42"/>
    <w:rsid w:val="000E2CBD"/>
    <w:pPr>
      <w:spacing w:after="0" w:line="240" w:lineRule="auto"/>
    </w:pPr>
    <w:rPr>
      <w:kern w:val="2"/>
      <w:sz w:val="24"/>
      <w:szCs w:val="24"/>
      <w:lang w:val="es-E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basedOn w:val="Normal"/>
    <w:next w:val="Normal"/>
    <w:uiPriority w:val="99"/>
    <w:unhideWhenUsed/>
    <w:rsid w:val="00640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88</Pages>
  <Words>22683</Words>
  <Characters>124758</Characters>
  <Application>Microsoft Office Word</Application>
  <DocSecurity>0</DocSecurity>
  <Lines>1039</Lines>
  <Paragraphs>294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147147</CharactersWithSpaces>
  <SharedDoc>false</SharedDoc>
  <HLinks>
    <vt:vector size="240" baseType="variant">
      <vt:variant>
        <vt:i4>1376308</vt:i4>
      </vt:variant>
      <vt:variant>
        <vt:i4>236</vt:i4>
      </vt:variant>
      <vt:variant>
        <vt:i4>0</vt:i4>
      </vt:variant>
      <vt:variant>
        <vt:i4>5</vt:i4>
      </vt:variant>
      <vt:variant>
        <vt:lpwstr/>
      </vt:variant>
      <vt:variant>
        <vt:lpwstr>_Toc233052038</vt:lpwstr>
      </vt:variant>
      <vt:variant>
        <vt:i4>1376308</vt:i4>
      </vt:variant>
      <vt:variant>
        <vt:i4>230</vt:i4>
      </vt:variant>
      <vt:variant>
        <vt:i4>0</vt:i4>
      </vt:variant>
      <vt:variant>
        <vt:i4>5</vt:i4>
      </vt:variant>
      <vt:variant>
        <vt:lpwstr/>
      </vt:variant>
      <vt:variant>
        <vt:lpwstr>_Toc233052037</vt:lpwstr>
      </vt:variant>
      <vt:variant>
        <vt:i4>1376308</vt:i4>
      </vt:variant>
      <vt:variant>
        <vt:i4>224</vt:i4>
      </vt:variant>
      <vt:variant>
        <vt:i4>0</vt:i4>
      </vt:variant>
      <vt:variant>
        <vt:i4>5</vt:i4>
      </vt:variant>
      <vt:variant>
        <vt:lpwstr/>
      </vt:variant>
      <vt:variant>
        <vt:lpwstr>_Toc233052036</vt:lpwstr>
      </vt:variant>
      <vt:variant>
        <vt:i4>1376308</vt:i4>
      </vt:variant>
      <vt:variant>
        <vt:i4>218</vt:i4>
      </vt:variant>
      <vt:variant>
        <vt:i4>0</vt:i4>
      </vt:variant>
      <vt:variant>
        <vt:i4>5</vt:i4>
      </vt:variant>
      <vt:variant>
        <vt:lpwstr/>
      </vt:variant>
      <vt:variant>
        <vt:lpwstr>_Toc233052035</vt:lpwstr>
      </vt:variant>
      <vt:variant>
        <vt:i4>1376308</vt:i4>
      </vt:variant>
      <vt:variant>
        <vt:i4>212</vt:i4>
      </vt:variant>
      <vt:variant>
        <vt:i4>0</vt:i4>
      </vt:variant>
      <vt:variant>
        <vt:i4>5</vt:i4>
      </vt:variant>
      <vt:variant>
        <vt:lpwstr/>
      </vt:variant>
      <vt:variant>
        <vt:lpwstr>_Toc233052034</vt:lpwstr>
      </vt:variant>
      <vt:variant>
        <vt:i4>1376308</vt:i4>
      </vt:variant>
      <vt:variant>
        <vt:i4>206</vt:i4>
      </vt:variant>
      <vt:variant>
        <vt:i4>0</vt:i4>
      </vt:variant>
      <vt:variant>
        <vt:i4>5</vt:i4>
      </vt:variant>
      <vt:variant>
        <vt:lpwstr/>
      </vt:variant>
      <vt:variant>
        <vt:lpwstr>_Toc233052033</vt:lpwstr>
      </vt:variant>
      <vt:variant>
        <vt:i4>1376308</vt:i4>
      </vt:variant>
      <vt:variant>
        <vt:i4>200</vt:i4>
      </vt:variant>
      <vt:variant>
        <vt:i4>0</vt:i4>
      </vt:variant>
      <vt:variant>
        <vt:i4>5</vt:i4>
      </vt:variant>
      <vt:variant>
        <vt:lpwstr/>
      </vt:variant>
      <vt:variant>
        <vt:lpwstr>_Toc233052032</vt:lpwstr>
      </vt:variant>
      <vt:variant>
        <vt:i4>1376308</vt:i4>
      </vt:variant>
      <vt:variant>
        <vt:i4>194</vt:i4>
      </vt:variant>
      <vt:variant>
        <vt:i4>0</vt:i4>
      </vt:variant>
      <vt:variant>
        <vt:i4>5</vt:i4>
      </vt:variant>
      <vt:variant>
        <vt:lpwstr/>
      </vt:variant>
      <vt:variant>
        <vt:lpwstr>_Toc233052031</vt:lpwstr>
      </vt:variant>
      <vt:variant>
        <vt:i4>1376308</vt:i4>
      </vt:variant>
      <vt:variant>
        <vt:i4>188</vt:i4>
      </vt:variant>
      <vt:variant>
        <vt:i4>0</vt:i4>
      </vt:variant>
      <vt:variant>
        <vt:i4>5</vt:i4>
      </vt:variant>
      <vt:variant>
        <vt:lpwstr/>
      </vt:variant>
      <vt:variant>
        <vt:lpwstr>_Toc233052030</vt:lpwstr>
      </vt:variant>
      <vt:variant>
        <vt:i4>1310772</vt:i4>
      </vt:variant>
      <vt:variant>
        <vt:i4>182</vt:i4>
      </vt:variant>
      <vt:variant>
        <vt:i4>0</vt:i4>
      </vt:variant>
      <vt:variant>
        <vt:i4>5</vt:i4>
      </vt:variant>
      <vt:variant>
        <vt:lpwstr/>
      </vt:variant>
      <vt:variant>
        <vt:lpwstr>_Toc233052029</vt:lpwstr>
      </vt:variant>
      <vt:variant>
        <vt:i4>1310772</vt:i4>
      </vt:variant>
      <vt:variant>
        <vt:i4>176</vt:i4>
      </vt:variant>
      <vt:variant>
        <vt:i4>0</vt:i4>
      </vt:variant>
      <vt:variant>
        <vt:i4>5</vt:i4>
      </vt:variant>
      <vt:variant>
        <vt:lpwstr/>
      </vt:variant>
      <vt:variant>
        <vt:lpwstr>_Toc233052028</vt:lpwstr>
      </vt:variant>
      <vt:variant>
        <vt:i4>1310772</vt:i4>
      </vt:variant>
      <vt:variant>
        <vt:i4>170</vt:i4>
      </vt:variant>
      <vt:variant>
        <vt:i4>0</vt:i4>
      </vt:variant>
      <vt:variant>
        <vt:i4>5</vt:i4>
      </vt:variant>
      <vt:variant>
        <vt:lpwstr/>
      </vt:variant>
      <vt:variant>
        <vt:lpwstr>_Toc233052027</vt:lpwstr>
      </vt:variant>
      <vt:variant>
        <vt:i4>1310772</vt:i4>
      </vt:variant>
      <vt:variant>
        <vt:i4>164</vt:i4>
      </vt:variant>
      <vt:variant>
        <vt:i4>0</vt:i4>
      </vt:variant>
      <vt:variant>
        <vt:i4>5</vt:i4>
      </vt:variant>
      <vt:variant>
        <vt:lpwstr/>
      </vt:variant>
      <vt:variant>
        <vt:lpwstr>_Toc233052026</vt:lpwstr>
      </vt:variant>
      <vt:variant>
        <vt:i4>1310772</vt:i4>
      </vt:variant>
      <vt:variant>
        <vt:i4>158</vt:i4>
      </vt:variant>
      <vt:variant>
        <vt:i4>0</vt:i4>
      </vt:variant>
      <vt:variant>
        <vt:i4>5</vt:i4>
      </vt:variant>
      <vt:variant>
        <vt:lpwstr/>
      </vt:variant>
      <vt:variant>
        <vt:lpwstr>_Toc233052025</vt:lpwstr>
      </vt:variant>
      <vt:variant>
        <vt:i4>1310772</vt:i4>
      </vt:variant>
      <vt:variant>
        <vt:i4>152</vt:i4>
      </vt:variant>
      <vt:variant>
        <vt:i4>0</vt:i4>
      </vt:variant>
      <vt:variant>
        <vt:i4>5</vt:i4>
      </vt:variant>
      <vt:variant>
        <vt:lpwstr/>
      </vt:variant>
      <vt:variant>
        <vt:lpwstr>_Toc233052024</vt:lpwstr>
      </vt:variant>
      <vt:variant>
        <vt:i4>1310772</vt:i4>
      </vt:variant>
      <vt:variant>
        <vt:i4>146</vt:i4>
      </vt:variant>
      <vt:variant>
        <vt:i4>0</vt:i4>
      </vt:variant>
      <vt:variant>
        <vt:i4>5</vt:i4>
      </vt:variant>
      <vt:variant>
        <vt:lpwstr/>
      </vt:variant>
      <vt:variant>
        <vt:lpwstr>_Toc233052023</vt:lpwstr>
      </vt:variant>
      <vt:variant>
        <vt:i4>1310772</vt:i4>
      </vt:variant>
      <vt:variant>
        <vt:i4>140</vt:i4>
      </vt:variant>
      <vt:variant>
        <vt:i4>0</vt:i4>
      </vt:variant>
      <vt:variant>
        <vt:i4>5</vt:i4>
      </vt:variant>
      <vt:variant>
        <vt:lpwstr/>
      </vt:variant>
      <vt:variant>
        <vt:lpwstr>_Toc233052022</vt:lpwstr>
      </vt:variant>
      <vt:variant>
        <vt:i4>1310772</vt:i4>
      </vt:variant>
      <vt:variant>
        <vt:i4>134</vt:i4>
      </vt:variant>
      <vt:variant>
        <vt:i4>0</vt:i4>
      </vt:variant>
      <vt:variant>
        <vt:i4>5</vt:i4>
      </vt:variant>
      <vt:variant>
        <vt:lpwstr/>
      </vt:variant>
      <vt:variant>
        <vt:lpwstr>_Toc233052021</vt:lpwstr>
      </vt:variant>
      <vt:variant>
        <vt:i4>1310772</vt:i4>
      </vt:variant>
      <vt:variant>
        <vt:i4>128</vt:i4>
      </vt:variant>
      <vt:variant>
        <vt:i4>0</vt:i4>
      </vt:variant>
      <vt:variant>
        <vt:i4>5</vt:i4>
      </vt:variant>
      <vt:variant>
        <vt:lpwstr/>
      </vt:variant>
      <vt:variant>
        <vt:lpwstr>_Toc233052020</vt:lpwstr>
      </vt:variant>
      <vt:variant>
        <vt:i4>1507380</vt:i4>
      </vt:variant>
      <vt:variant>
        <vt:i4>122</vt:i4>
      </vt:variant>
      <vt:variant>
        <vt:i4>0</vt:i4>
      </vt:variant>
      <vt:variant>
        <vt:i4>5</vt:i4>
      </vt:variant>
      <vt:variant>
        <vt:lpwstr/>
      </vt:variant>
      <vt:variant>
        <vt:lpwstr>_Toc233052018</vt:lpwstr>
      </vt:variant>
      <vt:variant>
        <vt:i4>1507380</vt:i4>
      </vt:variant>
      <vt:variant>
        <vt:i4>116</vt:i4>
      </vt:variant>
      <vt:variant>
        <vt:i4>0</vt:i4>
      </vt:variant>
      <vt:variant>
        <vt:i4>5</vt:i4>
      </vt:variant>
      <vt:variant>
        <vt:lpwstr/>
      </vt:variant>
      <vt:variant>
        <vt:lpwstr>_Toc233052017</vt:lpwstr>
      </vt:variant>
      <vt:variant>
        <vt:i4>1507380</vt:i4>
      </vt:variant>
      <vt:variant>
        <vt:i4>110</vt:i4>
      </vt:variant>
      <vt:variant>
        <vt:i4>0</vt:i4>
      </vt:variant>
      <vt:variant>
        <vt:i4>5</vt:i4>
      </vt:variant>
      <vt:variant>
        <vt:lpwstr/>
      </vt:variant>
      <vt:variant>
        <vt:lpwstr>_Toc233052016</vt:lpwstr>
      </vt:variant>
      <vt:variant>
        <vt:i4>1507380</vt:i4>
      </vt:variant>
      <vt:variant>
        <vt:i4>104</vt:i4>
      </vt:variant>
      <vt:variant>
        <vt:i4>0</vt:i4>
      </vt:variant>
      <vt:variant>
        <vt:i4>5</vt:i4>
      </vt:variant>
      <vt:variant>
        <vt:lpwstr/>
      </vt:variant>
      <vt:variant>
        <vt:lpwstr>_Toc233052015</vt:lpwstr>
      </vt:variant>
      <vt:variant>
        <vt:i4>1507380</vt:i4>
      </vt:variant>
      <vt:variant>
        <vt:i4>98</vt:i4>
      </vt:variant>
      <vt:variant>
        <vt:i4>0</vt:i4>
      </vt:variant>
      <vt:variant>
        <vt:i4>5</vt:i4>
      </vt:variant>
      <vt:variant>
        <vt:lpwstr/>
      </vt:variant>
      <vt:variant>
        <vt:lpwstr>_Toc233052014</vt:lpwstr>
      </vt:variant>
      <vt:variant>
        <vt:i4>1507380</vt:i4>
      </vt:variant>
      <vt:variant>
        <vt:i4>92</vt:i4>
      </vt:variant>
      <vt:variant>
        <vt:i4>0</vt:i4>
      </vt:variant>
      <vt:variant>
        <vt:i4>5</vt:i4>
      </vt:variant>
      <vt:variant>
        <vt:lpwstr/>
      </vt:variant>
      <vt:variant>
        <vt:lpwstr>_Toc233052013</vt:lpwstr>
      </vt:variant>
      <vt:variant>
        <vt:i4>1507380</vt:i4>
      </vt:variant>
      <vt:variant>
        <vt:i4>86</vt:i4>
      </vt:variant>
      <vt:variant>
        <vt:i4>0</vt:i4>
      </vt:variant>
      <vt:variant>
        <vt:i4>5</vt:i4>
      </vt:variant>
      <vt:variant>
        <vt:lpwstr/>
      </vt:variant>
      <vt:variant>
        <vt:lpwstr>_Toc233052012</vt:lpwstr>
      </vt:variant>
      <vt:variant>
        <vt:i4>1507380</vt:i4>
      </vt:variant>
      <vt:variant>
        <vt:i4>80</vt:i4>
      </vt:variant>
      <vt:variant>
        <vt:i4>0</vt:i4>
      </vt:variant>
      <vt:variant>
        <vt:i4>5</vt:i4>
      </vt:variant>
      <vt:variant>
        <vt:lpwstr/>
      </vt:variant>
      <vt:variant>
        <vt:lpwstr>_Toc233052011</vt:lpwstr>
      </vt:variant>
      <vt:variant>
        <vt:i4>1507380</vt:i4>
      </vt:variant>
      <vt:variant>
        <vt:i4>74</vt:i4>
      </vt:variant>
      <vt:variant>
        <vt:i4>0</vt:i4>
      </vt:variant>
      <vt:variant>
        <vt:i4>5</vt:i4>
      </vt:variant>
      <vt:variant>
        <vt:lpwstr/>
      </vt:variant>
      <vt:variant>
        <vt:lpwstr>_Toc233052010</vt:lpwstr>
      </vt:variant>
      <vt:variant>
        <vt:i4>1441844</vt:i4>
      </vt:variant>
      <vt:variant>
        <vt:i4>68</vt:i4>
      </vt:variant>
      <vt:variant>
        <vt:i4>0</vt:i4>
      </vt:variant>
      <vt:variant>
        <vt:i4>5</vt:i4>
      </vt:variant>
      <vt:variant>
        <vt:lpwstr/>
      </vt:variant>
      <vt:variant>
        <vt:lpwstr>_Toc233052009</vt:lpwstr>
      </vt:variant>
      <vt:variant>
        <vt:i4>1441844</vt:i4>
      </vt:variant>
      <vt:variant>
        <vt:i4>62</vt:i4>
      </vt:variant>
      <vt:variant>
        <vt:i4>0</vt:i4>
      </vt:variant>
      <vt:variant>
        <vt:i4>5</vt:i4>
      </vt:variant>
      <vt:variant>
        <vt:lpwstr/>
      </vt:variant>
      <vt:variant>
        <vt:lpwstr>_Toc233052008</vt:lpwstr>
      </vt:variant>
      <vt:variant>
        <vt:i4>1441844</vt:i4>
      </vt:variant>
      <vt:variant>
        <vt:i4>56</vt:i4>
      </vt:variant>
      <vt:variant>
        <vt:i4>0</vt:i4>
      </vt:variant>
      <vt:variant>
        <vt:i4>5</vt:i4>
      </vt:variant>
      <vt:variant>
        <vt:lpwstr/>
      </vt:variant>
      <vt:variant>
        <vt:lpwstr>_Toc233052007</vt:lpwstr>
      </vt:variant>
      <vt:variant>
        <vt:i4>1441844</vt:i4>
      </vt:variant>
      <vt:variant>
        <vt:i4>50</vt:i4>
      </vt:variant>
      <vt:variant>
        <vt:i4>0</vt:i4>
      </vt:variant>
      <vt:variant>
        <vt:i4>5</vt:i4>
      </vt:variant>
      <vt:variant>
        <vt:lpwstr/>
      </vt:variant>
      <vt:variant>
        <vt:lpwstr>_Toc233052006</vt:lpwstr>
      </vt:variant>
      <vt:variant>
        <vt:i4>1441844</vt:i4>
      </vt:variant>
      <vt:variant>
        <vt:i4>44</vt:i4>
      </vt:variant>
      <vt:variant>
        <vt:i4>0</vt:i4>
      </vt:variant>
      <vt:variant>
        <vt:i4>5</vt:i4>
      </vt:variant>
      <vt:variant>
        <vt:lpwstr/>
      </vt:variant>
      <vt:variant>
        <vt:lpwstr>_Toc233052005</vt:lpwstr>
      </vt:variant>
      <vt:variant>
        <vt:i4>1441844</vt:i4>
      </vt:variant>
      <vt:variant>
        <vt:i4>38</vt:i4>
      </vt:variant>
      <vt:variant>
        <vt:i4>0</vt:i4>
      </vt:variant>
      <vt:variant>
        <vt:i4>5</vt:i4>
      </vt:variant>
      <vt:variant>
        <vt:lpwstr/>
      </vt:variant>
      <vt:variant>
        <vt:lpwstr>_Toc233052004</vt:lpwstr>
      </vt:variant>
      <vt:variant>
        <vt:i4>1441844</vt:i4>
      </vt:variant>
      <vt:variant>
        <vt:i4>32</vt:i4>
      </vt:variant>
      <vt:variant>
        <vt:i4>0</vt:i4>
      </vt:variant>
      <vt:variant>
        <vt:i4>5</vt:i4>
      </vt:variant>
      <vt:variant>
        <vt:lpwstr/>
      </vt:variant>
      <vt:variant>
        <vt:lpwstr>_Toc233052003</vt:lpwstr>
      </vt:variant>
      <vt:variant>
        <vt:i4>1441844</vt:i4>
      </vt:variant>
      <vt:variant>
        <vt:i4>26</vt:i4>
      </vt:variant>
      <vt:variant>
        <vt:i4>0</vt:i4>
      </vt:variant>
      <vt:variant>
        <vt:i4>5</vt:i4>
      </vt:variant>
      <vt:variant>
        <vt:lpwstr/>
      </vt:variant>
      <vt:variant>
        <vt:lpwstr>_Toc233052002</vt:lpwstr>
      </vt:variant>
      <vt:variant>
        <vt:i4>1441844</vt:i4>
      </vt:variant>
      <vt:variant>
        <vt:i4>20</vt:i4>
      </vt:variant>
      <vt:variant>
        <vt:i4>0</vt:i4>
      </vt:variant>
      <vt:variant>
        <vt:i4>5</vt:i4>
      </vt:variant>
      <vt:variant>
        <vt:lpwstr/>
      </vt:variant>
      <vt:variant>
        <vt:lpwstr>_Toc233052001</vt:lpwstr>
      </vt:variant>
      <vt:variant>
        <vt:i4>1441844</vt:i4>
      </vt:variant>
      <vt:variant>
        <vt:i4>14</vt:i4>
      </vt:variant>
      <vt:variant>
        <vt:i4>0</vt:i4>
      </vt:variant>
      <vt:variant>
        <vt:i4>5</vt:i4>
      </vt:variant>
      <vt:variant>
        <vt:lpwstr/>
      </vt:variant>
      <vt:variant>
        <vt:lpwstr>_Toc233052000</vt:lpwstr>
      </vt:variant>
      <vt:variant>
        <vt:i4>1835069</vt:i4>
      </vt:variant>
      <vt:variant>
        <vt:i4>8</vt:i4>
      </vt:variant>
      <vt:variant>
        <vt:i4>0</vt:i4>
      </vt:variant>
      <vt:variant>
        <vt:i4>5</vt:i4>
      </vt:variant>
      <vt:variant>
        <vt:lpwstr/>
      </vt:variant>
      <vt:variant>
        <vt:lpwstr>_Toc233051999</vt:lpwstr>
      </vt:variant>
      <vt:variant>
        <vt:i4>1835069</vt:i4>
      </vt:variant>
      <vt:variant>
        <vt:i4>2</vt:i4>
      </vt:variant>
      <vt:variant>
        <vt:i4>0</vt:i4>
      </vt:variant>
      <vt:variant>
        <vt:i4>5</vt:i4>
      </vt:variant>
      <vt:variant>
        <vt:lpwstr/>
      </vt:variant>
      <vt:variant>
        <vt:lpwstr>_Toc233051998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Ines Matamoros Pacheco</cp:lastModifiedBy>
  <cp:revision>5</cp:revision>
  <cp:lastPrinted>2026-07-28T05:04:00Z</cp:lastPrinted>
  <dcterms:created xsi:type="dcterms:W3CDTF">2026-08-23T07:24:00Z</dcterms:created>
  <dcterms:modified xsi:type="dcterms:W3CDTF">2026-08-24T05:32:00Z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id="vVQ3cICq"/&gt;&lt;style id="http://www.zotero.org/styles/apa" locale="es-ES" hasBibliography="1" bibliographyStyleHasBeenSet="1"/&gt;&lt;prefs&gt;&lt;pref name="fieldType" value="Field"/&gt;&lt;/prefs&gt;&lt;/data&gt;</vt:lpwstr>
  </property>
</Properties>
</file>