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Application Draft</w:t>
      </w:r>
    </w:p>
    <w:p>
      <w:r>
        <w:t>Organization: Green Energy Solutions Ltd</w:t>
      </w:r>
    </w:p>
    <w:p>
      <w:r>
        <w:t>Project goal: Develop solar panel recycling technology</w:t>
      </w:r>
    </w:p>
    <w:p>
      <w:r>
        <w:t>Requested budget: 250000 EUR</w:t>
      </w:r>
    </w:p>
    <w:p>
      <w:r>
        <w:t>Summary: This project aims to build a scalable process for recycling end-of-life solar panels across the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