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metric_info =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"Revenue":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"description": "Total income generated from sales of goods or services, before any expenses are subtracted",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"table_data_in_db": "company_finance_data",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"field_name_in_db": "template_name",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"name_in_db": "P&amp;L_Revenue",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"units": "dollars",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"proportionality": "direct",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"where": "pnl",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"formula": "",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"templates": ["t1", "t2"]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"Gross Margin":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"description": "The percentage of revenue that exceeds the cost of goods sold. It is a measure of the company's financial health",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"table_data_in_db": "company_finance_data",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"field_name_in_db": "template_name",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"name_in_db": "",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"units": "per_one",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"proportionality": "direct",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"where": "",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"formula": "",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"templates": ["t1", "t2"]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"Gross Revenue":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"description": "Total value of merchandise sold over a specific time period through a customer-to-customer exchange site. It measures the total sales dollar value for merchandise sold or services provided through a particular platform without considering any deductions",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"table_data_in_db": "company_finance_data",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"field_name_in_db": "template_name",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"name_in_db": "P&amp;L_GMV",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"units": "dollars",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"proportionality": "direct",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"where": "pnl",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"formula": "",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"templates": ["t1", "t2"]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"Cost of Goods Sold (COGS)":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"description": "Direct costs attributable to the production of the goods sold in a company",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"table_data_in_db": "company_finance_data",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"field_name_in_db": "template_name",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"name_in_db": "P&amp;L_Cogs",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"units": "dollars",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"proportionality": "inverse",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"where": "pnl",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"formula": "",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"templates": ["t1", "t2"]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"Operating Expenses (OPEX)":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"description": "Expenses incurred during normal business operations (e.g., salaries, rent, etc.), not directly tied to production but necessary for operations",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"table_data_in_db": "company_finance_data",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"field_name_in_db": "template_name",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"name_in_db": "P&amp;L_Opex_Total",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"units": "dollars",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"proportionality": "inverse",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"where": "pnl",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"formula": "",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"templates": ["t1", "t2"]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"Current Assets":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"description": "High inventory levels can lead to increased storage costs or obsolescence risk, indirectly affecting COGS and thus gross margin",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"table_data_in_db": "company_finance_data",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"field_name_in_db": "template_name",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"name_in_db": "BS_CurrentAssets_Total",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"units": "dollars",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"proportionality": "inverse",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"where": "bs",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"formula": "",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"templates": ["t1", "t2"]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"EBITDA Margin":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"description": "Percentage of a company's Earnings Before Interest, Taxes, Depreciation, and Amortization (EBITDA) relative to its total revenue. It measures a company's operational profitability by showing how much of its revenue is converted into EBITDA",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"table_data_in_db": "company_finance_data",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"field_name_in_db": "template_name",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"name_in_db": "P&amp;L_EBITDA Margin",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"units": "per_one",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"proportionality": "direct",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"where": "",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"formula":  "",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"templates": ["t1", "t2"]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"EBITDA":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"description": "Earnings before interest, taxes, depreciation, and amortization. It measures a company's overall financial performance",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"table_data_in_db": "company_finance_data",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"field_name_in_db": "template_name",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"name_in_db": "P&amp;L_EBITDA",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"units": "dollars",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"proportionality": "direct",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"where": "",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"formula": "",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"templates": ["t1", "t2"]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"Net Income":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"description": "Final profit after all expenses, interest, and taxes have been deducted from total revenue",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"table_data_in_db": "company_finance_data",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"field_name_in_db": "template_name",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"name_in_db": "P&amp;L_PAT",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"units": "dollars",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"proportionality": "direct",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"where": "pnl",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"formula": "",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"templates": ["t1", "t2"]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"Changes in Working Capital":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"description": "Operational efficiency indicator affecting cash flow but not directly included in EBITDA",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"table_data_in_db": "company_finance_data",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"field_name_in_db": "template_name",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"name_in_db": "CF_OperatingActivities_ChangesinWorkingCapital",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"units": "dollars",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"proportionality": "direct",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"where": "cf",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"formula": "",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"templates": ["t1", "t2"]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"R&amp;D Expenses":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"description": "For certain industries, R&amp;D expenses are a significant part of operating costs, influencing future revenue and EBITDA",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"table_data_in_db": "company_finance_data",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"field_name_in_db": "template_name",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"name_in_db": "P&amp;L_R&amp;D",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"units": "dollars",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"proportionality": "inverse",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"where": "pnl",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"formula": "",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"templates": ["t1", "t2"]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"S&amp;M Expenses - CAC":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"description": "Sales and marketing operating expenses which pay for customer acquisition activities",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"table_data_in_db": "company_finance_data",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"field_name_in_db": "template_name",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"name_in_db": "P&amp;L_S&amp;M_CAC",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"units": "dollars",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"proportionality": "inverse",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"where": "pnl",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"formula": "",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"templates": ["t1", "t2"]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"S&amp;M Expenses - non CAC":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"description": "Sales and marketing operating expenses which do not pay for customer acquisition activities",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"table_data_in_db": "company_finance_data",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"field_name_in_db": "template_name",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"name_in_db": "P&amp;L_S&amp;M_NonCAC",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"units": "dollars",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"proportionality": "inverse",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"where": "pnl",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"formula": "",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"templates": ["t1", "t2"]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"G&amp;A Expenses":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"description": "General and administrative operating expenses",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"table_data_in_db": "company_finance_data",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"field_name_in_db": "template_name",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"name_in_db": "P&amp;L_G&amp;A",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"units": "dollars",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"proportionality": "inverse",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"where": "pnl",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"formula": "",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"templates": ["t1", "t2"]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"Debt Levels":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"description": "Total amount of long-term and short-term debt",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"table_data_in_db": "company_finance_data",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"field_name_in_db": "template_name",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"name_in_db": "",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"units": "dollars",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"proportionality": "inverse",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"where": "",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"formula": "",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"templates": ["t1", "t2"]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"Equity":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"description": "The value of shares issued by the company",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"table_data_in_db": "company_finance_data",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"field_name_in_db": "template_name",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"name_in_db": "BS_Equity",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"units": "dollars",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"proportionality": "direct",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"where": "bs",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"formula": "",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"templates": ["t1", "t2"]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"Cash Flow from Operations":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"description": "Cash generated from regular business operations",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"table_data_in_db": "company_finance_data",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"field_name_in_db": "template_name",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"name_in_db": "",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"units": "dollars",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"proportionality": "direct",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"where": "",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"formula": "",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"templates": ["t1", "t2"]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"Hierarchy":  # this is needed so that the hierarchy can be computed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"description": "Main contributors from children in the statements hierarchy.",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"table_data_in_db": "company_finance_data",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"field_name_in_db": "template_name",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"name_in_db": "",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"units": "",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"proportionality": "",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"where": "",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"formula": "",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"templates": ["t3"]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"Benchmark":  # this is needed so that the hierarchy can be computed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"description": "Benchmarking of scores against the industry average",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"table_data_in_db": "company_finance_data",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"field_name_in_db": "template_name",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"name_in_db": "",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"units": "",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"proportionality": "",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"where": "",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"formula": "",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"templates": ["t4"]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