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A271" w14:textId="77777777" w:rsidR="00304752" w:rsidRDefault="00304752" w:rsidP="00304752">
      <w:pPr>
        <w:jc w:val="both"/>
        <w:rPr>
          <w:rFonts w:asciiTheme="majorHAnsi" w:hAnsiTheme="majorHAnsi" w:cstheme="majorHAnsi"/>
          <w:b/>
          <w:color w:val="3F8479"/>
          <w:lang w:val="es-PE"/>
        </w:rPr>
      </w:pPr>
      <w:r w:rsidRPr="00153321">
        <w:rPr>
          <w:rFonts w:asciiTheme="majorHAnsi" w:hAnsiTheme="majorHAnsi" w:cstheme="majorHAnsi"/>
          <w:b/>
          <w:color w:val="3F8479"/>
          <w:lang w:val="es-PE"/>
        </w:rPr>
        <w:t xml:space="preserve">Gestión de servicios </w:t>
      </w:r>
      <w:r>
        <w:rPr>
          <w:rFonts w:asciiTheme="majorHAnsi" w:hAnsiTheme="majorHAnsi" w:cstheme="majorHAnsi"/>
          <w:b/>
          <w:color w:val="3F8479"/>
          <w:lang w:val="es-PE"/>
        </w:rPr>
        <w:t xml:space="preserve">y seguros </w:t>
      </w:r>
      <w:r w:rsidRPr="00153321">
        <w:rPr>
          <w:rFonts w:asciiTheme="majorHAnsi" w:hAnsiTheme="majorHAnsi" w:cstheme="majorHAnsi"/>
          <w:b/>
          <w:color w:val="3F8479"/>
          <w:lang w:val="es-PE"/>
        </w:rPr>
        <w:t>de salud</w:t>
      </w:r>
    </w:p>
    <w:p w14:paraId="325F9614" w14:textId="77777777" w:rsidR="00304752" w:rsidRDefault="00304752" w:rsidP="00304752">
      <w:pPr>
        <w:numPr>
          <w:ilvl w:val="0"/>
          <w:numId w:val="1"/>
        </w:numPr>
        <w:spacing w:after="160" w:line="259" w:lineRule="auto"/>
        <w:jc w:val="both"/>
        <w:rPr>
          <w:rFonts w:asciiTheme="majorHAnsi" w:hAnsiTheme="majorHAnsi" w:cstheme="majorHAnsi"/>
          <w:szCs w:val="26"/>
          <w:lang w:val="es-PE"/>
        </w:rPr>
      </w:pPr>
      <w:r w:rsidRPr="002A1942">
        <w:rPr>
          <w:rFonts w:asciiTheme="majorHAnsi" w:hAnsiTheme="majorHAnsi" w:cstheme="majorHAnsi"/>
          <w:szCs w:val="26"/>
          <w:lang w:val="es-PE"/>
        </w:rPr>
        <w:t xml:space="preserve">Mejora de la Calidad Asistencial en IPRESS: Desarrollamos herramientas para garantizar estándares </w:t>
      </w:r>
      <w:r>
        <w:rPr>
          <w:rFonts w:asciiTheme="majorHAnsi" w:hAnsiTheme="majorHAnsi" w:cstheme="majorHAnsi"/>
          <w:szCs w:val="26"/>
          <w:lang w:val="es-PE"/>
        </w:rPr>
        <w:t>d</w:t>
      </w:r>
      <w:r w:rsidRPr="002A1942">
        <w:rPr>
          <w:rFonts w:asciiTheme="majorHAnsi" w:hAnsiTheme="majorHAnsi" w:cstheme="majorHAnsi"/>
          <w:szCs w:val="26"/>
          <w:lang w:val="es-PE"/>
        </w:rPr>
        <w:t>e atención</w:t>
      </w:r>
      <w:r>
        <w:rPr>
          <w:rFonts w:asciiTheme="majorHAnsi" w:hAnsiTheme="majorHAnsi" w:cstheme="majorHAnsi"/>
          <w:szCs w:val="26"/>
          <w:lang w:val="es-PE"/>
        </w:rPr>
        <w:t xml:space="preserve">, evaluación de servicios de atencón y desarrollo de estrategias de mejora. </w:t>
      </w:r>
    </w:p>
    <w:p w14:paraId="180D4C9E" w14:textId="77777777" w:rsidR="00304752" w:rsidRPr="005D0538" w:rsidRDefault="00304752" w:rsidP="00304752">
      <w:pPr>
        <w:numPr>
          <w:ilvl w:val="0"/>
          <w:numId w:val="1"/>
        </w:numPr>
        <w:spacing w:after="160" w:line="259" w:lineRule="auto"/>
        <w:jc w:val="both"/>
        <w:rPr>
          <w:rFonts w:ascii="Arial" w:hAnsi="Arial" w:cs="Arial"/>
          <w:color w:val="303030"/>
          <w:sz w:val="21"/>
          <w:szCs w:val="21"/>
          <w:shd w:val="clear" w:color="auto" w:fill="FFFFFF"/>
        </w:rPr>
      </w:pPr>
      <w:r>
        <w:rPr>
          <w:rFonts w:asciiTheme="majorHAnsi" w:hAnsiTheme="majorHAnsi" w:cstheme="majorHAnsi"/>
          <w:szCs w:val="26"/>
          <w:lang w:val="es-PE"/>
        </w:rPr>
        <w:t xml:space="preserve">Optimización de la gestión operacional e institucional: </w:t>
      </w:r>
      <w:r>
        <w:rPr>
          <w:rFonts w:ascii="Arial" w:hAnsi="Arial" w:cs="Arial"/>
          <w:color w:val="303030"/>
          <w:sz w:val="21"/>
          <w:szCs w:val="21"/>
          <w:shd w:val="clear" w:color="auto" w:fill="FFFFFF"/>
        </w:rPr>
        <w:t>Brindamos soporte especializado para la eficiencia operativa y la mejora continua de los prestadores de servicios de salud;</w:t>
      </w:r>
      <w:r w:rsidRPr="005D0538">
        <w:t xml:space="preserve"> </w:t>
      </w:r>
    </w:p>
    <w:p w14:paraId="51410A96" w14:textId="77777777" w:rsidR="00304752" w:rsidRPr="005D0538" w:rsidRDefault="00304752" w:rsidP="00304752">
      <w:pPr>
        <w:numPr>
          <w:ilvl w:val="1"/>
          <w:numId w:val="1"/>
        </w:numPr>
        <w:spacing w:after="160" w:line="259" w:lineRule="auto"/>
        <w:jc w:val="both"/>
        <w:rPr>
          <w:rFonts w:ascii="Arial" w:hAnsi="Arial" w:cs="Arial"/>
          <w:color w:val="303030"/>
          <w:sz w:val="21"/>
          <w:szCs w:val="21"/>
          <w:shd w:val="clear" w:color="auto" w:fill="FFFFFF"/>
        </w:rPr>
      </w:pPr>
      <w:r>
        <w:t>A</w:t>
      </w:r>
      <w:r w:rsidRPr="005D0538">
        <w:rPr>
          <w:rFonts w:ascii="Arial" w:hAnsi="Arial" w:cs="Arial"/>
          <w:color w:val="303030"/>
          <w:sz w:val="21"/>
          <w:szCs w:val="21"/>
          <w:shd w:val="clear" w:color="auto" w:fill="FFFFFF"/>
        </w:rPr>
        <w:t>nálisis y Documentación de Procesos: Análisis, diseño y documentación de macroprocesos operativos incluyendo la estructuración de la gestión para IAFAS.</w:t>
      </w:r>
    </w:p>
    <w:p w14:paraId="473FF761" w14:textId="77777777" w:rsidR="00304752" w:rsidRPr="005D0538" w:rsidRDefault="00304752" w:rsidP="00304752">
      <w:pPr>
        <w:numPr>
          <w:ilvl w:val="1"/>
          <w:numId w:val="1"/>
        </w:numPr>
        <w:spacing w:after="160" w:line="259" w:lineRule="auto"/>
        <w:jc w:val="both"/>
        <w:rPr>
          <w:rFonts w:ascii="Arial" w:hAnsi="Arial" w:cs="Arial"/>
          <w:color w:val="303030"/>
          <w:sz w:val="21"/>
          <w:szCs w:val="21"/>
          <w:shd w:val="clear" w:color="auto" w:fill="FFFFFF"/>
        </w:rPr>
      </w:pPr>
      <w:r w:rsidRPr="005D0538">
        <w:rPr>
          <w:rFonts w:ascii="Arial" w:hAnsi="Arial" w:cs="Arial"/>
          <w:color w:val="303030"/>
          <w:sz w:val="21"/>
          <w:szCs w:val="21"/>
          <w:shd w:val="clear" w:color="auto" w:fill="FFFFFF"/>
        </w:rPr>
        <w:t>Asesoría Institucional: Ofrecemos asesoría administrativa, legal y técnica para la formulación de planes de adecuación institucionales.</w:t>
      </w:r>
    </w:p>
    <w:p w14:paraId="7C022ABD" w14:textId="77777777" w:rsidR="00304752" w:rsidRPr="00D0346A" w:rsidRDefault="00304752" w:rsidP="00304752">
      <w:pPr>
        <w:numPr>
          <w:ilvl w:val="1"/>
          <w:numId w:val="1"/>
        </w:numPr>
        <w:spacing w:after="160" w:line="259" w:lineRule="auto"/>
        <w:jc w:val="both"/>
        <w:rPr>
          <w:rFonts w:asciiTheme="majorHAnsi" w:hAnsiTheme="majorHAnsi" w:cstheme="majorHAnsi"/>
          <w:szCs w:val="26"/>
          <w:lang w:val="es-PE"/>
        </w:rPr>
      </w:pPr>
      <w:r w:rsidRPr="005D0538">
        <w:rPr>
          <w:rFonts w:ascii="Arial" w:hAnsi="Arial" w:cs="Arial"/>
          <w:color w:val="303030"/>
          <w:sz w:val="21"/>
          <w:szCs w:val="21"/>
          <w:shd w:val="clear" w:color="auto" w:fill="FFFFFF"/>
        </w:rPr>
        <w:t>Tecnología y Gestión de la Información:  procesos de validación de software de gestión específicos para su uso en IPRESS</w:t>
      </w:r>
      <w:r>
        <w:rPr>
          <w:rFonts w:ascii="Arial" w:hAnsi="Arial" w:cs="Arial"/>
          <w:color w:val="303030"/>
          <w:sz w:val="21"/>
          <w:szCs w:val="21"/>
          <w:shd w:val="clear" w:color="auto" w:fill="FFFFFF"/>
        </w:rPr>
        <w:t>.</w:t>
      </w:r>
    </w:p>
    <w:p w14:paraId="7A2E8114" w14:textId="77777777" w:rsidR="00304752" w:rsidRDefault="00304752" w:rsidP="00304752">
      <w:pPr>
        <w:pStyle w:val="Prrafodelista"/>
        <w:numPr>
          <w:ilvl w:val="0"/>
          <w:numId w:val="1"/>
        </w:numPr>
        <w:spacing w:after="160" w:line="259" w:lineRule="auto"/>
        <w:jc w:val="both"/>
        <w:rPr>
          <w:rFonts w:asciiTheme="majorHAnsi" w:hAnsiTheme="majorHAnsi" w:cstheme="majorHAnsi"/>
          <w:szCs w:val="26"/>
          <w:lang w:val="es-PE"/>
        </w:rPr>
      </w:pPr>
      <w:r w:rsidRPr="00EE6A66">
        <w:rPr>
          <w:rFonts w:asciiTheme="majorHAnsi" w:hAnsiTheme="majorHAnsi" w:cstheme="majorHAnsi"/>
          <w:szCs w:val="26"/>
          <w:lang w:val="es-PE"/>
        </w:rPr>
        <w:t>Consultoría Técnica Especializada</w:t>
      </w:r>
      <w:r>
        <w:rPr>
          <w:rFonts w:asciiTheme="majorHAnsi" w:hAnsiTheme="majorHAnsi" w:cstheme="majorHAnsi"/>
          <w:szCs w:val="26"/>
          <w:lang w:val="es-PE"/>
        </w:rPr>
        <w:t xml:space="preserve">: </w:t>
      </w:r>
      <w:r w:rsidRPr="00EE6A66">
        <w:rPr>
          <w:rFonts w:asciiTheme="majorHAnsi" w:hAnsiTheme="majorHAnsi" w:cstheme="majorHAnsi"/>
          <w:szCs w:val="26"/>
          <w:lang w:val="es-PE"/>
        </w:rPr>
        <w:t>Proveemos consultoría de alto nivel en temas complejos que afectan la operación y financiamiento de los servicios de salud:</w:t>
      </w:r>
    </w:p>
    <w:p w14:paraId="651AD62C" w14:textId="77777777" w:rsidR="00304752" w:rsidRDefault="00304752" w:rsidP="00304752">
      <w:pPr>
        <w:pStyle w:val="Prrafodelista"/>
        <w:numPr>
          <w:ilvl w:val="1"/>
          <w:numId w:val="1"/>
        </w:numPr>
        <w:spacing w:after="160" w:line="259" w:lineRule="auto"/>
        <w:jc w:val="both"/>
        <w:rPr>
          <w:rFonts w:asciiTheme="majorHAnsi" w:hAnsiTheme="majorHAnsi" w:cstheme="majorHAnsi"/>
          <w:szCs w:val="26"/>
          <w:lang w:val="es-PE"/>
        </w:rPr>
      </w:pPr>
      <w:r w:rsidRPr="00D7760C">
        <w:rPr>
          <w:rFonts w:asciiTheme="majorHAnsi" w:hAnsiTheme="majorHAnsi" w:cstheme="majorHAnsi"/>
          <w:szCs w:val="26"/>
          <w:lang w:val="es-PE"/>
        </w:rPr>
        <w:t>Consultoría en Contratos de Servicios: Actuamo como Peritos Técnicos en temas relacionados con la interpretación de cláusulas de contratos de Asociaciones Público-Privadas (APP) de hospitales.</w:t>
      </w:r>
    </w:p>
    <w:p w14:paraId="51974434" w14:textId="77777777" w:rsidR="00304752" w:rsidRDefault="00304752" w:rsidP="00304752">
      <w:pPr>
        <w:pStyle w:val="Prrafodelista"/>
        <w:numPr>
          <w:ilvl w:val="1"/>
          <w:numId w:val="1"/>
        </w:numPr>
        <w:spacing w:after="160" w:line="259" w:lineRule="auto"/>
        <w:jc w:val="both"/>
        <w:rPr>
          <w:rFonts w:asciiTheme="majorHAnsi" w:hAnsiTheme="majorHAnsi" w:cstheme="majorHAnsi"/>
          <w:szCs w:val="26"/>
          <w:lang w:val="es-PE"/>
        </w:rPr>
      </w:pPr>
      <w:r w:rsidRPr="00D7760C">
        <w:rPr>
          <w:rFonts w:asciiTheme="majorHAnsi" w:hAnsiTheme="majorHAnsi" w:cstheme="majorHAnsi"/>
          <w:szCs w:val="26"/>
          <w:lang w:val="es-PE"/>
        </w:rPr>
        <w:t>Provisión de apoyo técnico para fortalecer la prestación de servicios de salud, los servicios de salud pública y la participación comunitaria, además de apoyar la mejora de la organización y gestión de laboratorios de vigilancia en salud pública.</w:t>
      </w:r>
    </w:p>
    <w:p w14:paraId="33206026" w14:textId="77777777" w:rsidR="00304752" w:rsidRPr="00D7760C" w:rsidRDefault="00304752" w:rsidP="00304752">
      <w:pPr>
        <w:pStyle w:val="Prrafodelista"/>
        <w:numPr>
          <w:ilvl w:val="1"/>
          <w:numId w:val="1"/>
        </w:numPr>
        <w:spacing w:after="160" w:line="259" w:lineRule="auto"/>
        <w:jc w:val="both"/>
        <w:rPr>
          <w:rFonts w:asciiTheme="majorHAnsi" w:hAnsiTheme="majorHAnsi" w:cstheme="majorHAnsi"/>
          <w:szCs w:val="26"/>
          <w:lang w:val="es-PE"/>
        </w:rPr>
      </w:pPr>
      <w:r w:rsidRPr="00D7760C">
        <w:rPr>
          <w:rFonts w:asciiTheme="majorHAnsi" w:hAnsiTheme="majorHAnsi" w:cstheme="majorHAnsi"/>
          <w:szCs w:val="26"/>
          <w:lang w:val="es-PE"/>
        </w:rPr>
        <w:t>Capacitación especilaizada en temas específ</w:t>
      </w:r>
      <w:r>
        <w:rPr>
          <w:rFonts w:asciiTheme="majorHAnsi" w:hAnsiTheme="majorHAnsi" w:cstheme="majorHAnsi"/>
          <w:szCs w:val="26"/>
          <w:lang w:val="es-PE"/>
        </w:rPr>
        <w:t>ico</w:t>
      </w:r>
      <w:r w:rsidRPr="00D7760C">
        <w:rPr>
          <w:rFonts w:asciiTheme="majorHAnsi" w:hAnsiTheme="majorHAnsi" w:cstheme="majorHAnsi"/>
          <w:szCs w:val="26"/>
          <w:lang w:val="es-PE"/>
        </w:rPr>
        <w:t>s de gestión, como gestión de riesgos, cálculo de primas y costos, entre otro</w:t>
      </w:r>
      <w:r>
        <w:rPr>
          <w:rFonts w:asciiTheme="majorHAnsi" w:hAnsiTheme="majorHAnsi" w:cstheme="majorHAnsi"/>
          <w:szCs w:val="26"/>
          <w:lang w:val="es-PE"/>
        </w:rPr>
        <w:t>s.</w:t>
      </w:r>
    </w:p>
    <w:p w14:paraId="17C8C1E3" w14:textId="77777777" w:rsidR="00413FBB" w:rsidRPr="00304752" w:rsidRDefault="00413FBB">
      <w:pPr>
        <w:rPr>
          <w:lang w:val="es-PE"/>
        </w:rPr>
      </w:pPr>
    </w:p>
    <w:sectPr w:rsidR="00413FBB" w:rsidRPr="003047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348A6"/>
    <w:multiLevelType w:val="multilevel"/>
    <w:tmpl w:val="48787188"/>
    <w:lvl w:ilvl="0">
      <w:numFmt w:val="bullet"/>
      <w:lvlText w:val="•"/>
      <w:lvlJc w:val="left"/>
      <w:pPr>
        <w:ind w:left="720" w:hanging="360"/>
      </w:pPr>
      <w:rPr>
        <w:rFonts w:ascii="Calibri Light" w:hAnsi="Calibri Light" w:hint="default"/>
        <w:color w:val="3F9179"/>
        <w:sz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41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752"/>
    <w:rsid w:val="00304752"/>
    <w:rsid w:val="00413FBB"/>
    <w:rsid w:val="00506CE1"/>
    <w:rsid w:val="00D2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B6CF205"/>
  <w15:chartTrackingRefBased/>
  <w15:docId w15:val="{4955AF50-7732-A64C-8A0B-B3BBC449E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752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04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4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4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4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4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4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4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4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4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475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475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4752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4752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4752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4752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4752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4752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4752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304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4752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04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4752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304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4752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3047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47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4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4752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304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Giusti</dc:creator>
  <cp:keywords/>
  <dc:description/>
  <cp:lastModifiedBy>Paulina Giusti</cp:lastModifiedBy>
  <cp:revision>1</cp:revision>
  <dcterms:created xsi:type="dcterms:W3CDTF">2025-12-02T03:20:00Z</dcterms:created>
  <dcterms:modified xsi:type="dcterms:W3CDTF">2025-12-02T03:21:00Z</dcterms:modified>
</cp:coreProperties>
</file>