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 w:after="100"/>
      </w:pPr>
    </w:p>
    <w:p>
      <w:pPr>
        <w:spacing w:before="100" w:after="100"/>
      </w:pPr>
    </w:p>
    <w:p>
      <w:pPr>
        <w:spacing w:before="100" w:after="100"/>
      </w:pPr>
    </w:p>
    <w:p>
      <w:pPr>
        <w:spacing w:before="100" w:after="100"/>
      </w:pPr>
    </w:p>
    <w:p>
      <w:pPr>
        <w:spacing w:before="100" w:after="1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DESIGN ARCHITECTURE BOARD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B5F8A"/>
          <w:sz w:val="40"/>
          <w:szCs w:val="40"/>
        </w:rPr>
        <w:t xml:space="preserve">(DAB) DOCUMENT</w:t>
      </w:r>
    </w:p>
    <w:p>
      <w:pPr>
        <w:pBdr>
          <w:bottom w:val="single" w:color="3A7CC0" w:sz="3"/>
        </w:pBdr>
        <w:spacing w:before="200" w:after="200"/>
      </w:pP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Payment SAGA Platform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3A7CC0"/>
          <w:sz w:val="24"/>
          <w:szCs w:val="24"/>
        </w:rPr>
        <w:t xml:space="preserve">Enterprise Distributed Payment Processing System</w:t>
      </w:r>
    </w:p>
    <w:p>
      <w:pPr>
        <w:spacing w:before="100" w:after="100"/>
      </w:pPr>
    </w:p>
    <w:p>
      <w:pPr>
        <w:spacing w:before="100"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Payment SAGA Platform</w:t>
            </w:r>
          </w:p>
        </w:tc>
      </w:tr>
      <w:tr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Version</w:t>
            </w:r>
          </w:p>
        </w:tc>
        <w:tc>
          <w:tcPr>
            <w:tcW w:type="dxa" w:w="6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Date</w:t>
            </w:r>
          </w:p>
        </w:tc>
        <w:tc>
          <w:tcPr>
            <w:tcW w:type="dxa" w:w="6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2026-02-08</w:t>
            </w:r>
          </w:p>
        </w:tc>
      </w:tr>
      <w:tr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SUBMITTED FOR DAB REVIEW</w:t>
            </w:r>
          </w:p>
        </w:tc>
      </w:tr>
    </w:tbl>
    <w:p>
      <w:r>
        <w:br w:type="page"/>
      </w:r>
    </w:p>
    <w:p>
      <w:pPr>
        <w:pBdr>
          <w:bottom w:val="single" w:color="1B3A5C" w:sz="6"/>
        </w:pBdr>
        <w:spacing w:before="200" w:after="1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Bdr>
          <w:bottom w:val="single" w:color="1B3A5C" w:sz="6"/>
        </w:pBdr>
        <w:spacing w:before="200" w:after="1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I. BUSINESS CONTEXT</w:t>
      </w:r>
    </w:p>
    <w:p>
      <w:pPr>
        <w:pStyle w:val="Heading1"/>
        <w:spacing w:before="400" w:after="200"/>
      </w:pPr>
      <w:r>
        <w:rPr>
          <w:rFonts w:ascii="Arial" w:cs="Arial" w:eastAsia="Arial" w:hAnsi="Arial"/>
        </w:rPr>
        <w:t xml:space="preserve">1.1 Introduction / Overview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Payment SAGA Platform is an enterprise-grade distributed payment processing system designed for bank-wide payment orchestration. The platform addresses the fundamental challenges of distributed transactions in financial systems by implementing a hybrid SAGA pattern that combines: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Temporal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for durable workflow orchestration — managing step ordering, retries, timeouts, and compensation flows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Spring State Machine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for fine-grained business state modeling — enforcing state transition guards, publishing domain events, and maintaining audit trails</w:t>
      </w:r>
    </w:p>
    <w:p>
      <w:pPr>
        <w:spacing w:before="100" w:after="100"/>
      </w:pPr>
    </w:p>
    <w:p>
      <w:pPr>
        <w:spacing w:before="8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platform is deployed as true microservices with database-per-service isolation: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960"/>
        <w:gridCol w:w="1600"/>
      </w:tblGrid>
      <w:tr>
        <w:trPr>
          <w:tblHeader/>
        </w:trP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Order Service</w:t>
            </w:r>
          </w:p>
        </w:tc>
        <w:tc>
          <w:tcPr>
            <w:tcW w:type="dxa" w:w="4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Order lifecycle management, validation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8081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Inventory Service</w:t>
            </w:r>
          </w:p>
        </w:tc>
        <w:tc>
          <w:tcPr>
            <w:tcW w:type="dxa" w:w="4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Stock management, reservation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8082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Payment Gateway Service</w:t>
            </w:r>
          </w:p>
        </w:tc>
        <w:tc>
          <w:tcPr>
            <w:tcW w:type="dxa" w:w="4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Payment processing, webhook handling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8083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SAGA Orchestrator</w:t>
            </w:r>
          </w:p>
        </w:tc>
        <w:tc>
          <w:tcPr>
            <w:tcW w:type="dxa" w:w="4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Workflow orchestration, state machine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9090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Open Banking API</w:t>
            </w:r>
          </w:p>
        </w:tc>
        <w:tc>
          <w:tcPr>
            <w:tcW w:type="dxa" w:w="4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SBV Circular 64 compliance, TPP access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8085</w:t>
            </w:r>
          </w:p>
        </w:tc>
      </w:tr>
    </w:tbl>
    <w:p>
      <w:pPr>
        <w:spacing w:before="100" w:after="100"/>
      </w:pPr>
    </w:p>
    <w:p>
      <w:pPr>
        <w:spacing w:before="8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system integrates with external Payment Service Providers (Stripe, PayPal, Adyen, Square) via verified webhooks, processes events through a CDC-based outbox pattern with sub-10ms latency, and provides Open Banking APIs compliant with SBV Circular 64/2024/TT-NHNN.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</w:rPr>
        <w:t xml:space="preserve">1.2 Problem Statements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4060"/>
      </w:tblGrid>
      <w:tr>
        <w:trPr>
          <w:tblHeader/>
        </w:trP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4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PS-1</w:t>
            </w:r>
          </w:p>
        </w:tc>
        <w:tc>
          <w:tcPr>
            <w:tcW w:type="dxa" w:w="4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Monolithic payment systems cannot scale beyond single-digit thousands TPS; vertical scaling hits hardware limits</w:t>
            </w:r>
          </w:p>
        </w:tc>
        <w:tc>
          <w:tcPr>
            <w:tcW w:type="dxa" w:w="4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Bank-wide payment processing requires horizontal scalability across multiple payment channels and products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PS-2</w:t>
            </w:r>
          </w:p>
        </w:tc>
        <w:tc>
          <w:tcPr>
            <w:tcW w:type="dxa" w:w="4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Distributed transactions across order, inventory, and payment domains need guaranteed compensation</w:t>
            </w:r>
          </w:p>
        </w:tc>
        <w:tc>
          <w:tcPr>
            <w:tcW w:type="dxa" w:w="4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Failed partial transactions without proper rollback lead to financial discrepancies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PS-3</w:t>
            </w:r>
          </w:p>
        </w:tc>
        <w:tc>
          <w:tcPr>
            <w:tcW w:type="dxa" w:w="4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External payment webhooks require exactly-once processing to prevent duplicate charges</w:t>
            </w:r>
          </w:p>
        </w:tc>
        <w:tc>
          <w:tcPr>
            <w:tcW w:type="dxa" w:w="4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Without idempotency, customers may be charged multiple times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PS-4</w:t>
            </w:r>
          </w:p>
        </w:tc>
        <w:tc>
          <w:tcPr>
            <w:tcW w:type="dxa" w:w="4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SBV Circular 64 mandates Open Banking APIs with TPP tiering by March 2027</w:t>
            </w:r>
          </w:p>
        </w:tc>
        <w:tc>
          <w:tcPr>
            <w:tcW w:type="dxa" w:w="4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Non-compliance results in regulatory penalties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PS-5</w:t>
            </w:r>
          </w:p>
        </w:tc>
        <w:tc>
          <w:tcPr>
            <w:tcW w:type="dxa" w:w="4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Multi-tenant payment processing requires data isolation at database level</w:t>
            </w:r>
          </w:p>
        </w:tc>
        <w:tc>
          <w:tcPr>
            <w:tcW w:type="dxa" w:w="4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Shared schemas without row-level isolation create PCI-DSS compliance risk</w:t>
            </w:r>
          </w:p>
        </w:tc>
      </w:tr>
    </w:tbl>
    <w:p>
      <w:pPr>
        <w:pStyle w:val="Heading1"/>
        <w:spacing w:before="400" w:after="200"/>
      </w:pPr>
      <w:r>
        <w:rPr>
          <w:rFonts w:ascii="Arial" w:cs="Arial" w:eastAsia="Arial" w:hAnsi="Arial"/>
        </w:rPr>
        <w:t xml:space="preserve">1.3 Objectives &amp; Goals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2560"/>
        <w:gridCol w:w="2000"/>
      </w:tblGrid>
      <w:tr>
        <w:trPr>
          <w:tblHeader/>
        </w:trP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2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OBJ-1</w:t>
            </w:r>
          </w:p>
        </w:tc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Achieve 500 TPS sustained throughput (Phase 1) with scaling path to 10K+ TPS</w:t>
            </w:r>
          </w:p>
        </w:tc>
        <w:tc>
          <w:tcPr>
            <w:tcW w:type="dxa" w:w="2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500 TPS → 10K+ TPS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 1-3 / Month 6+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OBJ-2</w:t>
            </w:r>
          </w:p>
        </w:tc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Implement SAGA pattern with automatic LIFO compensation</w:t>
            </w:r>
          </w:p>
        </w:tc>
        <w:tc>
          <w:tcPr>
            <w:tcW w:type="dxa" w:w="2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100% compensation coverage, &lt;5s time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 1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OBJ-3</w:t>
            </w:r>
          </w:p>
        </w:tc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Integrate 4 payment gateway providers with webhook verification</w:t>
            </w:r>
          </w:p>
        </w:tc>
        <w:tc>
          <w:tcPr>
            <w:tcW w:type="dxa" w:w="2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Stripe, PayPal, Adyen, Square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 2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OBJ-4</w:t>
            </w:r>
          </w:p>
        </w:tc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Achieve 99.95% availability with zero-downtime deployments</w:t>
            </w:r>
          </w:p>
        </w:tc>
        <w:tc>
          <w:tcPr>
            <w:tcW w:type="dxa" w:w="2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&lt;26.3 min downtime/year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OBJ-5</w:t>
            </w:r>
          </w:p>
        </w:tc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PCI-DSS 4.0.1 and SBV Circular 64 compliance</w:t>
            </w:r>
          </w:p>
        </w:tc>
        <w:tc>
          <w:tcPr>
            <w:tcW w:type="dxa" w:w="2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audit trail, encryption, TPP tiering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 3-6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OBJ-6</w:t>
            </w:r>
          </w:p>
        </w:tc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Sub-10ms CDC event delivery latency</w:t>
            </w:r>
          </w:p>
        </w:tc>
        <w:tc>
          <w:tcPr>
            <w:tcW w:type="dxa" w:w="2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&lt;10ms P99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 1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OBJ-7</w:t>
            </w:r>
          </w:p>
        </w:tc>
        <w:tc>
          <w:tcPr>
            <w:tcW w:type="dxa" w:w="4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413+ automated tests with &gt;80% code coverage</w:t>
            </w:r>
          </w:p>
        </w:tc>
        <w:tc>
          <w:tcPr>
            <w:tcW w:type="dxa" w:w="2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413 tests, 32+ test classes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Ongoing</w:t>
            </w:r>
          </w:p>
        </w:tc>
      </w:tr>
    </w:tbl>
    <w:p>
      <w:pPr>
        <w:pStyle w:val="Heading1"/>
        <w:spacing w:before="400" w:after="200"/>
      </w:pPr>
      <w:r>
        <w:rPr>
          <w:rFonts w:ascii="Arial" w:cs="Arial" w:eastAsia="Arial" w:hAnsi="Arial"/>
        </w:rPr>
        <w:t xml:space="preserve">1.4 Scopes (In/Out)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In Scope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rPr>
          <w:tblHeader/>
        </w:trP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 Item</w:t>
            </w:r>
          </w:p>
        </w:tc>
        <w:tc>
          <w:tcPr>
            <w:tcW w:type="dxa" w:w="6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SAGA Orchestration</w:t>
            </w:r>
          </w:p>
        </w:tc>
        <w:tc>
          <w:tcPr>
            <w:tcW w:type="dxa" w:w="6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Temporal-based workflow orchestration with Spring State Machine for business state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 Microservices</w:t>
            </w:r>
          </w:p>
        </w:tc>
        <w:tc>
          <w:tcPr>
            <w:tcW w:type="dxa" w:w="6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Order, Inventory, Payment Gateway, Orchestrator with database-per-service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CDC Outbox Pattern</w:t>
            </w:r>
          </w:p>
        </w:tc>
        <w:tc>
          <w:tcPr>
            <w:tcW w:type="dxa" w:w="6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Debezium-based Change Data Capture for reliable event publishing (&lt;10ms)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Webhook Integration</w:t>
            </w:r>
          </w:p>
        </w:tc>
        <w:tc>
          <w:tcPr>
            <w:tcW w:type="dxa" w:w="6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Stripe, PayPal, Adyen, Square webhook processing with signature verification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Open Banking Module</w:t>
            </w:r>
          </w:p>
        </w:tc>
        <w:tc>
          <w:tcPr>
            <w:tcW w:type="dxa" w:w="6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SBV Circular 64 compliant APIs with TPP tiering, consent management, SCA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K8s/EKS Deployment</w:t>
            </w:r>
          </w:p>
        </w:tc>
        <w:tc>
          <w:tcPr>
            <w:tcW w:type="dxa" w:w="6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Kubernetes manifests with Kong Ingress, Istio Service Mesh, HPA auto-scaling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Observability Stack</w:t>
            </w:r>
          </w:p>
        </w:tc>
        <w:tc>
          <w:tcPr>
            <w:tcW w:type="dxa" w:w="6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Prometheus metrics, Grafana dashboards, Zipkin distributed tracing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Priority-based Sharding</w:t>
            </w:r>
          </w:p>
        </w:tc>
        <w:tc>
          <w:tcPr>
            <w:tcW w:type="dxa" w:w="6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Customer-hash sharding across 36 task queues with 4 priority levels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Out of Scope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rPr>
          <w:tblHeader/>
        </w:trP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 Item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Core Banking Integration (T24)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Separate integration project; will consume Payment SAGA APIs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Mobile Frontend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Separate frontend project; will use REST APIs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Customer IdP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Existing enterprise IAM system will be integrated via OAuth2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Card Tokenization Vault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Will use PSP-provided tokenization (Stripe, Adyen)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ISO 20022 Messaging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Phase 2 scope; requires core banking integration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Multi-Region Active-Active</w:t>
            </w:r>
          </w:p>
        </w:tc>
        <w:tc>
          <w:tcPr>
            <w:tcW w:type="dxa" w:w="5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Phase 3 scope; requires Cassandra persistence migration</w:t>
            </w:r>
          </w:p>
        </w:tc>
      </w:tr>
    </w:tbl>
    <w:p>
      <w:pPr>
        <w:pStyle w:val="Heading1"/>
        <w:spacing w:before="400" w:after="200"/>
      </w:pPr>
      <w:r>
        <w:rPr>
          <w:rFonts w:ascii="Arial" w:cs="Arial" w:eastAsia="Arial" w:hAnsi="Arial"/>
        </w:rPr>
        <w:t xml:space="preserve">1.5 Requirements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Functional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60"/>
        <w:gridCol w:w="1500"/>
      </w:tblGrid>
      <w:tr>
        <w:trPr>
          <w:tblHeader/>
        </w:trP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FR-01</w:t>
            </w:r>
          </w:p>
        </w:tc>
        <w:tc>
          <w:tcPr>
            <w:tcW w:type="dxa" w:w="7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Process payment transactions through 5-step SAGA workflow (Validate → Reserve → Authorize → Capture → Complete)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FR-02</w:t>
            </w:r>
          </w:p>
        </w:tc>
        <w:tc>
          <w:tcPr>
            <w:tcW w:type="dxa" w:w="7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Automatically compensate failed transactions in LIFO order (Refund → Void → Release → Cancel)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FR-03</w:t>
            </w:r>
          </w:p>
        </w:tc>
        <w:tc>
          <w:tcPr>
            <w:tcW w:type="dxa" w:w="7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Receive and process webhooks from 4 PSPs with signature verification (HMAC-SHA256, RSA-SHA256)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FR-04</w:t>
            </w:r>
          </w:p>
        </w:tc>
        <w:tc>
          <w:tcPr>
            <w:tcW w:type="dxa" w:w="7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Publish domain events via CDC outbox pattern to Kafka for downstream consumers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FR-05</w:t>
            </w:r>
          </w:p>
        </w:tc>
        <w:tc>
          <w:tcPr>
            <w:tcW w:type="dxa" w:w="7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Route payments to priority-based sharded task queues based on customer ID hash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FR-06</w:t>
            </w:r>
          </w:p>
        </w:tc>
        <w:tc>
          <w:tcPr>
            <w:tcW w:type="dxa" w:w="7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Expose Open Banking APIs for payment initiation per SBV Circular 64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FR-07</w:t>
            </w:r>
          </w:p>
        </w:tc>
        <w:tc>
          <w:tcPr>
            <w:tcW w:type="dxa" w:w="7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Maintain immutable audit trail of all state transitions and compensation actions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FR-08</w:t>
            </w:r>
          </w:p>
        </w:tc>
        <w:tc>
          <w:tcPr>
            <w:tcW w:type="dxa" w:w="7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Support idempotent request processing with dual-layer deduplication (HTTP + Kafka)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Non-Functional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860"/>
      </w:tblGrid>
      <w:tr>
        <w:trPr>
          <w:tblHeader/>
        </w:trP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NFR-01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Throughput</w:t>
            </w:r>
          </w:p>
        </w:tc>
        <w:tc>
          <w:tcPr>
            <w:tcW w:type="dxa" w:w="5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500 TPS sustained (Phase 1), 10K+ TPS (Phase 5)</w:t>
            </w:r>
          </w:p>
        </w:tc>
      </w:tr>
      <w:t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NFR-02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Latency</w:t>
            </w:r>
          </w:p>
        </w:tc>
        <w:tc>
          <w:tcPr>
            <w:tcW w:type="dxa" w:w="5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P99 &lt;500ms payment processing, P99 &lt;10ms CDC delivery</w:t>
            </w:r>
          </w:p>
        </w:tc>
      </w:tr>
      <w:t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NFR-03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5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99.95% uptime (26.3 min downtime/year)</w:t>
            </w:r>
          </w:p>
        </w:tc>
      </w:tr>
      <w:t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NFR-04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Security — Transport</w:t>
            </w:r>
          </w:p>
        </w:tc>
        <w:tc>
          <w:tcPr>
            <w:tcW w:type="dxa" w:w="5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mTLS STRICT mode for all service-to-service communication</w:t>
            </w:r>
          </w:p>
        </w:tc>
      </w:tr>
      <w:t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NFR-05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Test Coverage</w:t>
            </w:r>
          </w:p>
        </w:tc>
        <w:tc>
          <w:tcPr>
            <w:tcW w:type="dxa" w:w="5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&gt;80% code coverage, 413+ automated tests</w:t>
            </w:r>
          </w:p>
        </w:tc>
      </w:tr>
      <w:t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NFR-06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Deployment</w:t>
            </w:r>
          </w:p>
        </w:tc>
        <w:tc>
          <w:tcPr>
            <w:tcW w:type="dxa" w:w="5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Zero-downtime rolling updates with PodDisruptionBudget</w:t>
            </w:r>
          </w:p>
        </w:tc>
      </w:tr>
      <w:t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NFR-07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Audit Retention</w:t>
            </w:r>
          </w:p>
        </w:tc>
        <w:tc>
          <w:tcPr>
            <w:tcW w:type="dxa" w:w="5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7-year retention, trigger-protected immutability</w:t>
            </w:r>
          </w:p>
        </w:tc>
      </w:tr>
      <w:t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NFR-08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PCI-DSS Compliance</w:t>
            </w:r>
          </w:p>
        </w:tc>
        <w:tc>
          <w:tcPr>
            <w:tcW w:type="dxa" w:w="5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PCI-DSS 4.0.1 for payment data handling</w:t>
            </w:r>
          </w:p>
        </w:tc>
      </w:tr>
      <w:t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NFR-09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Regulatory Compliance</w:t>
            </w:r>
          </w:p>
        </w:tc>
        <w:tc>
          <w:tcPr>
            <w:tcW w:type="dxa" w:w="5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SBV Circular 64/2024/TT-NHNN by March 2027</w:t>
            </w:r>
          </w:p>
        </w:tc>
      </w:tr>
    </w:tbl>
    <w:p>
      <w:r>
        <w:br w:type="page"/>
      </w:r>
    </w:p>
    <w:p>
      <w:pPr>
        <w:pBdr>
          <w:bottom w:val="single" w:color="1B3A5C" w:sz="6"/>
        </w:pBdr>
        <w:spacing w:before="200" w:after="1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II. PROPOSED SOLUTION</w:t>
      </w:r>
    </w:p>
    <w:p>
      <w:pPr>
        <w:pStyle w:val="Heading1"/>
        <w:spacing w:before="400" w:after="200"/>
      </w:pPr>
      <w:r>
        <w:rPr>
          <w:rFonts w:ascii="Arial" w:cs="Arial" w:eastAsia="Arial" w:hAnsi="Arial"/>
        </w:rPr>
        <w:t xml:space="preserve">II.1 Key Design Concerns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Concern 1: Workflow vs State Consistency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Hybrid architecture: Temporal manages workflow orchestration (step ordering, durability, retries), Spring State Machine manages business state (PENDING → COMPLETED). Temporal's replay mechanism can re-execute activities, but business state transitions must be idempotent and auditable.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Concern 2: Event Delivery Guarantee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Transactional Outbox + Debezium CDC (&lt;10ms latency) replaces traditional polling. CDC captures events from PostgreSQL WAL, eliminating polling overhead. Outbox write is part of the business transaction, guaranteeing atomicity.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Concern 3: Compensation Reliability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LIFO compensation stack with continue-on-failure semantics. Failed compensations log errors but don't prevent remaining compensations. Dead Letter Topic (DLT) captures unrecoverable failures for manual intervention.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Concern 4: Horizontal Scaling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Customer-hash sharding with priority-based routing across 36 task queues (4 CRITICAL + 8 HIGH + 16 NORMAL + 8 LOW). Formula: shard_id = abs(customerId.hashCode()) % shardCount.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Concern 5: Multi-Tenancy Data Isolation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PostgreSQL Row-Level Security (RLS) policies with tenant_id column and SET LOCAL session variables. RLS is enforced at the database level, transparent to the application layer.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Concern 6: Gateway Layering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Kong handles external traffic (JWT auth, rate limiting, security headers); Istio handles internal traffic (mTLS, authorization policies, circuit breaking, distributed tracing).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</w:rPr>
        <w:t xml:space="preserve">II.2 High-level Architecture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Application Context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The platform follows a layered architecture with clear separation between edge security, API gateway, service mesh, microservices, infrastructure, and data layers.</w:t>
      </w:r>
    </w:p>
    <w:p>
      <w:pPr>
        <w:spacing w:before="100" w:after="10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External Actors: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Customer (Web/Mobile), Third-Party Provider (Open Banking), Payment Service Provider (Stripe/PayPal/Adyen/Square), Operations Team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Edge Layer: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AWS WAF + Shield → AWS ALB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API Gateway: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Kong Ingress Controller (JWT Authentication, Rate Limiting, Security Headers, Correlation ID)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Service Mesh: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Istio (mTLS STRICT, AuthorizationPolicy, Circuit Breaking, B3 Tracing)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Microservices: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Orchestrator (:9090), Order (:8081), Inventory (:8082), Payment Gateway (:8083), Open Banking (:8085)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Infrastructure: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Temporal Server, Apache Kafka, Debezium CDC, Redis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Data Layer: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saga_db (:5436), order_db (:5432), inventory_db (:5434), payment_db (:5435)</w:t>
      </w:r>
    </w:p>
    <w:p>
      <w:pPr>
        <w:spacing w:before="10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Module Dependency Rules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API modules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(*-api) contain only DTOs and interfaces — no implementation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Service modules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depend on their own API module and payment-saga-common, never on each other’s implementations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Orchestrator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depends on all API modules to call services via Feign clients</w:t>
      </w:r>
    </w:p>
    <w:p>
      <w:pPr>
        <w:spacing w:before="10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Change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160"/>
      </w:tblGrid>
      <w:tr>
        <w:trPr>
          <w:tblHeader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Platform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NEW</w:t>
            </w:r>
          </w:p>
        </w:tc>
        <w:tc>
          <w:tcPr>
            <w:tcW w:type="dxa" w:w="6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Payment SAGA Platform v1.0 — greenfield implementation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Architecture Pattern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NEW</w:t>
            </w:r>
          </w:p>
        </w:tc>
        <w:tc>
          <w:tcPr>
            <w:tcW w:type="dxa" w:w="6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Hybrid SAGA (Temporal + Spring State Machine)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Outbox Pattern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NEW</w:t>
            </w:r>
          </w:p>
        </w:tc>
        <w:tc>
          <w:tcPr>
            <w:tcW w:type="dxa" w:w="6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Debezium CDC replaces traditional polling outbox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Webhook Pipeline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NEW</w:t>
            </w:r>
          </w:p>
        </w:tc>
        <w:tc>
          <w:tcPr>
            <w:tcW w:type="dxa" w:w="6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Webhook → Outbox → CDC → Kafka → Consumer → Workflow Signal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Sharding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NEW</w:t>
            </w:r>
          </w:p>
        </w:tc>
        <w:tc>
          <w:tcPr>
            <w:tcW w:type="dxa" w:w="6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Customer-hash sharding with priority-based routing (36 queues)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Open Banking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NEW</w:t>
            </w:r>
          </w:p>
        </w:tc>
        <w:tc>
          <w:tcPr>
            <w:tcW w:type="dxa" w:w="6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SBV Circular 64 compliant TPP APIs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Service Mesh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NEW</w:t>
            </w:r>
          </w:p>
        </w:tc>
        <w:tc>
          <w:tcPr>
            <w:tcW w:type="dxa" w:w="6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Istio mTLS + AuthorizationPolicy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NEW</w:t>
            </w:r>
          </w:p>
        </w:tc>
        <w:tc>
          <w:tcPr>
            <w:tcW w:type="dxa" w:w="6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Kong Ingress Controller with plugins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Technology Stack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0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Language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Java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21 LTS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Virtual Threads (Project Loom), 8+ year LTS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Framework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3.2.1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Native GraalVM path, Spring Cloud K8s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Workflow Engine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Temporal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1.22.3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Durable execution, compensation, signal/query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State Machine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Spring State Machine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4.0.0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Guard conditions, domain events, audit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Messaging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Apache Kafka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3.6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Partitioned event streaming, consumer groups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CDC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Debezium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2.5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PostgreSQL WAL-based CDC, EventRouter SMT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16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JSONB, RLS, logical replication, Flyway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Cache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Redis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7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Idempotency keys, distributed locking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Kong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3.4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Ingress routing, rate limiting, JWT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Service Mesh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Istio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1.20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mTLS, AuthorizationPolicy, circuit breaking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Container Orch.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AWS EKS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1.28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Managed K8s, HPA, PDB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Migration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Flyway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10.4.1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Versioned schema migrations (V1–V14)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Micrometer + Prometheus + Grafana + Zipkin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Metrics, dashboards, distributed tracing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Testing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JUnit 5 + Mockito + TestContainers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413 tests, real PostgreSQL/Kafka in tests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</w:rPr>
        <w:t xml:space="preserve">II.3 Data Design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Entity and Domain Modeling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platform uses a database-per-service pattern with 4 PostgreSQL databases. Each database contains domain-specific entities with cross-service references via order_id.</w:t>
      </w:r>
    </w:p>
    <w:p>
      <w:pPr>
        <w:spacing w:before="100" w:after="10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saga_db (Orchestrator): PaymentRequest → StateMachineContext → OutboxEvent (event store)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order_db (Order Service): Order → OrderItem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inventory_db (Inventory Service): Product → InventoryReservation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payment_db (Payment Gateway): PaymentAuthorization → PaymentCapture → PaymentRefund + WebhookKafkaOutbox</w:t>
      </w:r>
    </w:p>
    <w:p>
      <w:pPr>
        <w:spacing w:before="10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Schema Detailed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3000"/>
        <w:gridCol w:w="1200"/>
        <w:gridCol w:w="2960"/>
      </w:tblGrid>
      <w:tr>
        <w:trPr>
          <w:tblHeader/>
        </w:trP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Tables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Migration Range</w:t>
            </w:r>
          </w:p>
        </w:tc>
        <w:tc>
          <w:tcPr>
            <w:tcW w:type="dxa" w:w="2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saga_db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5436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payment_requests, state_machine_context, outbox_events, event_store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V1–V14</w:t>
            </w:r>
          </w:p>
        </w:tc>
        <w:tc>
          <w:tcPr>
            <w:tcW w:type="dxa" w:w="2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RLS policies, event sourcing, JSONB</w:t>
            </w:r>
          </w:p>
        </w:tc>
      </w:tr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order_db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5432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orders, order_items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V1–V4</w:t>
            </w:r>
          </w:p>
        </w:tc>
        <w:tc>
          <w:tcPr>
            <w:tcW w:type="dxa" w:w="2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Composite indexes on customer_id + status</w:t>
            </w:r>
          </w:p>
        </w:tc>
      </w:tr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inventory_db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5434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products, inventory_reservations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V1–V5</w:t>
            </w:r>
          </w:p>
        </w:tc>
        <w:tc>
          <w:tcPr>
            <w:tcW w:type="dxa" w:w="2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Optimistic locking, reservation TTL</w:t>
            </w:r>
          </w:p>
        </w:tc>
      </w:tr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payment_db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5435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payment_authorizations, payment_captures, payment_refunds, webhook_kafka_outbox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V1–V8</w:t>
            </w:r>
          </w:p>
        </w:tc>
        <w:tc>
          <w:tcPr>
            <w:tcW w:type="dxa" w:w="2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CDC publication, FOR UPDATE SKIP LOCKED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Table Detailed Design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Table: payment_requests (saga_db)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0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PK, DEFAULT gen_random_uuid()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order_id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Order reference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Customer reference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Tenant for RLS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DECIMAL(19,4)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NOT NULL, CHECK &gt; 0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Payment amount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currency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VARCHAR(3)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ISO 4217 currency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NOT NULL, DEFAULT 'PENDING'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Current status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request_payload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JSONB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request (for audit)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idempotency_key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UNIQUE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Deduplication key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Creation timestamp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Last update</w:t>
            </w:r>
          </w:p>
        </w:tc>
      </w:tr>
    </w:tbl>
    <w:p>
      <w:pPr>
        <w:spacing w:before="100" w:after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Table: webhook_kafka_outbox (payment_db)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0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UUID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PK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event_id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PSP event ID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event_type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Webhook event type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provider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PSP name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order_id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Extracted order ID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payload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JSONB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webhook body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NOT NULL, DEFAULT 'PENDING'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CDC capture status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Creation timestamp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captured_at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CDC capture timestamp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</w:rPr>
        <w:t xml:space="preserve">II.4 Detailed Design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Payment Happy Path Flow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forward payment flow progresses through 10 business states managed by Spring State Machine, with 5 SAGA steps orchestrated by Temporal:</w:t>
      </w:r>
    </w:p>
    <w:p>
      <w:pPr>
        <w:spacing w:before="100" w:after="10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PENDING → VALIDATING → VALIDATED → RESERVING → RESERVED → AUTHORIZING → AUTHORIZED → CAPTURING → CAPTURED → COMPLETING → COMPLETED</w:t>
      </w:r>
    </w:p>
    <w:p>
      <w:pPr>
        <w:spacing w:before="100"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000"/>
        <w:gridCol w:w="2960"/>
        <w:gridCol w:w="1600"/>
      </w:tblGrid>
      <w:tr>
        <w:trPr>
          <w:tblHeader/>
        </w:trP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 Transition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Compensation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Validate Order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Order Service</w:t>
            </w:r>
          </w:p>
        </w:tc>
        <w:tc>
          <w:tcPr>
            <w:tcW w:type="dxa" w:w="2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PENDING → VALIDATING → VALIDATED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CancelOrder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Reserve Inventory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Inventory Service</w:t>
            </w:r>
          </w:p>
        </w:tc>
        <w:tc>
          <w:tcPr>
            <w:tcW w:type="dxa" w:w="2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VALIDATED → RESERVING → RESERVED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ReleaseInventory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Authorize Payment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Payment Gateway</w:t>
            </w:r>
          </w:p>
        </w:tc>
        <w:tc>
          <w:tcPr>
            <w:tcW w:type="dxa" w:w="2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RESERVED → AUTHORIZING → AUTHORIZED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VoidAuthorization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Capture Payment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Payment Gateway</w:t>
            </w:r>
          </w:p>
        </w:tc>
        <w:tc>
          <w:tcPr>
            <w:tcW w:type="dxa" w:w="2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AUTHORIZED → CAPTURING → CAPTURED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RefundPayment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Complete Order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Order Service</w:t>
            </w:r>
          </w:p>
        </w:tc>
        <w:tc>
          <w:tcPr>
            <w:tcW w:type="dxa" w:w="2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CAPTURED → COMPLETING → COMPLETED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N/A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Compensation Flow (LIFO Rollback)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When any step fails, the compensation stack is executed in reverse order (Last-In-First-Out). Each compensation action is attempted regardless of whether previous compensations succeed, ensuring maximum rollback coverage.</w:t>
      </w:r>
    </w:p>
    <w:p>
      <w:pPr>
        <w:spacing w:before="100" w:after="100"/>
      </w:pPr>
    </w:p>
    <w:p>
      <w:pPr>
        <w:spacing w:before="8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Example: If Step 4 (Capture Payment) fails after Steps 1-3 succeed: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Compensation 1: VoidAuthorization(authId) → Compensation 2: ReleaseInventory(reservationId) → Compensation 3: CancelOrder(orderId)</w:t>
      </w:r>
    </w:p>
    <w:p>
      <w:pPr>
        <w:spacing w:before="10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Webhook → Kafka → Workflow Pipeline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External payment webhooks are processed through a resilient pipeline:</w:t>
      </w:r>
    </w:p>
    <w:p>
      <w:pPr>
        <w:spacing w:before="100"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960"/>
      </w:tblGrid>
      <w:tr>
        <w:trPr>
          <w:tblHeader/>
        </w:trP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 Receive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Kong → Payment Gateway Service</w:t>
            </w:r>
          </w:p>
        </w:tc>
        <w:tc>
          <w:tcPr>
            <w:tcW w:type="dxa" w:w="4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Kong validates rate limits; PGW verifies webhook signature (HMAC-SHA256/RSA-SHA256)</w:t>
            </w:r>
          </w:p>
        </w:tc>
      </w:tr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2. Dispatch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WebhookProcessorEngine</w:t>
            </w:r>
          </w:p>
        </w:tc>
        <w:tc>
          <w:tcPr>
            <w:tcW w:type="dxa" w:w="4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Routes webhook to provider-specific processor</w:t>
            </w:r>
          </w:p>
        </w:tc>
      </w:tr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3. Outbox Write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WebhookKafkaPublisher</w:t>
            </w:r>
          </w:p>
        </w:tc>
        <w:tc>
          <w:tcPr>
            <w:tcW w:type="dxa" w:w="4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INSERT INTO webhook_kafka_outbox within business transaction</w:t>
            </w:r>
          </w:p>
        </w:tc>
      </w:tr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4. CDC Capture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Debezium</w:t>
            </w:r>
          </w:p>
        </w:tc>
        <w:tc>
          <w:tcPr>
            <w:tcW w:type="dxa" w:w="4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Reads PostgreSQL WAL, publishes to Kafka (&lt;10ms latency)</w:t>
            </w:r>
          </w:p>
        </w:tc>
      </w:tr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5. Consume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WebhookEventConsumer</w:t>
            </w:r>
          </w:p>
        </w:tc>
        <w:tc>
          <w:tcPr>
            <w:tcW w:type="dxa" w:w="4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Kafka listener with manual acknowledgment, exponential backoff</w:t>
            </w:r>
          </w:p>
        </w:tc>
      </w:tr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6. Deduplicate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WebhookIdempotencyService</w:t>
            </w:r>
          </w:p>
        </w:tc>
        <w:tc>
          <w:tcPr>
            <w:tcW w:type="dxa" w:w="4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Redis-based idempotency check (eventId)</w:t>
            </w:r>
          </w:p>
        </w:tc>
      </w:tr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7. Correlate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WorkflowCorrelationService</w:t>
            </w:r>
          </w:p>
        </w:tc>
        <w:tc>
          <w:tcPr>
            <w:tcW w:type="dxa" w:w="4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Finds workflowId from orderId/authId/captureId</w:t>
            </w:r>
          </w:p>
        </w:tc>
      </w:tr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8. Signal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WorkflowActionDispatcher</w:t>
            </w:r>
          </w:p>
        </w:tc>
        <w:tc>
          <w:tcPr>
            <w:tcW w:type="dxa" w:w="4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Signals Temporal workflow (externalPaymentConfirmed, etc.)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Error Handling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Error Code Categories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160"/>
        <w:gridCol w:w="3000"/>
      </w:tblGrid>
      <w:tr>
        <w:trPr>
          <w:tblHeader/>
        </w:trP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Prefix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Validation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VAL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VAL_001 (Invalid amount), VAL_002 (Missing field)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Return 400, no compensation</w:t>
            </w:r>
          </w:p>
        </w:tc>
      </w:tr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Inventory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INV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INV_001 (Insufficient stock), INV_002 (SKU not found)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Compensate prior steps</w:t>
            </w:r>
          </w:p>
        </w:tc>
      </w:tr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Payment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PAY_001 (Declined), PAY_002 (Gateway timeout)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Retry with backoff, then compensate</w:t>
            </w:r>
          </w:p>
        </w:tc>
      </w:tr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System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SYS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SYS_001 (DB unavailable), SYS_002 (Kafka unreachable)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Circuit breaker, retry, alert</w:t>
            </w:r>
          </w:p>
        </w:tc>
      </w:tr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SAGA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SAGA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SAGA_001 (Compensation failed), SAGA_002 (Timeout)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DLT + manual intervention</w:t>
            </w:r>
          </w:p>
        </w:tc>
      </w:tr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Resource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RES_001 (Concurrent modification)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Optimistic retry</w:t>
            </w:r>
          </w:p>
        </w:tc>
      </w:tr>
    </w:tbl>
    <w:p>
      <w:pPr>
        <w:spacing w:before="100" w:after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Resilience Patterns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Circuit Breaker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Resilience4j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50% failure threshold, 60s half-open, 10 calls sliding window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Bulkhead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Resilience4j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25 max concurrent calls, 10 max wait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Rate Limiter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Resilience4j + Kong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100/min per client (Kong), 500/min internal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Retry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Temporal RetryOptions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 max attempts, 1s initial → 30s max, 2.0 backoff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Dead Letter Topic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Kafka DLT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webhook.payment.events.DLT (3 partitions)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Timeout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Temporal ActivityOptions</w:t>
            </w:r>
          </w:p>
        </w:tc>
        <w:tc>
          <w:tcPr>
            <w:tcW w:type="dxa" w:w="5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 min start-to-close for payment, 30s for data activities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</w:rPr>
        <w:t xml:space="preserve">II.5 Integration Detailed Design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Message Specifications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Format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JSON over Apache Kafka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Serialization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Jackson ObjectMapper with Java 8 Date/Time module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Compression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LZ4 (Kafka producer-level)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Schema Evolution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Backward-compatible (additive fields only)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Idempotency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Dual-layer: HTTP Idempotency-Key header + Kafka eventId deduplication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Ordering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Per-partition ordering, keyed by order_id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Delivery Guarantee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At-least-once (Kafka) + application-level exactly-once (idempotency service)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Kafka Topics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000"/>
        <w:gridCol w:w="3560"/>
        <w:gridCol w:w="1000"/>
      </w:tblGrid>
      <w:tr>
        <w:trPr>
          <w:tblHeader/>
        </w:trP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Partitions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3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webhook.payment.events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12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order_id</w:t>
            </w:r>
          </w:p>
        </w:tc>
        <w:tc>
          <w:tcPr>
            <w:tcW w:type="dxa" w:w="3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Webhook events from PSPs via CDC outbox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7 days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webhook.payment.events.DLT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order_id</w:t>
            </w:r>
          </w:p>
        </w:tc>
        <w:tc>
          <w:tcPr>
            <w:tcW w:type="dxa" w:w="3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Dead letter for failed webhook processing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payment.order.validated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order_id</w:t>
            </w:r>
          </w:p>
        </w:tc>
        <w:tc>
          <w:tcPr>
            <w:tcW w:type="dxa" w:w="3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Order validation domain events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payment.inventory.reserved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order_id</w:t>
            </w:r>
          </w:p>
        </w:tc>
        <w:tc>
          <w:tcPr>
            <w:tcW w:type="dxa" w:w="3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Inventory reservation domain events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payment.payment.authorized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order_id</w:t>
            </w:r>
          </w:p>
        </w:tc>
        <w:tc>
          <w:tcPr>
            <w:tcW w:type="dxa" w:w="3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Payment authorization domain events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payment.payment.captured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order_id</w:t>
            </w:r>
          </w:p>
        </w:tc>
        <w:tc>
          <w:tcPr>
            <w:tcW w:type="dxa" w:w="3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Payment capture domain events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payment.order.completed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order_id</w:t>
            </w:r>
          </w:p>
        </w:tc>
        <w:tc>
          <w:tcPr>
            <w:tcW w:type="dxa" w:w="3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Order completion domain events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payment.compensation.triggered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order_id</w:t>
            </w:r>
          </w:p>
        </w:tc>
        <w:tc>
          <w:tcPr>
            <w:tcW w:type="dxa" w:w="3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Compensation trigger events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7 days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API Specification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800"/>
        <w:gridCol w:w="3600"/>
        <w:gridCol w:w="2860"/>
      </w:tblGrid>
      <w:tr>
        <w:trPr>
          <w:tblHeader/>
        </w:trPr>
        <w:tc>
          <w:tcPr>
            <w:tcW w:type="dxa" w:w="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/api/v1/payments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Initiate payment SAGA workflow</w:t>
            </w:r>
          </w:p>
        </w:tc>
      </w:tr>
      <w:tr>
        <w:tc>
          <w:tcPr>
            <w:tcW w:type="dxa" w:w="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/api/v1/payments/{orderId}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Query payment status</w:t>
            </w:r>
          </w:p>
        </w:tc>
      </w:tr>
      <w:tr>
        <w:tc>
          <w:tcPr>
            <w:tcW w:type="dxa" w:w="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/api/v1/payments/{orderId}/cancel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Cancel running workflow</w:t>
            </w:r>
          </w:p>
        </w:tc>
      </w:tr>
      <w:tr>
        <w:tc>
          <w:tcPr>
            <w:tcW w:type="dxa" w:w="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Order Service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/api/v1/orders/validate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Validate order request</w:t>
            </w:r>
          </w:p>
        </w:tc>
      </w:tr>
      <w:tr>
        <w:tc>
          <w:tcPr>
            <w:tcW w:type="dxa" w:w="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Inventory Service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/api/v1/inventory/reserve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Reserve inventory</w:t>
            </w:r>
          </w:p>
        </w:tc>
      </w:tr>
      <w:tr>
        <w:tc>
          <w:tcPr>
            <w:tcW w:type="dxa" w:w="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Payment Gateway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/api/v1/payments/authorize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Authorize payment</w:t>
            </w:r>
          </w:p>
        </w:tc>
      </w:tr>
      <w:tr>
        <w:tc>
          <w:tcPr>
            <w:tcW w:type="dxa" w:w="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Payment Gateway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/api/webhooks/{provider}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Receive PSP webhooks</w:t>
            </w:r>
          </w:p>
        </w:tc>
      </w:tr>
      <w:tr>
        <w:tc>
          <w:tcPr>
            <w:tcW w:type="dxa" w:w="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Open Banking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/api/v1/open-banking/payments</w:t>
            </w:r>
          </w:p>
        </w:tc>
        <w:tc>
          <w:tcPr>
            <w:tcW w:type="dxa" w:w="2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Initiate payment (TPP)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</w:rPr>
        <w:t xml:space="preserve">II.6 Infrastructure Design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EKS Cluster Topology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platform is deployed on AWS EKS with managed data services for production-grade reliability and scalability.</w:t>
      </w:r>
    </w:p>
    <w:p>
      <w:pPr>
        <w:spacing w:before="100"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rPr>
          <w:tblHeader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Replicas / Sizing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EKS Cluster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Kubernetes 1.28, managed control plane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 AZ, m5.xlarge nodes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SAGA Orchestrator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Java 21, Spring Boot 3.2.1, 500m-2000m CPU, 1-2Gi RAM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8-50 pods (HPA)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Order / Inventory / Payment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Java 21, 100m-500m CPU, 256-512Mi RAM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 replicas each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Open Banking API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Java 21, 200m-1000m CPU, 512Mi-1Gi RAM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2-10 pods (HPA)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Aurora PostgreSQL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Serverless v2, Multi-AZ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2-64 ACU, 4 databases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Amazon MSK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Kafka 3.6, Multi-AZ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 brokers, m5.large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ElastiCache Redis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Redis 7, Multi-AZ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3-node cluster, r6g.large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Temporal Cluster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Frontend 3, History 4, Matching 3, Worker 2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12 pods total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Kafka Connect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Debezium 2.5, 500m-1000m CPU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 pod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Kong Ingress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Kong 3.4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 replicas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Istio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istiod 1.20 + Envoy sidecars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 replicas + per-pod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Prometheus / Grafana / Zipkin</w:t>
            </w:r>
          </w:p>
        </w:tc>
        <w:tc>
          <w:tcPr>
            <w:tcW w:type="dxa" w:w="4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Observability stack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 pod each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HPA Auto-Scaling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500"/>
        <w:gridCol w:w="1880"/>
        <w:gridCol w:w="1880"/>
      </w:tblGrid>
      <w:tr>
        <w:trPr>
          <w:tblHeader/>
        </w:trP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Deployment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Replicas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Replicas</w:t>
            </w:r>
          </w:p>
        </w:tc>
        <w:tc>
          <w:tcPr>
            <w:tcW w:type="dxa" w:w="18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CPU Target</w:t>
            </w:r>
          </w:p>
        </w:tc>
        <w:tc>
          <w:tcPr>
            <w:tcW w:type="dxa" w:w="18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 Target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payment-saga-orchestrator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50</w:t>
            </w:r>
          </w:p>
        </w:tc>
        <w:tc>
          <w:tcPr>
            <w:tcW w:type="dxa" w:w="18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70%</w:t>
            </w:r>
          </w:p>
        </w:tc>
        <w:tc>
          <w:tcPr>
            <w:tcW w:type="dxa" w:w="18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80%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open-banking-api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</w:t>
            </w:r>
          </w:p>
        </w:tc>
        <w:tc>
          <w:tcPr>
            <w:tcW w:type="dxa" w:w="18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70%</w:t>
            </w:r>
          </w:p>
        </w:tc>
        <w:tc>
          <w:tcPr>
            <w:tcW w:type="dxa" w:w="18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80%</w:t>
            </w:r>
          </w:p>
        </w:tc>
      </w:tr>
    </w:tbl>
    <w:p>
      <w:pPr>
        <w:spacing w:before="100" w:after="100"/>
      </w:pPr>
    </w:p>
    <w:p>
      <w:pPr>
        <w:spacing w:before="8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Scale-up policy: 50% or 4 pods per 60s (whichever is greater). Scale-down policy: 25% per 120s with 300s stabilization window.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</w:rPr>
        <w:t xml:space="preserve">II.7 Security Design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System Classification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System Classification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Financial payment processing system handling monetary transactions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Data Sensitivity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PII, financial data, PCI cardholder data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Regulatory Scope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PCI-DSS 4.0.1, SBV Circular 64</w:t>
            </w:r>
          </w:p>
        </w:tc>
        <w:tc>
          <w:tcPr>
            <w:tcW w:type="dxa" w:w="4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Payment card data + Open Banking compliance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Data Classification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16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 Rules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PII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Customer ID, name, email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CONFIDENTIAL</w:t>
            </w:r>
          </w:p>
        </w:tc>
        <w:tc>
          <w:tcPr>
            <w:tcW w:type="dxa" w:w="3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Encrypted at rest (AES-256), masked in logs, 7-year retention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Financial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Transaction amounts, currency, status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CONFIDENTIAL</w:t>
            </w:r>
          </w:p>
        </w:tc>
        <w:tc>
          <w:tcPr>
            <w:tcW w:type="dxa" w:w="3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Immutable audit trail, trigger-protected, reconciliation controls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PCI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Card number (last 4), auth codes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RESTRICTED</w:t>
            </w:r>
          </w:p>
        </w:tc>
        <w:tc>
          <w:tcPr>
            <w:tcW w:type="dxa" w:w="3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Never stored in clear; PSP handles tokenization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Internal</w:t>
            </w:r>
          </w:p>
        </w:tc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Workflow IDs, correlation IDs, metrics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INTERNAL</w:t>
            </w:r>
          </w:p>
        </w:tc>
        <w:tc>
          <w:tcPr>
            <w:tcW w:type="dxa" w:w="3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Standard logging, 90-day retention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6-Layer Defense-in-Depth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460"/>
      </w:tblGrid>
      <w:tr>
        <w:trPr>
          <w:tblHeader/>
        </w:trP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Controls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Edge Security</w:t>
            </w:r>
          </w:p>
        </w:tc>
        <w:tc>
          <w:tcPr>
            <w:tcW w:type="dxa" w:w="6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AWS WAF (OWASP Top 10 rules, IP reputation), AWS Shield Standard (DDoS protection)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API Gateway (Kong)</w:t>
            </w:r>
          </w:p>
        </w:tc>
        <w:tc>
          <w:tcPr>
            <w:tcW w:type="dxa" w:w="6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JWT Authentication, Rate Limiting (100/min payments, 1000/min global), Security Headers (HSTS, X-Frame-Options, CSP), Correlation ID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Application Security</w:t>
            </w:r>
          </w:p>
        </w:tc>
        <w:tc>
          <w:tcPr>
            <w:tcW w:type="dxa" w:w="6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RBAC (@PreAuthorize, 3 roles, 6 permissions), Webhook Signature Verification (HMAC-SHA256, RSA-SHA256), Bean Validation (JSR-380), CORS/CSRF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Service Mesh (Istio)</w:t>
            </w:r>
          </w:p>
        </w:tc>
        <w:tc>
          <w:tcPr>
            <w:tcW w:type="dxa" w:w="6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mTLS STRICT Mode (SPIFFE identities, auto cert rotation), AuthorizationPolicy (service access matrix, deny-by-default), Circuit Breaking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Network Security</w:t>
            </w:r>
          </w:p>
        </w:tc>
        <w:tc>
          <w:tcPr>
            <w:tcW w:type="dxa" w:w="6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Namespace isolation, Pod-level network policies, B3 Header Propagation for audit correlation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Data Security</w:t>
            </w:r>
          </w:p>
        </w:tc>
        <w:tc>
          <w:tcPr>
            <w:tcW w:type="dxa" w:w="6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PostgreSQL RLS (tenant isolation), AES-256 at rest, TLS 1.2+ in transit, AWS Secrets Manager (90-day rotation)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Istio Service Access Matrix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90"/>
        <w:gridCol w:w="1790"/>
        <w:gridCol w:w="1790"/>
        <w:gridCol w:w="1790"/>
      </w:tblGrid>
      <w:tr>
        <w:trPr>
          <w:tblHeader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 \ TO</w:t>
            </w:r>
          </w:p>
        </w:tc>
        <w:tc>
          <w:tcPr>
            <w:tcW w:type="dxa" w:w="179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179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Inventory</w:t>
            </w:r>
          </w:p>
        </w:tc>
        <w:tc>
          <w:tcPr>
            <w:tcW w:type="dxa" w:w="179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Payment</w:t>
            </w:r>
          </w:p>
        </w:tc>
        <w:tc>
          <w:tcPr>
            <w:tcW w:type="dxa" w:w="179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 Banking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Kong (External)</w:t>
            </w:r>
          </w:p>
        </w:tc>
        <w:tc>
          <w:tcPr>
            <w:tcW w:type="dxa" w:w="179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ALLOW</w:t>
            </w:r>
          </w:p>
        </w:tc>
        <w:tc>
          <w:tcPr>
            <w:tcW w:type="dxa" w:w="179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ALLOW</w:t>
            </w:r>
          </w:p>
        </w:tc>
        <w:tc>
          <w:tcPr>
            <w:tcW w:type="dxa" w:w="179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ALLOW</w:t>
            </w:r>
          </w:p>
        </w:tc>
        <w:tc>
          <w:tcPr>
            <w:tcW w:type="dxa" w:w="179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ALLOW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179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ALLOW</w:t>
            </w:r>
          </w:p>
        </w:tc>
        <w:tc>
          <w:tcPr>
            <w:tcW w:type="dxa" w:w="179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ALLOW</w:t>
            </w:r>
          </w:p>
        </w:tc>
        <w:tc>
          <w:tcPr>
            <w:tcW w:type="dxa" w:w="179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ALLOW</w:t>
            </w:r>
          </w:p>
        </w:tc>
        <w:tc>
          <w:tcPr>
            <w:tcW w:type="dxa" w:w="179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DENY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Open Banking</w:t>
            </w:r>
          </w:p>
        </w:tc>
        <w:tc>
          <w:tcPr>
            <w:tcW w:type="dxa" w:w="179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ALLOW</w:t>
            </w:r>
          </w:p>
        </w:tc>
        <w:tc>
          <w:tcPr>
            <w:tcW w:type="dxa" w:w="179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DENY</w:t>
            </w:r>
          </w:p>
        </w:tc>
        <w:tc>
          <w:tcPr>
            <w:tcW w:type="dxa" w:w="179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ALLOW</w:t>
            </w:r>
          </w:p>
        </w:tc>
        <w:tc>
          <w:tcPr>
            <w:tcW w:type="dxa" w:w="179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Others</w:t>
            </w:r>
          </w:p>
        </w:tc>
        <w:tc>
          <w:tcPr>
            <w:tcW w:type="dxa" w:w="179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DENY</w:t>
            </w:r>
          </w:p>
        </w:tc>
        <w:tc>
          <w:tcPr>
            <w:tcW w:type="dxa" w:w="179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DENY</w:t>
            </w:r>
          </w:p>
        </w:tc>
        <w:tc>
          <w:tcPr>
            <w:tcW w:type="dxa" w:w="179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DENY</w:t>
            </w:r>
          </w:p>
        </w:tc>
        <w:tc>
          <w:tcPr>
            <w:tcW w:type="dxa" w:w="179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DENY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Security Monitoring &amp; Alerts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3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Authentication Failures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security_auth_failure_total</w:t>
            </w:r>
          </w:p>
        </w:tc>
        <w:tc>
          <w:tcPr>
            <w:tcW w:type="dxa" w:w="1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&gt;10/min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Webhook Signature Failures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webhook_signature_failure_total</w:t>
            </w:r>
          </w:p>
        </w:tc>
        <w:tc>
          <w:tcPr>
            <w:tcW w:type="dxa" w:w="1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&gt;5/min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Unauthorized IP Access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webhook_unauthorized_ip_total</w:t>
            </w:r>
          </w:p>
        </w:tc>
        <w:tc>
          <w:tcPr>
            <w:tcW w:type="dxa" w:w="1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&gt;1/min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RLS Policy Violations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rls_violation_total</w:t>
            </w:r>
          </w:p>
        </w:tc>
        <w:tc>
          <w:tcPr>
            <w:tcW w:type="dxa" w:w="1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&gt;0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Certificate Expiry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istio_cert_expiry_seconds</w:t>
            </w:r>
          </w:p>
        </w:tc>
        <w:tc>
          <w:tcPr>
            <w:tcW w:type="dxa" w:w="1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&lt;7 days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Rate Limit Breaches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kong_rate_limit_exceeded_total</w:t>
            </w:r>
          </w:p>
        </w:tc>
        <w:tc>
          <w:tcPr>
            <w:tcW w:type="dxa" w:w="1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&gt;50/min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WARNING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Security Risk Assessment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100"/>
        <w:gridCol w:w="1100"/>
        <w:gridCol w:w="3260"/>
        <w:gridCol w:w="1300"/>
      </w:tblGrid>
      <w:tr>
        <w:trPr>
          <w:tblHeader/>
        </w:trP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2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Residual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SR-1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DDoS attack on payment endpoints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32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AWS Shield + WAF + Kong rate limiting + Istio circuit breaking</w:t>
            </w:r>
          </w:p>
        </w:tc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SR-2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Webhook replay attack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32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Timestamp validation (5 min), idempotency keys, signature verification</w:t>
            </w:r>
          </w:p>
        </w:tc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SR-3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Cross-tenant data leakage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CRITICAL</w:t>
            </w:r>
          </w:p>
        </w:tc>
        <w:tc>
          <w:tcPr>
            <w:tcW w:type="dxa" w:w="32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PostgreSQL RLS, tenant_id in JWT, application-level validation</w:t>
            </w:r>
          </w:p>
        </w:tc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VERY LOW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SR-4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Secret/credential exposure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CRITICAL</w:t>
            </w:r>
          </w:p>
        </w:tc>
        <w:tc>
          <w:tcPr>
            <w:tcW w:type="dxa" w:w="32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AWS Secrets Manager, External Secrets Operator, 90-day rotation</w:t>
            </w:r>
          </w:p>
        </w:tc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SR-5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MITM on internal traffic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32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Istio mTLS STRICT, SPIFFE identities, auto cert rotation</w:t>
            </w:r>
          </w:p>
        </w:tc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VERY LOW</w:t>
            </w:r>
          </w:p>
        </w:tc>
      </w:tr>
    </w:tbl>
    <w:p>
      <w:r>
        <w:br w:type="page"/>
      </w:r>
    </w:p>
    <w:p>
      <w:pPr>
        <w:pBdr>
          <w:bottom w:val="single" w:color="1B3A5C" w:sz="6"/>
        </w:pBdr>
        <w:spacing w:before="200" w:after="1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III. DAB LIGHT ASSESSMENT</w:t>
      </w:r>
    </w:p>
    <w:p>
      <w:pPr>
        <w:pStyle w:val="Heading1"/>
        <w:spacing w:before="400" w:after="200"/>
      </w:pPr>
      <w:r>
        <w:rPr>
          <w:rFonts w:ascii="Arial" w:cs="Arial" w:eastAsia="Arial" w:hAnsi="Arial"/>
        </w:rPr>
        <w:t xml:space="preserve">Application and Software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Architecture Pattern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Hybrid SAGA: Temporal (workflow orchestration) + Spring State Machine (business state). 9 Maven modules with strict dependency rules.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Technology Maturity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Java 21 LTS (8+ year support), Spring Boot 3.2.1 (GA), Temporal 1.22.3 (production-proven at Uber, Netflix, Snap). All GA releases.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413 automated tests across 32+ test classes. TestContainers for real PostgreSQL/Kafka testing. Categories: Workflow (12), Activity (25), State Machine (20), Service (75), Repository (51), Outbox (23), Webhook Kafka (21), Integration (20), Config (24).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Build &amp; Deployment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Maven multi-module build. Docker images per service. K8s manifests with Kustomize overlays. Zero-downtime rolling updates with PDB.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Temporal manages workflow state (durable, replay-safe). Spring SM manages business state (10 states). Minimal workflow state pattern — only IDs stored in workflow.</w:t>
            </w:r>
          </w:p>
        </w:tc>
      </w:tr>
    </w:tbl>
    <w:p>
      <w:pPr>
        <w:spacing w:before="100" w:after="1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</w:rPr>
        <w:t xml:space="preserve">Software Integration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 Type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Synchronous (REST)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Spring Cloud OpenFeign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Profile-based service discovery: direct URLs (local), Docker DNS (docker), K8s DNS (k8s/eks), Mesh-aware (istio)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Asynchronous (Events)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Apache Kafka + Debezium CDC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Transactional outbox → PostgreSQL WAL → Debezium → Kafka. &lt;10ms latency. 8 topics, 12 partitions max.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Workflow (gRPC)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Temporal Server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Durable workflow execution, signal/query/cancel. gRPC between workers and Temporal server.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External (Webhooks)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 PSPs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Signature verification per provider, CDC outbox for reliable processing, Redis-based consumer idempotency.</w:t>
            </w:r>
          </w:p>
        </w:tc>
      </w:tr>
    </w:tbl>
    <w:p>
      <w:pPr>
        <w:spacing w:before="100" w:after="1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</w:rPr>
        <w:t xml:space="preserve">Data Integration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Database Strategy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Database-per-service: 4 PostgreSQL databases (saga_db, order_db, inventory_db, payment_db)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Event Sourcing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Transactional outbox pattern with Debezium CDC for guaranteed event delivery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Event Store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Immutable event log with trigger-protected retention (7 years for financial events)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Schema Migration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Flyway versioned migrations: V1–V14 across services, forward-only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Data Isolation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PostgreSQL RLS with tenant_id, enforced via SET LOCAL session variables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Consistency Model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Eventual consistency across services, strong consistency within each database</w:t>
            </w:r>
          </w:p>
        </w:tc>
      </w:tr>
    </w:tbl>
    <w:p>
      <w:pPr>
        <w:spacing w:before="100" w:after="1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</w:rPr>
        <w:t xml:space="preserve">Technology Stack and Hardware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Open Source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components are open source or AWS managed services (Java, Spring Boot, Temporal, Kafka, PostgreSQL, Redis, Kong, Istio)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LTS Support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Java 21 LTS (Sept 2023 – Sept 2031+), Spring Boot 3.x (commercial support), PostgreSQL 16 (Nov 2023 – Nov 2028)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Cloud Platform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AWS EKS (managed K8s), Aurora PostgreSQL Serverless v2, Amazon MSK, ElastiCache Redis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Scaling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HPA 8-50 pods (orchestrator), customer-hash sharding (36 queues), Aurora ACU auto-scaling (2-64 ACU)</w:t>
            </w:r>
          </w:p>
        </w:tc>
      </w:tr>
      <w:t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Vendor Lock-in</w:t>
            </w:r>
          </w:p>
        </w:tc>
        <w:tc>
          <w:tcPr>
            <w:tcW w:type="dxa" w:w="6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 — all core components portable. AWS services have OSS equivalents.</w:t>
            </w:r>
          </w:p>
        </w:tc>
      </w:tr>
    </w:tbl>
    <w:p>
      <w:pPr>
        <w:spacing w:before="100" w:after="1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</w:rPr>
        <w:t xml:space="preserve">Complexity Criteria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5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SAGA Compensation</w:t>
            </w:r>
          </w:p>
        </w:tc>
        <w:tc>
          <w:tcPr>
            <w:tcW w:type="dxa" w:w="5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LIFO compensation stack with continue-on-failure across 4 services. Partial compensation with DLT escalation.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CDC Exactly-Once Delivery</w:t>
            </w:r>
          </w:p>
        </w:tc>
        <w:tc>
          <w:tcPr>
            <w:tcW w:type="dxa" w:w="5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Debezium WAL capture → Kafka → Consumer with dual-layer idempotency. Requires correct replication slot management.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RLS Multi-Tenancy</w:t>
            </w:r>
          </w:p>
        </w:tc>
        <w:tc>
          <w:tcPr>
            <w:tcW w:type="dxa" w:w="5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PostgreSQL RLS policies per table. Requires careful session variable management and testing.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Open Banking Compliance</w:t>
            </w:r>
          </w:p>
        </w:tc>
        <w:tc>
          <w:tcPr>
            <w:tcW w:type="dxa" w:w="5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SBV Circular 64 TPP tiering, consent management, SCA. Requirements still evolving.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Priority-Based Sharding</w:t>
            </w:r>
          </w:p>
        </w:tc>
        <w:tc>
          <w:tcPr>
            <w:tcW w:type="dxa" w:w="5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Customer-hash sharding across 36 task queues. Hot-spot mitigation for VIP customers.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CRUD Operations</w:t>
            </w:r>
          </w:p>
        </w:tc>
        <w:tc>
          <w:tcPr>
            <w:tcW w:type="dxa" w:w="5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Standard REST CRUD within individual services. Well-established Spring Boot patterns.</w:t>
            </w:r>
          </w:p>
        </w:tc>
      </w:tr>
    </w:tbl>
    <w:p>
      <w:pPr>
        <w:spacing w:before="100" w:after="1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</w:rPr>
        <w:t xml:space="preserve">Offline Stakeholder Alignment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460"/>
        <w:gridCol w:w="1900"/>
      </w:tblGrid>
      <w:tr>
        <w:trPr>
          <w:tblHeader/>
        </w:trP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 Team</w:t>
            </w:r>
          </w:p>
        </w:tc>
        <w:tc>
          <w:tcPr>
            <w:tcW w:type="dxa" w:w="5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Alignment Topic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5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Hybrid SAGA pattern, microservice boundaries, module dependency rules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Security</w:t>
            </w:r>
          </w:p>
        </w:tc>
        <w:tc>
          <w:tcPr>
            <w:tcW w:type="dxa" w:w="5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6-layer defense-in-depth, PCI-DSS 4.0.1, RLS multi-tenancy, webhook verification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DBA</w:t>
            </w:r>
          </w:p>
        </w:tc>
        <w:tc>
          <w:tcPr>
            <w:tcW w:type="dxa" w:w="5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Database-per-service, Aurora Serverless v2 sizing, Flyway migrations, RLS policies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5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EKS topology, HPA configuration, Aurora/MSK/ElastiCache sizing, Temporal cluster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Compliance</w:t>
            </w:r>
          </w:p>
        </w:tc>
        <w:tc>
          <w:tcPr>
            <w:tcW w:type="dxa" w:w="5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SBV Circular 64, PCI-DSS 4.0.1 audit controls, 7-year retention policy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Operations</w:t>
            </w:r>
          </w:p>
        </w:tc>
        <w:tc>
          <w:tcPr>
            <w:tcW w:type="dxa" w:w="54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Observability stack, alerting rules, runbook for DLT/compensation failures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PENDING</w:t>
            </w:r>
          </w:p>
        </w:tc>
      </w:tr>
    </w:tbl>
    <w:p>
      <w:pPr>
        <w:spacing w:before="100" w:after="100"/>
      </w:pPr>
    </w:p>
    <w:p>
      <w:pPr>
        <w:spacing w:before="100" w:after="100"/>
      </w:pPr>
    </w:p>
    <w:p>
      <w:pPr>
        <w:pBdr>
          <w:top w:val="single" w:color="1B3A5C" w:sz="3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2B5F8A"/>
          <w:sz w:val="20"/>
          <w:szCs w:val="20"/>
        </w:rPr>
        <w:t xml:space="preserve">End of DAB Document — Payment SAGA Platform v1.0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2B5F8A"/>
        <w:sz w:val="16"/>
        <w:szCs w:val="16"/>
      </w:rPr>
      <w:t xml:space="preserve">Page </w:t>
    </w:r>
    <w:r>
      <w:rPr>
        <w:rFonts w:ascii="Arial" w:cs="Arial" w:eastAsia="Arial" w:hAnsi="Arial"/>
        <w:color w:val="2B5F8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2B5F8A"/>
        <w:sz w:val="16"/>
        <w:szCs w:val="16"/>
      </w:rPr>
      <w:t xml:space="preserve"> of </w:t>
    </w:r>
    <w:r>
      <w:rPr>
        <w:rFonts w:ascii="Arial" w:cs="Arial" w:eastAsia="Arial" w:hAnsi="Arial"/>
        <w:color w:val="2B5F8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2B5F8A"/>
        <w:sz w:val="16"/>
        <w:szCs w:val="16"/>
      </w:rPr>
      <w:t xml:space="preserve">Payment SAGA Platform — DAB Document</w:t>
    </w:r>
    <w:r>
      <w:rPr>
        <w:rFonts w:ascii="Arial" w:cs="Arial" w:eastAsia="Arial" w:hAnsi="Arial"/>
        <w:b/>
        <w:bCs/>
        <w:color w:val="CC0000"/>
        <w:sz w:val="16"/>
        <w:szCs w:val="16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B3A5C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B5F8A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A7CC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2026-02-08T07:28:21.300Z</dcterms:created>
  <dcterms:modified xsi:type="dcterms:W3CDTF">2026-02-08T07:28:21.304Z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