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92469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กระบวนการบริหารและการจัดการ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 xml:space="preserve">2.1   </w:t>
      </w:r>
      <w:r w:rsidR="00092469">
        <w:rPr>
          <w:rFonts w:ascii="TH SarabunIT๙" w:eastAsia="Cordia New" w:hAnsi="TH SarabunIT๙" w:cs="TH SarabunIT๙" w:hint="cs"/>
          <w:sz w:val="32"/>
          <w:szCs w:val="32"/>
          <w:cs/>
        </w:rPr>
        <w:t>มีหลักสูตรครอบคลุมพัฒนาการทั้ง 4 ด้าน สอดคล้องกับบริบทของท้องถิ่น</w:t>
      </w:r>
    </w:p>
    <w:p w:rsidR="004B527D" w:rsidRPr="00823326" w:rsidRDefault="00534975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567"/>
        <w:gridCol w:w="567"/>
        <w:gridCol w:w="567"/>
        <w:gridCol w:w="567"/>
        <w:gridCol w:w="567"/>
      </w:tblGrid>
      <w:tr w:rsidR="00951F91" w:rsidRPr="00951F91" w:rsidTr="00951F91">
        <w:trPr>
          <w:cantSplit/>
        </w:trPr>
        <w:tc>
          <w:tcPr>
            <w:tcW w:w="6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F1DD7">
              <w:rPr>
                <w:rFonts w:ascii="TH SarabunIT๙" w:eastAsia="Cordia New" w:hAnsi="TH SarabunIT๙" w:cs="TH SarabunIT๙" w:hint="cs"/>
                <w:b/>
                <w:bCs/>
                <w:sz w:val="28"/>
                <w:cs/>
                <w:lang w:val="x-none" w:eastAsia="x-none"/>
              </w:rPr>
              <w:t>ประเด็นพิจารณา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  <w:lang w:val="x-none" w:eastAsia="x-none"/>
              </w:rPr>
              <w:t>ระดับคุณภาพตัวบ่งชี้/มาตรฐาน</w:t>
            </w:r>
          </w:p>
        </w:tc>
      </w:tr>
      <w:tr w:rsidR="00951F91" w:rsidRPr="00951F91" w:rsidTr="00951F91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๑</w:t>
            </w: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>1) สถานศึกษามีหลักสูตรสถานศึกษาที่ยืดหยุ่น และสอดคล้องกับหลักสูตรการศึกษาปฐมวัย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alibri" w:hAnsi="TH SarabunIT๙" w:cs="TH SarabunIT๙"/>
                <w:sz w:val="28"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>2) สถานศึกษาออกแบบการจัดประสบการณ์ที่เตรียมความพร้อมและไม่เร่งรัดวิชาการ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>3) เน้นการเรียนรู้ผ่านการเล่นและการลงมือปฏิบัติ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>4) ตอบสนองความต้องการและความแตกต่างของเด็กปกติและกลุ่มเป้าหมายเฉพาะ และสอดคล้องกับวิถีชีวิตของครอบครัว ชุมชนและท้องถิ่น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</w:tbl>
    <w:p w:rsidR="004B527D" w:rsidRPr="00534975" w:rsidRDefault="004B527D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369" w:tblpY="-18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647"/>
      </w:tblGrid>
      <w:tr w:rsidR="004B527D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4B527D" w:rsidRPr="009F1DD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lastRenderedPageBreak/>
              <w:t>ระดับ</w:t>
            </w:r>
          </w:p>
        </w:tc>
        <w:tc>
          <w:tcPr>
            <w:tcW w:w="8647" w:type="dxa"/>
            <w:vAlign w:val="center"/>
          </w:tcPr>
          <w:p w:rsidR="004B527D" w:rsidRPr="009F1DD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คำอธิบายระดับคุณภาพ</w:t>
            </w:r>
          </w:p>
        </w:tc>
      </w:tr>
      <w:tr w:rsidR="00063E72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ยอดเยี่ยม</w:t>
            </w:r>
          </w:p>
        </w:tc>
        <w:tc>
          <w:tcPr>
            <w:tcW w:w="8647" w:type="dxa"/>
          </w:tcPr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มีการประเมินและพัฒนาหลักสูตรสถานศึกษาให้สอดคล้องกับหลักสูตรการศึกษาปฐมวัยและบริบทของท้องถิ่น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063E72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 ตรงความต้องการของครูและสถานศึกษา และจัดให้มีชุมชนการเรียนรู้ทางวิชาชีพจัดสภาพแวดล้อมอย่างปลอดภัย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ให้บริการสื่อเทคโนโลยีสารสนเทศและสื่อการเรียนรู้เพื่อสนับสนุนการจัดประสบการณ์เหมาะสมกับบริบท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ของสถานศึกษา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มีระบบบริหารจัดการคุณภาพของสถานศึกษาที่เหมาะสมแล</w:t>
            </w:r>
            <w:r>
              <w:rPr>
                <w:rFonts w:ascii="TH SarabunPSK" w:hAnsi="TH SarabunPSK" w:cs="TH SarabunPSK"/>
                <w:cs/>
              </w:rPr>
              <w:t>ะต่อเนื่อง มีการชี้แนะ</w:t>
            </w:r>
            <w:r>
              <w:rPr>
                <w:rFonts w:ascii="TH SarabunPSK" w:hAnsi="TH SarabunPSK" w:cs="TH SarabunPSK" w:hint="cs"/>
                <w:cs/>
              </w:rPr>
              <w:t>ระหว่างการปฏิบัติงานที่ส่ง</w:t>
            </w:r>
            <w:r>
              <w:rPr>
                <w:rFonts w:ascii="TH SarabunPSK" w:hAnsi="TH SarabunPSK" w:cs="TH SarabunPSK"/>
                <w:cs/>
              </w:rPr>
              <w:t>ผลต่อคุณ</w:t>
            </w:r>
            <w:r w:rsidRPr="009F1DD7">
              <w:rPr>
                <w:rFonts w:ascii="TH SarabunPSK" w:hAnsi="TH SarabunPSK" w:cs="TH SarabunPSK"/>
                <w:cs/>
              </w:rPr>
              <w:t>ภาพตามมาตรฐานของสถานศึกษา บูรณาการการปฏิบัติงานและเปิดโอกาสให้ผู้เกี่ยวข้องทุกฝ่ายมีส่วนร่วมจนเป็นแบบอย่างที่ดีและได้รับการยอมรับจากชุมชนและหน่วยงานที่เกี่ยวข้อง</w:t>
            </w:r>
          </w:p>
        </w:tc>
      </w:tr>
      <w:tr w:rsidR="00063E72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ดีเลิศ</w:t>
            </w:r>
          </w:p>
        </w:tc>
        <w:tc>
          <w:tcPr>
            <w:tcW w:w="8647" w:type="dxa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มีการประเมินและพัฒนาหลักสูตรสถานศึกษาให้สอดคล้องกับหลักสูตรการศึกษาปฐมวัยและบริบทของท้องถิ่น</w:t>
            </w:r>
          </w:p>
          <w:p w:rsidR="00EB5FC5" w:rsidRPr="009F1DD7" w:rsidRDefault="009F1DD7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="00EB5FC5"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 ตรงความต้องการของครูและสถานศึกษา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ของสถานศึกษา</w:t>
            </w:r>
          </w:p>
          <w:p w:rsidR="00063E72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การชี้แนะระหว่างการปฏิบัติการปฏิบัติงานที่ส่งผลต่อคุณภาพมาตรฐานของสถานศึกษา บูรณาการการปฏิบัติงานและเปิดโอกาสให้ผู้เกี่ยวข้องทุกฝ่ายมีส่วนร่วม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ดี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มีหลักสูตรสถานศึกษาที่ยืดหยุ่น สอดคล้องกับหลักสูตรการศึกษาปฐมวัยและบริบทของท้องถิ่น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ของสถานศึกษา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ที่ส่งผลต่อคุณภาพตามมาตรฐานของสถานศึกษาและเปิดโอกาสให้ผู้เกี่ยวข้องทุกฝ่ายมีส่วนร่วม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ปานกลาง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มีหลักสูตรสถานศึกษาที่ยืดหยุ่น สอดคล้องกับหลักสูตรการศึกษาปฐมวัยและบริบทของท้องถิ่น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มีระบบบริหารคุณภาพ แต่ไม่ส่งผลต่อการพัฒนาคุณภาพเด็กปฐมวัย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05A7C" w:rsidP="00EB5FC5">
            <w:pPr>
              <w:pStyle w:val="a6"/>
              <w:jc w:val="center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กำลัง</w:t>
            </w:r>
            <w:r w:rsidR="00DD5EED" w:rsidRPr="009F1DD7">
              <w:rPr>
                <w:rFonts w:ascii="TH SarabunPSK" w:hAnsi="TH SarabunPSK" w:cs="TH SarabunPSK"/>
                <w:cs/>
              </w:rPr>
              <w:t>พัฒนา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มีหลักสูตรสถานศึกษาที่ไม่ยืดหยุ่น ไม่สอดคล้องกับหลักสูตรการศึกษาปฐมวัยและบริบทของท้องถิ่น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มีระบบบริหารคุณภาพ แต่ไม่ส่งผลต่อการพัฒนาคุณภาพเด็กปฐมวัย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841D0B" w:rsidRDefault="008420A1" w:rsidP="009F1D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9F1DD7">
      <w:pgSz w:w="11906" w:h="16838"/>
      <w:pgMar w:top="1701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092469"/>
    <w:rsid w:val="0024742E"/>
    <w:rsid w:val="003D47B8"/>
    <w:rsid w:val="00471782"/>
    <w:rsid w:val="004B527D"/>
    <w:rsid w:val="00534975"/>
    <w:rsid w:val="00577A5D"/>
    <w:rsid w:val="00592584"/>
    <w:rsid w:val="005B1210"/>
    <w:rsid w:val="007065F2"/>
    <w:rsid w:val="00823326"/>
    <w:rsid w:val="00841D0B"/>
    <w:rsid w:val="008420A1"/>
    <w:rsid w:val="00843EAE"/>
    <w:rsid w:val="008611C9"/>
    <w:rsid w:val="008E5085"/>
    <w:rsid w:val="00943CC2"/>
    <w:rsid w:val="00951F91"/>
    <w:rsid w:val="009F1DD7"/>
    <w:rsid w:val="00A6775B"/>
    <w:rsid w:val="00A84C34"/>
    <w:rsid w:val="00C305EE"/>
    <w:rsid w:val="00D03661"/>
    <w:rsid w:val="00D05A7C"/>
    <w:rsid w:val="00D12FEE"/>
    <w:rsid w:val="00DB7893"/>
    <w:rsid w:val="00DD5EED"/>
    <w:rsid w:val="00EB5FC5"/>
    <w:rsid w:val="00EE6A0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2019-04-06T15:04:00Z</dcterms:created>
  <dcterms:modified xsi:type="dcterms:W3CDTF">2019-04-06T15:04:00Z</dcterms:modified>
</cp:coreProperties>
</file>