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CAC4" w14:textId="494A291C" w:rsidR="00C634BA" w:rsidRDefault="00C634BA" w:rsidP="00C634BA">
      <w:pPr>
        <w:pStyle w:val="Heading1"/>
        <w:jc w:val="center"/>
        <w:rPr>
          <w:lang w:val="en-US"/>
        </w:rPr>
      </w:pPr>
      <w:r>
        <w:rPr>
          <w:lang w:val="en-US"/>
        </w:rPr>
        <w:t>Embeddings and Self-Attention</w:t>
      </w:r>
    </w:p>
    <w:p w14:paraId="29C00010" w14:textId="77777777" w:rsidR="00C634BA" w:rsidRPr="00C634BA" w:rsidRDefault="00C634BA" w:rsidP="00C634BA">
      <w:pPr>
        <w:rPr>
          <w:b/>
          <w:bCs/>
        </w:rPr>
      </w:pPr>
      <w:r w:rsidRPr="00C634BA">
        <w:rPr>
          <w:b/>
          <w:bCs/>
        </w:rPr>
        <w:t>Embeddings: Giving Meaning to Tokens</w:t>
      </w:r>
    </w:p>
    <w:p w14:paraId="45CF4173" w14:textId="77777777" w:rsidR="00C634BA" w:rsidRPr="00C634BA" w:rsidRDefault="00C634BA" w:rsidP="00C634BA">
      <w:r w:rsidRPr="00C634BA">
        <w:t xml:space="preserve">Imagine you're teaching a computer to understand language. Words like </w:t>
      </w:r>
      <w:r w:rsidRPr="00C634BA">
        <w:rPr>
          <w:i/>
          <w:iCs/>
        </w:rPr>
        <w:t>"apple"</w:t>
      </w:r>
      <w:r w:rsidRPr="00C634BA">
        <w:t xml:space="preserve">, </w:t>
      </w:r>
      <w:r w:rsidRPr="00C634BA">
        <w:rPr>
          <w:i/>
          <w:iCs/>
        </w:rPr>
        <w:t>"fruit"</w:t>
      </w:r>
      <w:r w:rsidRPr="00C634BA">
        <w:t xml:space="preserve">, and </w:t>
      </w:r>
      <w:r w:rsidRPr="00C634BA">
        <w:rPr>
          <w:i/>
          <w:iCs/>
        </w:rPr>
        <w:t>"red"</w:t>
      </w:r>
      <w:r w:rsidRPr="00C634BA">
        <w:t xml:space="preserve"> have meanings to us, but to a computer, they're just symbols. Embeddings are a way to translate these symbols into something meaningful — specifically, into vectors that capture relationships and context.</w:t>
      </w:r>
    </w:p>
    <w:p w14:paraId="62FE1A6E" w14:textId="77777777" w:rsidR="00C634BA" w:rsidRDefault="00C634BA" w:rsidP="00C634BA">
      <w:pPr>
        <w:rPr>
          <w:b/>
          <w:bCs/>
        </w:rPr>
      </w:pPr>
    </w:p>
    <w:p w14:paraId="3B0EB83D" w14:textId="717CFCE0" w:rsidR="00C634BA" w:rsidRPr="00C634BA" w:rsidRDefault="00C634BA" w:rsidP="00C634BA">
      <w:pPr>
        <w:rPr>
          <w:b/>
          <w:bCs/>
        </w:rPr>
      </w:pPr>
      <w:r w:rsidRPr="00C634BA">
        <w:rPr>
          <w:b/>
          <w:bCs/>
        </w:rPr>
        <w:t>What embeddings do:</w:t>
      </w:r>
    </w:p>
    <w:p w14:paraId="3EBEBF5F" w14:textId="77777777" w:rsidR="00C634BA" w:rsidRPr="00C634BA" w:rsidRDefault="00C634BA" w:rsidP="00C634BA">
      <w:pPr>
        <w:numPr>
          <w:ilvl w:val="0"/>
          <w:numId w:val="4"/>
        </w:numPr>
      </w:pPr>
      <w:r w:rsidRPr="00C634BA">
        <w:t>They map each word or token to a point in a multi-dimensional space.</w:t>
      </w:r>
    </w:p>
    <w:p w14:paraId="36C076BB" w14:textId="77777777" w:rsidR="00C634BA" w:rsidRPr="00C634BA" w:rsidRDefault="00C634BA" w:rsidP="00C634BA">
      <w:pPr>
        <w:numPr>
          <w:ilvl w:val="0"/>
          <w:numId w:val="4"/>
        </w:numPr>
      </w:pPr>
      <w:r w:rsidRPr="00C634BA">
        <w:t>Words that are similar in meaning or usage are placed closer together in this space.</w:t>
      </w:r>
    </w:p>
    <w:p w14:paraId="1097A7E6" w14:textId="77777777" w:rsidR="00C634BA" w:rsidRPr="00C634BA" w:rsidRDefault="00C634BA" w:rsidP="00C634BA">
      <w:pPr>
        <w:numPr>
          <w:ilvl w:val="0"/>
          <w:numId w:val="4"/>
        </w:numPr>
      </w:pPr>
      <w:r w:rsidRPr="00C634BA">
        <w:t>This allows the model to reason about language in terms of patterns and proximity.</w:t>
      </w:r>
    </w:p>
    <w:p w14:paraId="09118A8B" w14:textId="77777777" w:rsidR="00C634BA" w:rsidRDefault="00C634BA" w:rsidP="00C634BA">
      <w:pPr>
        <w:rPr>
          <w:b/>
          <w:bCs/>
        </w:rPr>
      </w:pPr>
    </w:p>
    <w:p w14:paraId="2510CC5E" w14:textId="4948CDF2" w:rsidR="00C634BA" w:rsidRPr="00C634BA" w:rsidRDefault="00C634BA" w:rsidP="00C634BA">
      <w:pPr>
        <w:rPr>
          <w:b/>
          <w:bCs/>
        </w:rPr>
      </w:pPr>
      <w:r w:rsidRPr="00C634BA">
        <w:rPr>
          <w:b/>
          <w:bCs/>
        </w:rPr>
        <w:t>Example:</w:t>
      </w:r>
    </w:p>
    <w:p w14:paraId="107CF344" w14:textId="3CEE9480" w:rsidR="00C634BA" w:rsidRPr="00C634BA" w:rsidRDefault="00C634BA" w:rsidP="00C634BA">
      <w:r>
        <w:t>1)</w:t>
      </w:r>
      <w:r w:rsidRPr="00C634BA">
        <w:t>Think of a map where:</w:t>
      </w:r>
    </w:p>
    <w:p w14:paraId="248D2543" w14:textId="77777777" w:rsidR="00C634BA" w:rsidRPr="00C634BA" w:rsidRDefault="00C634BA" w:rsidP="00C634BA">
      <w:pPr>
        <w:numPr>
          <w:ilvl w:val="0"/>
          <w:numId w:val="5"/>
        </w:numPr>
      </w:pPr>
      <w:r w:rsidRPr="00C634BA">
        <w:rPr>
          <w:i/>
          <w:iCs/>
        </w:rPr>
        <w:t>"king"</w:t>
      </w:r>
      <w:r w:rsidRPr="00C634BA">
        <w:t xml:space="preserve"> and </w:t>
      </w:r>
      <w:r w:rsidRPr="00C634BA">
        <w:rPr>
          <w:i/>
          <w:iCs/>
        </w:rPr>
        <w:t>"queen"</w:t>
      </w:r>
      <w:r w:rsidRPr="00C634BA">
        <w:t xml:space="preserve"> are close together.</w:t>
      </w:r>
    </w:p>
    <w:p w14:paraId="55DB3F99" w14:textId="77777777" w:rsidR="00C634BA" w:rsidRPr="00C634BA" w:rsidRDefault="00C634BA" w:rsidP="00C634BA">
      <w:pPr>
        <w:numPr>
          <w:ilvl w:val="0"/>
          <w:numId w:val="5"/>
        </w:numPr>
      </w:pPr>
      <w:r w:rsidRPr="00C634BA">
        <w:rPr>
          <w:i/>
          <w:iCs/>
        </w:rPr>
        <w:t>"man"</w:t>
      </w:r>
      <w:r w:rsidRPr="00C634BA">
        <w:t xml:space="preserve"> and </w:t>
      </w:r>
      <w:r w:rsidRPr="00C634BA">
        <w:rPr>
          <w:i/>
          <w:iCs/>
        </w:rPr>
        <w:t>"woman"</w:t>
      </w:r>
      <w:r w:rsidRPr="00C634BA">
        <w:t xml:space="preserve"> are nearby.</w:t>
      </w:r>
    </w:p>
    <w:p w14:paraId="5723BCA1" w14:textId="77777777" w:rsidR="00C634BA" w:rsidRDefault="00C634BA" w:rsidP="00C634BA">
      <w:pPr>
        <w:numPr>
          <w:ilvl w:val="0"/>
          <w:numId w:val="5"/>
        </w:numPr>
      </w:pPr>
      <w:r w:rsidRPr="00C634BA">
        <w:t xml:space="preserve">The direction from </w:t>
      </w:r>
      <w:r w:rsidRPr="00C634BA">
        <w:rPr>
          <w:i/>
          <w:iCs/>
        </w:rPr>
        <w:t>"man"</w:t>
      </w:r>
      <w:r w:rsidRPr="00C634BA">
        <w:t xml:space="preserve"> to </w:t>
      </w:r>
      <w:r w:rsidRPr="00C634BA">
        <w:rPr>
          <w:i/>
          <w:iCs/>
        </w:rPr>
        <w:t>"woman"</w:t>
      </w:r>
      <w:r w:rsidRPr="00C634BA">
        <w:t xml:space="preserve"> is </w:t>
      </w:r>
      <w:proofErr w:type="gramStart"/>
      <w:r w:rsidRPr="00C634BA">
        <w:t>similar to</w:t>
      </w:r>
      <w:proofErr w:type="gramEnd"/>
      <w:r w:rsidRPr="00C634BA">
        <w:t xml:space="preserve"> the direction from </w:t>
      </w:r>
      <w:r w:rsidRPr="00C634BA">
        <w:rPr>
          <w:i/>
          <w:iCs/>
        </w:rPr>
        <w:t>"king"</w:t>
      </w:r>
      <w:r w:rsidRPr="00C634BA">
        <w:t xml:space="preserve"> to </w:t>
      </w:r>
      <w:r w:rsidRPr="00C634BA">
        <w:rPr>
          <w:i/>
          <w:iCs/>
        </w:rPr>
        <w:t>"queen"</w:t>
      </w:r>
      <w:r w:rsidRPr="00C634BA">
        <w:t>.</w:t>
      </w:r>
    </w:p>
    <w:p w14:paraId="49343307" w14:textId="77777777" w:rsidR="00C634BA" w:rsidRPr="00C634BA" w:rsidRDefault="00C634BA" w:rsidP="00C634BA">
      <w:pPr>
        <w:ind w:left="720"/>
      </w:pPr>
    </w:p>
    <w:p w14:paraId="21602E73" w14:textId="77777777" w:rsidR="00C634BA" w:rsidRDefault="00C634BA" w:rsidP="00C6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2)</w:t>
      </w:r>
      <w:r w:rsidRPr="00C63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Suppose we have the words: </w:t>
      </w:r>
      <w:r w:rsidRPr="00C634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"king"</w:t>
      </w:r>
      <w:r w:rsidRPr="00C63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634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"queen"</w:t>
      </w:r>
      <w:r w:rsidRPr="00C63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634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"man"</w:t>
      </w:r>
      <w:r w:rsidRPr="00C63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634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"woman"</w:t>
      </w:r>
      <w:r w:rsidRPr="00C63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611C59" w14:textId="76774259" w:rsidR="00C634BA" w:rsidRPr="00C634BA" w:rsidRDefault="00C634BA" w:rsidP="00C6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  <w:r w:rsidRPr="00C63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Their embeddings might look like:</w:t>
      </w:r>
    </w:p>
    <w:p w14:paraId="1889465F" w14:textId="77777777" w:rsidR="00C634BA" w:rsidRPr="00C634BA" w:rsidRDefault="00C634BA" w:rsidP="00C63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4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king   → [0.25, -0.13, ..., 0.78]</w:t>
      </w:r>
    </w:p>
    <w:p w14:paraId="655D5B4A" w14:textId="77777777" w:rsidR="00C634BA" w:rsidRPr="00C634BA" w:rsidRDefault="00C634BA" w:rsidP="00C63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634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queen  →</w:t>
      </w:r>
      <w:proofErr w:type="gramEnd"/>
      <w:r w:rsidRPr="00C634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[0.27, -0.11, ..., 0.80]</w:t>
      </w:r>
    </w:p>
    <w:p w14:paraId="4984093D" w14:textId="77777777" w:rsidR="00C634BA" w:rsidRPr="00C634BA" w:rsidRDefault="00C634BA" w:rsidP="00C63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4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    → [0.20, -0.15, ..., 0.70]</w:t>
      </w:r>
    </w:p>
    <w:p w14:paraId="69633D74" w14:textId="77777777" w:rsidR="00C634BA" w:rsidRPr="00C634BA" w:rsidRDefault="00C634BA" w:rsidP="00C63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634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woman  →</w:t>
      </w:r>
      <w:proofErr w:type="gramEnd"/>
      <w:r w:rsidRPr="00C634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[0.22, -0.12, ..., 0.72]</w:t>
      </w:r>
    </w:p>
    <w:p w14:paraId="1A89228B" w14:textId="77777777" w:rsidR="00C634BA" w:rsidRDefault="00C634BA" w:rsidP="00C634BA"/>
    <w:p w14:paraId="035A6708" w14:textId="0583560F" w:rsidR="00C634BA" w:rsidRPr="00C634BA" w:rsidRDefault="00C634BA" w:rsidP="00C634BA">
      <w:r w:rsidRPr="00C634BA">
        <w:t>This kind of structure helps the model understand analogies, relationships, and context.</w:t>
      </w:r>
    </w:p>
    <w:p w14:paraId="695BD69E" w14:textId="0E2933F7" w:rsidR="00C634BA" w:rsidRDefault="00C634BA" w:rsidP="00C634BA">
      <w:pPr>
        <w:rPr>
          <w:b/>
          <w:bCs/>
        </w:rPr>
      </w:pPr>
      <w:r w:rsidRPr="00C634BA">
        <w:pict w14:anchorId="00A2A714">
          <v:rect id="_x0000_i1033" style="width:0;height:1.5pt" o:hralign="center" o:hrstd="t" o:hr="t" fillcolor="#a0a0a0" stroked="f"/>
        </w:pict>
      </w:r>
    </w:p>
    <w:p w14:paraId="7919FB3A" w14:textId="77777777" w:rsidR="00C634BA" w:rsidRDefault="00C634BA" w:rsidP="00C634BA">
      <w:pPr>
        <w:rPr>
          <w:b/>
          <w:bCs/>
        </w:rPr>
      </w:pPr>
    </w:p>
    <w:p w14:paraId="05741B4D" w14:textId="00FCB0DF" w:rsidR="00C634BA" w:rsidRPr="00C634BA" w:rsidRDefault="00C634BA" w:rsidP="00C634BA">
      <w:pPr>
        <w:rPr>
          <w:b/>
          <w:bCs/>
        </w:rPr>
      </w:pPr>
      <w:r w:rsidRPr="00C634BA">
        <w:rPr>
          <w:b/>
          <w:bCs/>
        </w:rPr>
        <w:t>Self-Attention: Understanding Context Dynamically</w:t>
      </w:r>
    </w:p>
    <w:p w14:paraId="5247FFDC" w14:textId="77777777" w:rsidR="00C634BA" w:rsidRPr="00C634BA" w:rsidRDefault="00C634BA" w:rsidP="00C634BA">
      <w:r w:rsidRPr="00C634BA">
        <w:t xml:space="preserve">Once each word is embedded as a vector, the next challenge is </w:t>
      </w:r>
      <w:r w:rsidRPr="00C634BA">
        <w:rPr>
          <w:b/>
          <w:bCs/>
        </w:rPr>
        <w:t>context</w:t>
      </w:r>
      <w:r w:rsidRPr="00C634BA">
        <w:t>. The meaning of a word often depends on the words around it.</w:t>
      </w:r>
    </w:p>
    <w:p w14:paraId="18D041D8" w14:textId="77777777" w:rsidR="00C634BA" w:rsidRDefault="00C634BA" w:rsidP="00C634BA">
      <w:pPr>
        <w:rPr>
          <w:b/>
          <w:bCs/>
        </w:rPr>
      </w:pPr>
    </w:p>
    <w:p w14:paraId="2F2F7F2D" w14:textId="555C0CA7" w:rsidR="00C634BA" w:rsidRPr="00C634BA" w:rsidRDefault="00C634BA" w:rsidP="00C634BA">
      <w:pPr>
        <w:rPr>
          <w:b/>
          <w:bCs/>
        </w:rPr>
      </w:pPr>
      <w:r w:rsidRPr="00C634BA">
        <w:rPr>
          <w:b/>
          <w:bCs/>
        </w:rPr>
        <w:t>What self-attention does:</w:t>
      </w:r>
    </w:p>
    <w:p w14:paraId="4C2EBC89" w14:textId="77777777" w:rsidR="00C634BA" w:rsidRPr="00C634BA" w:rsidRDefault="00C634BA" w:rsidP="00C634BA">
      <w:pPr>
        <w:numPr>
          <w:ilvl w:val="0"/>
          <w:numId w:val="1"/>
        </w:numPr>
      </w:pPr>
      <w:r w:rsidRPr="00C634BA">
        <w:t xml:space="preserve">It allows each word to </w:t>
      </w:r>
      <w:r w:rsidRPr="00C634BA">
        <w:rPr>
          <w:b/>
          <w:bCs/>
        </w:rPr>
        <w:t>look at every other word</w:t>
      </w:r>
      <w:r w:rsidRPr="00C634BA">
        <w:t xml:space="preserve"> in the sentence and decide </w:t>
      </w:r>
      <w:r w:rsidRPr="00C634BA">
        <w:rPr>
          <w:b/>
          <w:bCs/>
        </w:rPr>
        <w:t>which ones are important</w:t>
      </w:r>
      <w:r w:rsidRPr="00C634BA">
        <w:t xml:space="preserve"> for understanding its own meaning.</w:t>
      </w:r>
    </w:p>
    <w:p w14:paraId="3803AFC8" w14:textId="77777777" w:rsidR="00C634BA" w:rsidRPr="00C634BA" w:rsidRDefault="00C634BA" w:rsidP="00C634BA">
      <w:pPr>
        <w:numPr>
          <w:ilvl w:val="0"/>
          <w:numId w:val="1"/>
        </w:numPr>
      </w:pPr>
      <w:r w:rsidRPr="00C634BA">
        <w:t xml:space="preserve">This is done </w:t>
      </w:r>
      <w:r w:rsidRPr="00C634BA">
        <w:rPr>
          <w:b/>
          <w:bCs/>
        </w:rPr>
        <w:t>dynamically</w:t>
      </w:r>
      <w:r w:rsidRPr="00C634BA">
        <w:t xml:space="preserve"> — the importance of other words changes depending on the sentence.</w:t>
      </w:r>
    </w:p>
    <w:p w14:paraId="44EED127" w14:textId="77777777" w:rsidR="00C634BA" w:rsidRDefault="00C634BA" w:rsidP="00C634BA">
      <w:pPr>
        <w:rPr>
          <w:b/>
          <w:bCs/>
        </w:rPr>
      </w:pPr>
    </w:p>
    <w:p w14:paraId="007B6799" w14:textId="71E6F917" w:rsidR="00C634BA" w:rsidRPr="00C634BA" w:rsidRDefault="00C634BA" w:rsidP="00C634BA">
      <w:pPr>
        <w:rPr>
          <w:b/>
          <w:bCs/>
        </w:rPr>
      </w:pPr>
      <w:r w:rsidRPr="00C634BA">
        <w:rPr>
          <w:b/>
          <w:bCs/>
        </w:rPr>
        <w:t>Example:</w:t>
      </w:r>
    </w:p>
    <w:p w14:paraId="19420731" w14:textId="26E52B59" w:rsidR="00C634BA" w:rsidRPr="00C634BA" w:rsidRDefault="00C634BA" w:rsidP="00C634BA">
      <w:r>
        <w:t>1)</w:t>
      </w:r>
      <w:r w:rsidRPr="00C634BA">
        <w:t>Take the sentence:</w:t>
      </w:r>
    </w:p>
    <w:p w14:paraId="151A9588" w14:textId="77777777" w:rsidR="00C634BA" w:rsidRPr="00C634BA" w:rsidRDefault="00C634BA" w:rsidP="00C634BA">
      <w:r w:rsidRPr="00C634BA">
        <w:t>"She saw the bat fly out of the cave."</w:t>
      </w:r>
    </w:p>
    <w:p w14:paraId="37E74043" w14:textId="77777777" w:rsidR="00C634BA" w:rsidRDefault="00C634BA" w:rsidP="00C634BA">
      <w:r w:rsidRPr="00C634BA">
        <w:t xml:space="preserve">The word </w:t>
      </w:r>
      <w:r w:rsidRPr="00C634BA">
        <w:rPr>
          <w:i/>
          <w:iCs/>
        </w:rPr>
        <w:t>"bat"</w:t>
      </w:r>
      <w:r w:rsidRPr="00C634BA">
        <w:t xml:space="preserve"> could mean an animal or a sports item. Self-attention helps the model focus on </w:t>
      </w:r>
      <w:r w:rsidRPr="00C634BA">
        <w:rPr>
          <w:i/>
          <w:iCs/>
        </w:rPr>
        <w:t>"fly"</w:t>
      </w:r>
      <w:r w:rsidRPr="00C634BA">
        <w:t xml:space="preserve"> and </w:t>
      </w:r>
      <w:r w:rsidRPr="00C634BA">
        <w:rPr>
          <w:i/>
          <w:iCs/>
        </w:rPr>
        <w:t>"cave"</w:t>
      </w:r>
      <w:r w:rsidRPr="00C634BA">
        <w:t xml:space="preserve">, which suggest it's an animal. </w:t>
      </w:r>
      <w:proofErr w:type="gramStart"/>
      <w:r w:rsidRPr="00C634BA">
        <w:t>So</w:t>
      </w:r>
      <w:proofErr w:type="gramEnd"/>
      <w:r w:rsidRPr="00C634BA">
        <w:t xml:space="preserve"> the model adjusts its understanding of </w:t>
      </w:r>
      <w:r w:rsidRPr="00C634BA">
        <w:rPr>
          <w:i/>
          <w:iCs/>
        </w:rPr>
        <w:t>"bat"</w:t>
      </w:r>
      <w:r w:rsidRPr="00C634BA">
        <w:t xml:space="preserve"> based on context.</w:t>
      </w:r>
    </w:p>
    <w:p w14:paraId="22E0E523" w14:textId="77777777" w:rsidR="00C634BA" w:rsidRDefault="00C634BA" w:rsidP="00C634BA"/>
    <w:p w14:paraId="5309D844" w14:textId="3D9552E6" w:rsidR="00C634BA" w:rsidRPr="00C634BA" w:rsidRDefault="00C634BA" w:rsidP="00C634BA">
      <w:r>
        <w:t>2)</w:t>
      </w:r>
      <w:r w:rsidRPr="00C634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634BA">
        <w:t>Imagine the sentence:</w:t>
      </w:r>
      <w:r w:rsidRPr="00C634BA">
        <w:br/>
        <w:t>"The cat sat on the mat."</w:t>
      </w:r>
      <w:r w:rsidRPr="00C634BA">
        <w:br/>
      </w:r>
    </w:p>
    <w:p w14:paraId="3BBA8684" w14:textId="77777777" w:rsidR="00C634BA" w:rsidRPr="00C634BA" w:rsidRDefault="00C634BA" w:rsidP="00C634BA">
      <w:pPr>
        <w:rPr>
          <w:b/>
          <w:bCs/>
        </w:rPr>
      </w:pPr>
      <w:r w:rsidRPr="00C634BA">
        <w:rPr>
          <w:b/>
          <w:bCs/>
        </w:rPr>
        <w:t>How it works (vector-wise):</w:t>
      </w:r>
    </w:p>
    <w:p w14:paraId="7DC7394F" w14:textId="77777777" w:rsidR="00C634BA" w:rsidRPr="00C634BA" w:rsidRDefault="00C634BA" w:rsidP="00C634BA">
      <w:r w:rsidRPr="00C634BA">
        <w:t>Each token embedding is transformed into three vectors:</w:t>
      </w:r>
    </w:p>
    <w:p w14:paraId="5EEE9737" w14:textId="77777777" w:rsidR="00C634BA" w:rsidRPr="00C634BA" w:rsidRDefault="00C634BA" w:rsidP="00C634BA">
      <w:pPr>
        <w:numPr>
          <w:ilvl w:val="0"/>
          <w:numId w:val="6"/>
        </w:numPr>
      </w:pPr>
      <w:r w:rsidRPr="00C634BA">
        <w:rPr>
          <w:b/>
          <w:bCs/>
        </w:rPr>
        <w:t>Query (Q)</w:t>
      </w:r>
    </w:p>
    <w:p w14:paraId="022BFB37" w14:textId="77777777" w:rsidR="00C634BA" w:rsidRPr="00C634BA" w:rsidRDefault="00C634BA" w:rsidP="00C634BA">
      <w:pPr>
        <w:numPr>
          <w:ilvl w:val="0"/>
          <w:numId w:val="6"/>
        </w:numPr>
      </w:pPr>
      <w:r w:rsidRPr="00C634BA">
        <w:rPr>
          <w:b/>
          <w:bCs/>
        </w:rPr>
        <w:t>Key (K)</w:t>
      </w:r>
    </w:p>
    <w:p w14:paraId="6C512579" w14:textId="77777777" w:rsidR="00C634BA" w:rsidRPr="00C634BA" w:rsidRDefault="00C634BA" w:rsidP="00C634BA">
      <w:pPr>
        <w:numPr>
          <w:ilvl w:val="0"/>
          <w:numId w:val="6"/>
        </w:numPr>
      </w:pPr>
      <w:r w:rsidRPr="00C634BA">
        <w:rPr>
          <w:b/>
          <w:bCs/>
        </w:rPr>
        <w:t>Value (V)</w:t>
      </w:r>
    </w:p>
    <w:p w14:paraId="00179184" w14:textId="77777777" w:rsidR="00C634BA" w:rsidRPr="00C634BA" w:rsidRDefault="00C634BA" w:rsidP="00C634BA">
      <w:r w:rsidRPr="00C634BA">
        <w:t>These are computed using learned weight matrices:</w:t>
      </w:r>
    </w:p>
    <w:p w14:paraId="2336376B" w14:textId="77777777" w:rsidR="00C634BA" w:rsidRPr="00C634BA" w:rsidRDefault="00C634BA" w:rsidP="00C634BA">
      <w:r w:rsidRPr="00C634BA">
        <w:t xml:space="preserve">Q = </w:t>
      </w:r>
      <w:proofErr w:type="spellStart"/>
      <w:r w:rsidRPr="00C634BA">
        <w:t>Wq</w:t>
      </w:r>
      <w:proofErr w:type="spellEnd"/>
      <w:r w:rsidRPr="00C634BA">
        <w:t xml:space="preserve"> × embedding</w:t>
      </w:r>
    </w:p>
    <w:p w14:paraId="71F8BBC4" w14:textId="77777777" w:rsidR="00C634BA" w:rsidRPr="00C634BA" w:rsidRDefault="00C634BA" w:rsidP="00C634BA">
      <w:r w:rsidRPr="00C634BA">
        <w:t xml:space="preserve">K = </w:t>
      </w:r>
      <w:proofErr w:type="spellStart"/>
      <w:r w:rsidRPr="00C634BA">
        <w:t>Wk</w:t>
      </w:r>
      <w:proofErr w:type="spellEnd"/>
      <w:r w:rsidRPr="00C634BA">
        <w:t xml:space="preserve"> × embedding</w:t>
      </w:r>
    </w:p>
    <w:p w14:paraId="6E484902" w14:textId="77777777" w:rsidR="00C634BA" w:rsidRPr="00C634BA" w:rsidRDefault="00C634BA" w:rsidP="00C634BA">
      <w:r w:rsidRPr="00C634BA">
        <w:t>V = Wv × embedding</w:t>
      </w:r>
    </w:p>
    <w:p w14:paraId="3D990EDD" w14:textId="0247198A" w:rsidR="00C634BA" w:rsidRPr="00C634BA" w:rsidRDefault="00C634BA" w:rsidP="00C634BA">
      <w:pPr>
        <w:rPr>
          <w:b/>
          <w:bCs/>
        </w:rPr>
      </w:pPr>
      <w:r w:rsidRPr="00C634BA">
        <w:rPr>
          <w:b/>
          <w:bCs/>
        </w:rPr>
        <w:lastRenderedPageBreak/>
        <w:t>How it works conceptually:</w:t>
      </w:r>
    </w:p>
    <w:p w14:paraId="33DBFF37" w14:textId="77777777" w:rsidR="00C634BA" w:rsidRPr="00C634BA" w:rsidRDefault="00C634BA" w:rsidP="00C634BA">
      <w:pPr>
        <w:numPr>
          <w:ilvl w:val="0"/>
          <w:numId w:val="2"/>
        </w:numPr>
      </w:pPr>
      <w:r w:rsidRPr="00C634BA">
        <w:t xml:space="preserve">Each word sends out a </w:t>
      </w:r>
      <w:r w:rsidRPr="00C634BA">
        <w:rPr>
          <w:b/>
          <w:bCs/>
        </w:rPr>
        <w:t>signal</w:t>
      </w:r>
      <w:r w:rsidRPr="00C634BA">
        <w:t xml:space="preserve"> (like a query) asking: </w:t>
      </w:r>
      <w:r w:rsidRPr="00C634BA">
        <w:rPr>
          <w:i/>
          <w:iCs/>
        </w:rPr>
        <w:t>“Who should I pay attention to?”</w:t>
      </w:r>
    </w:p>
    <w:p w14:paraId="19DAAD09" w14:textId="77777777" w:rsidR="00C634BA" w:rsidRPr="00C634BA" w:rsidRDefault="00C634BA" w:rsidP="00C634BA">
      <w:pPr>
        <w:numPr>
          <w:ilvl w:val="0"/>
          <w:numId w:val="2"/>
        </w:numPr>
      </w:pPr>
      <w:r w:rsidRPr="00C634BA">
        <w:t xml:space="preserve">Every other word responds with its own </w:t>
      </w:r>
      <w:r w:rsidRPr="00C634BA">
        <w:rPr>
          <w:b/>
          <w:bCs/>
        </w:rPr>
        <w:t>signal</w:t>
      </w:r>
      <w:r w:rsidRPr="00C634BA">
        <w:t xml:space="preserve"> (like a key), saying: </w:t>
      </w:r>
      <w:r w:rsidRPr="00C634BA">
        <w:rPr>
          <w:i/>
          <w:iCs/>
        </w:rPr>
        <w:t>“Here’s what I offer.”</w:t>
      </w:r>
    </w:p>
    <w:p w14:paraId="752CF3C1" w14:textId="77777777" w:rsidR="00C634BA" w:rsidRPr="00C634BA" w:rsidRDefault="00C634BA" w:rsidP="00C634BA">
      <w:pPr>
        <w:numPr>
          <w:ilvl w:val="0"/>
          <w:numId w:val="2"/>
        </w:numPr>
      </w:pPr>
      <w:r w:rsidRPr="00C634BA">
        <w:t xml:space="preserve">Based on these signals, the word gathers </w:t>
      </w:r>
      <w:r w:rsidRPr="00C634BA">
        <w:rPr>
          <w:b/>
          <w:bCs/>
        </w:rPr>
        <w:t>information</w:t>
      </w:r>
      <w:r w:rsidRPr="00C634BA">
        <w:t xml:space="preserve"> (values) from others.</w:t>
      </w:r>
    </w:p>
    <w:p w14:paraId="589029E0" w14:textId="77777777" w:rsidR="00C634BA" w:rsidRDefault="00C634BA" w:rsidP="00C634BA">
      <w:pPr>
        <w:numPr>
          <w:ilvl w:val="0"/>
          <w:numId w:val="2"/>
        </w:numPr>
      </w:pPr>
      <w:r w:rsidRPr="00C634BA">
        <w:t xml:space="preserve">The result is a </w:t>
      </w:r>
      <w:r w:rsidRPr="00C634BA">
        <w:rPr>
          <w:b/>
          <w:bCs/>
        </w:rPr>
        <w:t>context-aware representation</w:t>
      </w:r>
      <w:r w:rsidRPr="00C634BA">
        <w:t xml:space="preserve"> of each word — not just what the word is, but what it means </w:t>
      </w:r>
      <w:r w:rsidRPr="00C634BA">
        <w:rPr>
          <w:b/>
          <w:bCs/>
        </w:rPr>
        <w:t>in this sentence</w:t>
      </w:r>
      <w:r w:rsidRPr="00C634BA">
        <w:t>.</w:t>
      </w:r>
    </w:p>
    <w:p w14:paraId="50831457" w14:textId="77777777" w:rsidR="00C634BA" w:rsidRPr="00C634BA" w:rsidRDefault="00C634BA" w:rsidP="00C634BA">
      <w:pPr>
        <w:ind w:left="720"/>
      </w:pPr>
    </w:p>
    <w:p w14:paraId="2DA34C78" w14:textId="77777777" w:rsidR="00C634BA" w:rsidRPr="00C634BA" w:rsidRDefault="00C634BA" w:rsidP="00C634BA">
      <w:r w:rsidRPr="00C634BA">
        <w:pict w14:anchorId="547E1EE5">
          <v:rect id="_x0000_i1031" style="width:0;height:1.5pt" o:hralign="center" o:hrstd="t" o:hr="t" fillcolor="#a0a0a0" stroked="f"/>
        </w:pict>
      </w:r>
    </w:p>
    <w:p w14:paraId="328D219B" w14:textId="77777777" w:rsidR="00C634BA" w:rsidRDefault="00C634BA" w:rsidP="00C634BA">
      <w:pPr>
        <w:rPr>
          <w:b/>
          <w:bCs/>
        </w:rPr>
      </w:pPr>
    </w:p>
    <w:p w14:paraId="6CB9661E" w14:textId="4FB01E74" w:rsidR="00C634BA" w:rsidRPr="00C634BA" w:rsidRDefault="00C634BA" w:rsidP="00C634BA">
      <w:pPr>
        <w:rPr>
          <w:b/>
          <w:bCs/>
        </w:rPr>
      </w:pPr>
      <w:r w:rsidRPr="00C634BA">
        <w:rPr>
          <w:b/>
          <w:bCs/>
        </w:rPr>
        <w:t>Why This Matters</w:t>
      </w:r>
    </w:p>
    <w:p w14:paraId="1F8F7487" w14:textId="77777777" w:rsidR="00C634BA" w:rsidRPr="00C634BA" w:rsidRDefault="00C634BA" w:rsidP="00C634BA">
      <w:r w:rsidRPr="00C634BA">
        <w:t xml:space="preserve">Together, </w:t>
      </w:r>
      <w:r w:rsidRPr="00C634BA">
        <w:rPr>
          <w:b/>
          <w:bCs/>
        </w:rPr>
        <w:t>embeddings</w:t>
      </w:r>
      <w:r w:rsidRPr="00C634BA">
        <w:t xml:space="preserve"> and </w:t>
      </w:r>
      <w:r w:rsidRPr="00C634BA">
        <w:rPr>
          <w:b/>
          <w:bCs/>
        </w:rPr>
        <w:t>self-attention</w:t>
      </w:r>
      <w:r w:rsidRPr="00C634BA">
        <w:t xml:space="preserve"> allow models like Transformers to:</w:t>
      </w:r>
    </w:p>
    <w:p w14:paraId="5D761A9C" w14:textId="77777777" w:rsidR="00C634BA" w:rsidRPr="00C634BA" w:rsidRDefault="00C634BA" w:rsidP="00C634BA">
      <w:pPr>
        <w:numPr>
          <w:ilvl w:val="0"/>
          <w:numId w:val="3"/>
        </w:numPr>
      </w:pPr>
      <w:r w:rsidRPr="00C634BA">
        <w:t xml:space="preserve">Understand </w:t>
      </w:r>
      <w:r w:rsidRPr="00C634BA">
        <w:rPr>
          <w:b/>
          <w:bCs/>
        </w:rPr>
        <w:t>meaning</w:t>
      </w:r>
      <w:r w:rsidRPr="00C634BA">
        <w:t xml:space="preserve"> and </w:t>
      </w:r>
      <w:r w:rsidRPr="00C634BA">
        <w:rPr>
          <w:b/>
          <w:bCs/>
        </w:rPr>
        <w:t>relationships</w:t>
      </w:r>
      <w:r w:rsidRPr="00C634BA">
        <w:t xml:space="preserve"> between words.</w:t>
      </w:r>
    </w:p>
    <w:p w14:paraId="16E7BC06" w14:textId="77777777" w:rsidR="00C634BA" w:rsidRPr="00C634BA" w:rsidRDefault="00C634BA" w:rsidP="00C634BA">
      <w:pPr>
        <w:numPr>
          <w:ilvl w:val="0"/>
          <w:numId w:val="3"/>
        </w:numPr>
      </w:pPr>
      <w:r w:rsidRPr="00C634BA">
        <w:t xml:space="preserve">Adapt to </w:t>
      </w:r>
      <w:r w:rsidRPr="00C634BA">
        <w:rPr>
          <w:b/>
          <w:bCs/>
        </w:rPr>
        <w:t>context</w:t>
      </w:r>
      <w:r w:rsidRPr="00C634BA">
        <w:t>, even in complex or ambiguous sentences.</w:t>
      </w:r>
    </w:p>
    <w:p w14:paraId="5324F47E" w14:textId="77777777" w:rsidR="00C634BA" w:rsidRPr="00C634BA" w:rsidRDefault="00C634BA" w:rsidP="00C634BA">
      <w:pPr>
        <w:numPr>
          <w:ilvl w:val="0"/>
          <w:numId w:val="3"/>
        </w:numPr>
      </w:pPr>
      <w:r w:rsidRPr="00C634BA">
        <w:t xml:space="preserve">Build </w:t>
      </w:r>
      <w:r w:rsidRPr="00C634BA">
        <w:rPr>
          <w:b/>
          <w:bCs/>
        </w:rPr>
        <w:t>rich, dynamic representations</w:t>
      </w:r>
      <w:r w:rsidRPr="00C634BA">
        <w:t xml:space="preserve"> of language that power tasks like translation, summarization, and question answering.</w:t>
      </w:r>
    </w:p>
    <w:p w14:paraId="59693E90" w14:textId="77777777" w:rsidR="00C634BA" w:rsidRDefault="00C634BA" w:rsidP="00C634BA">
      <w:pPr>
        <w:rPr>
          <w:lang w:val="en-US"/>
        </w:rPr>
      </w:pPr>
    </w:p>
    <w:p w14:paraId="487E3354" w14:textId="5BCC85B7" w:rsidR="00C634BA" w:rsidRPr="00C634BA" w:rsidRDefault="00C634BA" w:rsidP="00C634B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32A0E9" wp14:editId="556D6DD9">
            <wp:extent cx="5731510" cy="3422650"/>
            <wp:effectExtent l="0" t="0" r="2540" b="6350"/>
            <wp:docPr id="198458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2308" name="Picture 19845823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4BA" w:rsidRPr="00C63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2563E"/>
    <w:multiLevelType w:val="multilevel"/>
    <w:tmpl w:val="8C5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91B99"/>
    <w:multiLevelType w:val="multilevel"/>
    <w:tmpl w:val="C6BA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1515E"/>
    <w:multiLevelType w:val="multilevel"/>
    <w:tmpl w:val="81D8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04803"/>
    <w:multiLevelType w:val="multilevel"/>
    <w:tmpl w:val="ACE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512DF"/>
    <w:multiLevelType w:val="multilevel"/>
    <w:tmpl w:val="70BA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F3DE8"/>
    <w:multiLevelType w:val="multilevel"/>
    <w:tmpl w:val="4D10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841460">
    <w:abstractNumId w:val="2"/>
  </w:num>
  <w:num w:numId="2" w16cid:durableId="1798834367">
    <w:abstractNumId w:val="3"/>
  </w:num>
  <w:num w:numId="3" w16cid:durableId="1327593012">
    <w:abstractNumId w:val="1"/>
  </w:num>
  <w:num w:numId="4" w16cid:durableId="1994673072">
    <w:abstractNumId w:val="4"/>
  </w:num>
  <w:num w:numId="5" w16cid:durableId="840852436">
    <w:abstractNumId w:val="5"/>
  </w:num>
  <w:num w:numId="6" w16cid:durableId="199552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BA"/>
    <w:rsid w:val="00C634BA"/>
    <w:rsid w:val="00EC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92FA8"/>
  <w15:chartTrackingRefBased/>
  <w15:docId w15:val="{6ECE5DCB-E36D-410B-B197-5FD10AB5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4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3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34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4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4B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4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427</Words>
  <Characters>2438</Characters>
  <Application>Microsoft Office Word</Application>
  <DocSecurity>0</DocSecurity>
  <Lines>20</Lines>
  <Paragraphs>5</Paragraphs>
  <ScaleCrop>false</ScaleCrop>
  <Company>EY</Company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2025-10-16T09:20:00Z</dcterms:created>
  <dcterms:modified xsi:type="dcterms:W3CDTF">2025-10-16T09:29:00Z</dcterms:modified>
</cp:coreProperties>
</file>