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2A604" w14:textId="08CEBBA6" w:rsidR="00657991" w:rsidRDefault="00657991" w:rsidP="00657991">
      <w:pPr>
        <w:pStyle w:val="Heading1"/>
        <w:jc w:val="center"/>
      </w:pPr>
      <w:r>
        <w:t xml:space="preserve">Azure Queue Service vs Azure Service Bus </w:t>
      </w:r>
    </w:p>
    <w:p w14:paraId="317ED355" w14:textId="77777777" w:rsidR="00657991" w:rsidRPr="00657991" w:rsidRDefault="00657991" w:rsidP="00657991">
      <w:pPr>
        <w:rPr>
          <w:b/>
          <w:bCs/>
        </w:rPr>
      </w:pPr>
      <w:r w:rsidRPr="00657991">
        <w:rPr>
          <w:b/>
          <w:bCs/>
        </w:rPr>
        <w:t>Azure Queue Storage</w:t>
      </w:r>
    </w:p>
    <w:p w14:paraId="697E2451" w14:textId="77777777" w:rsidR="00657991" w:rsidRPr="00657991" w:rsidRDefault="00657991" w:rsidP="00657991">
      <w:r w:rsidRPr="00657991">
        <w:t xml:space="preserve">Azure Queue Storage is part of </w:t>
      </w:r>
      <w:r w:rsidRPr="00657991">
        <w:rPr>
          <w:b/>
          <w:bCs/>
        </w:rPr>
        <w:t>Azure Storage services</w:t>
      </w:r>
      <w:r w:rsidRPr="00657991">
        <w:t xml:space="preserve">, designed for </w:t>
      </w:r>
      <w:r w:rsidRPr="00657991">
        <w:rPr>
          <w:b/>
          <w:bCs/>
        </w:rPr>
        <w:t>simple, persistent message queuing</w:t>
      </w:r>
      <w:r w:rsidRPr="00657991">
        <w:t>. It enables asynchronous communication between application components by storing messages in a queue until they are retrieved and processed.</w:t>
      </w:r>
    </w:p>
    <w:p w14:paraId="2744195C" w14:textId="77777777" w:rsidR="00657991" w:rsidRPr="00657991" w:rsidRDefault="00657991" w:rsidP="00657991">
      <w:pPr>
        <w:numPr>
          <w:ilvl w:val="0"/>
          <w:numId w:val="1"/>
        </w:numPr>
      </w:pPr>
      <w:r w:rsidRPr="00657991">
        <w:rPr>
          <w:b/>
          <w:bCs/>
        </w:rPr>
        <w:t>Design Philosophy</w:t>
      </w:r>
      <w:r w:rsidRPr="00657991">
        <w:t>: Lightweight, scalable, and cost-effective messaging for basic decoupling.</w:t>
      </w:r>
    </w:p>
    <w:p w14:paraId="7A8DA168" w14:textId="77777777" w:rsidR="00657991" w:rsidRDefault="00657991" w:rsidP="00657991">
      <w:pPr>
        <w:numPr>
          <w:ilvl w:val="0"/>
          <w:numId w:val="1"/>
        </w:numPr>
      </w:pPr>
      <w:r w:rsidRPr="00657991">
        <w:rPr>
          <w:b/>
          <w:bCs/>
        </w:rPr>
        <w:t>Storage-Oriented</w:t>
      </w:r>
      <w:r w:rsidRPr="00657991">
        <w:t>: Messages are stored in a queue backed by Azure Storage, ensuring durability and availability.</w:t>
      </w:r>
    </w:p>
    <w:p w14:paraId="5B0FD4AC" w14:textId="77777777" w:rsidR="00657991" w:rsidRPr="00657991" w:rsidRDefault="00657991" w:rsidP="00657991">
      <w:pPr>
        <w:ind w:left="720"/>
      </w:pPr>
    </w:p>
    <w:p w14:paraId="2675FB75" w14:textId="18A502AC" w:rsidR="00657991" w:rsidRPr="00657991" w:rsidRDefault="00657991" w:rsidP="00657991">
      <w:pPr>
        <w:rPr>
          <w:b/>
          <w:bCs/>
        </w:rPr>
      </w:pPr>
      <w:r w:rsidRPr="00657991">
        <w:rPr>
          <w:b/>
          <w:bCs/>
        </w:rPr>
        <w:t>Azure Service Bus</w:t>
      </w:r>
    </w:p>
    <w:p w14:paraId="173C87E8" w14:textId="77777777" w:rsidR="00657991" w:rsidRPr="00657991" w:rsidRDefault="00657991" w:rsidP="00657991">
      <w:r w:rsidRPr="00657991">
        <w:t xml:space="preserve">Azure Service Bus is a </w:t>
      </w:r>
      <w:r w:rsidRPr="00657991">
        <w:rPr>
          <w:b/>
          <w:bCs/>
        </w:rPr>
        <w:t>fully managed enterprise messaging broker</w:t>
      </w:r>
      <w:r w:rsidRPr="00657991">
        <w:t xml:space="preserve">. It supports </w:t>
      </w:r>
      <w:r w:rsidRPr="00657991">
        <w:rPr>
          <w:b/>
          <w:bCs/>
        </w:rPr>
        <w:t>complex messaging patterns</w:t>
      </w:r>
      <w:r w:rsidRPr="00657991">
        <w:t xml:space="preserve">, including </w:t>
      </w:r>
      <w:r w:rsidRPr="00657991">
        <w:rPr>
          <w:b/>
          <w:bCs/>
        </w:rPr>
        <w:t>publish/subscribe</w:t>
      </w:r>
      <w:r w:rsidRPr="00657991">
        <w:t xml:space="preserve">, </w:t>
      </w:r>
      <w:r w:rsidRPr="00657991">
        <w:rPr>
          <w:b/>
          <w:bCs/>
        </w:rPr>
        <w:t>message sessions</w:t>
      </w:r>
      <w:r w:rsidRPr="00657991">
        <w:t xml:space="preserve">, and </w:t>
      </w:r>
      <w:r w:rsidRPr="00657991">
        <w:rPr>
          <w:b/>
          <w:bCs/>
        </w:rPr>
        <w:t>transactions</w:t>
      </w:r>
      <w:r w:rsidRPr="00657991">
        <w:t>, making it suitable for mission-critical applications.</w:t>
      </w:r>
    </w:p>
    <w:p w14:paraId="08367EF0" w14:textId="77777777" w:rsidR="00657991" w:rsidRPr="00657991" w:rsidRDefault="00657991" w:rsidP="00657991">
      <w:pPr>
        <w:numPr>
          <w:ilvl w:val="0"/>
          <w:numId w:val="2"/>
        </w:numPr>
      </w:pPr>
      <w:r w:rsidRPr="00657991">
        <w:rPr>
          <w:b/>
          <w:bCs/>
        </w:rPr>
        <w:t>Design Philosophy</w:t>
      </w:r>
      <w:r w:rsidRPr="00657991">
        <w:t>: Rich messaging capabilities for enterprise-grade integration.</w:t>
      </w:r>
    </w:p>
    <w:p w14:paraId="2DB084BF" w14:textId="77777777" w:rsidR="00657991" w:rsidRDefault="00657991" w:rsidP="00657991">
      <w:pPr>
        <w:numPr>
          <w:ilvl w:val="0"/>
          <w:numId w:val="2"/>
        </w:numPr>
      </w:pPr>
      <w:r w:rsidRPr="00657991">
        <w:rPr>
          <w:b/>
          <w:bCs/>
        </w:rPr>
        <w:t>Broker-Oriented</w:t>
      </w:r>
      <w:r w:rsidRPr="00657991">
        <w:t>: Acts as a message broker with advanced routing, reliability, and delivery guarantees.</w:t>
      </w:r>
    </w:p>
    <w:p w14:paraId="106543B9" w14:textId="77777777" w:rsidR="00657991" w:rsidRDefault="00657991" w:rsidP="00657991">
      <w:pPr>
        <w:ind w:left="720"/>
        <w:rPr>
          <w:b/>
          <w:bCs/>
        </w:rPr>
      </w:pPr>
    </w:p>
    <w:p w14:paraId="178C259C" w14:textId="77777777" w:rsidR="00657991" w:rsidRPr="00657991" w:rsidRDefault="00657991" w:rsidP="00657991">
      <w:pPr>
        <w:ind w:left="72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3260"/>
        <w:gridCol w:w="3351"/>
      </w:tblGrid>
      <w:tr w:rsidR="00657991" w14:paraId="6A0DDF4E" w14:textId="77777777" w:rsidTr="00657991">
        <w:tc>
          <w:tcPr>
            <w:tcW w:w="2405" w:type="dxa"/>
          </w:tcPr>
          <w:p w14:paraId="206B099D" w14:textId="3830D368" w:rsidR="00657991" w:rsidRPr="00657991" w:rsidRDefault="00657991" w:rsidP="00657991">
            <w:pPr>
              <w:jc w:val="center"/>
              <w:rPr>
                <w:b/>
                <w:bCs/>
              </w:rPr>
            </w:pPr>
            <w:r w:rsidRPr="00657991">
              <w:rPr>
                <w:b/>
                <w:bCs/>
              </w:rPr>
              <w:t>Feature</w:t>
            </w:r>
          </w:p>
        </w:tc>
        <w:tc>
          <w:tcPr>
            <w:tcW w:w="3260" w:type="dxa"/>
          </w:tcPr>
          <w:p w14:paraId="4D0FF3D8" w14:textId="77777777" w:rsidR="00657991" w:rsidRPr="00657991" w:rsidRDefault="00657991" w:rsidP="00657991">
            <w:pPr>
              <w:spacing w:after="160" w:line="278" w:lineRule="auto"/>
              <w:jc w:val="center"/>
              <w:rPr>
                <w:b/>
                <w:bCs/>
              </w:rPr>
            </w:pPr>
            <w:r w:rsidRPr="00657991">
              <w:rPr>
                <w:b/>
                <w:bCs/>
              </w:rPr>
              <w:t>Azure Queue Storage</w:t>
            </w:r>
          </w:p>
          <w:p w14:paraId="455C9C95" w14:textId="77777777" w:rsidR="00657991" w:rsidRDefault="00657991" w:rsidP="00657991">
            <w:pPr>
              <w:jc w:val="center"/>
            </w:pPr>
          </w:p>
        </w:tc>
        <w:tc>
          <w:tcPr>
            <w:tcW w:w="3351" w:type="dxa"/>
          </w:tcPr>
          <w:p w14:paraId="2190746C" w14:textId="77777777" w:rsidR="00657991" w:rsidRPr="00657991" w:rsidRDefault="00657991" w:rsidP="00657991">
            <w:pPr>
              <w:spacing w:after="160" w:line="278" w:lineRule="auto"/>
              <w:jc w:val="center"/>
              <w:rPr>
                <w:b/>
                <w:bCs/>
              </w:rPr>
            </w:pPr>
            <w:r w:rsidRPr="00657991">
              <w:rPr>
                <w:b/>
                <w:bCs/>
              </w:rPr>
              <w:t>Azure Service Bus</w:t>
            </w:r>
          </w:p>
          <w:p w14:paraId="0CEFE416" w14:textId="77777777" w:rsidR="00657991" w:rsidRDefault="00657991" w:rsidP="00657991">
            <w:pPr>
              <w:jc w:val="center"/>
            </w:pPr>
          </w:p>
        </w:tc>
      </w:tr>
      <w:tr w:rsidR="00657991" w14:paraId="47F8281E" w14:textId="77777777" w:rsidTr="00657991">
        <w:tc>
          <w:tcPr>
            <w:tcW w:w="2405" w:type="dxa"/>
          </w:tcPr>
          <w:p w14:paraId="313C9FD5" w14:textId="0BD2756C" w:rsidR="00657991" w:rsidRDefault="00657991" w:rsidP="00432AE5">
            <w:r w:rsidRPr="00657991">
              <w:t>Underlying System</w:t>
            </w:r>
          </w:p>
        </w:tc>
        <w:tc>
          <w:tcPr>
            <w:tcW w:w="3260" w:type="dxa"/>
          </w:tcPr>
          <w:p w14:paraId="7DCC88D0" w14:textId="4D2CC9BC" w:rsidR="00657991" w:rsidRDefault="00657991" w:rsidP="00432AE5">
            <w:r w:rsidRPr="00657991">
              <w:t>Azure Storage</w:t>
            </w:r>
          </w:p>
        </w:tc>
        <w:tc>
          <w:tcPr>
            <w:tcW w:w="3351" w:type="dxa"/>
          </w:tcPr>
          <w:p w14:paraId="2AA99CFC" w14:textId="78200738" w:rsidR="00657991" w:rsidRDefault="00657991" w:rsidP="00432AE5">
            <w:r w:rsidRPr="00657991">
              <w:t>Messaging Broker</w:t>
            </w:r>
          </w:p>
        </w:tc>
      </w:tr>
      <w:tr w:rsidR="00657991" w14:paraId="6E7985AF" w14:textId="77777777" w:rsidTr="00657991">
        <w:tc>
          <w:tcPr>
            <w:tcW w:w="2405" w:type="dxa"/>
          </w:tcPr>
          <w:p w14:paraId="1627E60F" w14:textId="0DD2E3DA" w:rsidR="00657991" w:rsidRDefault="00657991" w:rsidP="00432AE5">
            <w:r w:rsidRPr="00657991">
              <w:t>Protocol Support</w:t>
            </w:r>
          </w:p>
        </w:tc>
        <w:tc>
          <w:tcPr>
            <w:tcW w:w="3260" w:type="dxa"/>
          </w:tcPr>
          <w:p w14:paraId="13B19B27" w14:textId="63ECD6A6" w:rsidR="00657991" w:rsidRDefault="00432AE5" w:rsidP="00432AE5">
            <w:r w:rsidRPr="00432AE5">
              <w:t>HTTP/HTTPS (REST API)</w:t>
            </w:r>
          </w:p>
        </w:tc>
        <w:tc>
          <w:tcPr>
            <w:tcW w:w="3351" w:type="dxa"/>
          </w:tcPr>
          <w:p w14:paraId="1F99E882" w14:textId="5E28EC7E" w:rsidR="00657991" w:rsidRDefault="00432AE5" w:rsidP="00432AE5">
            <w:r w:rsidRPr="00432AE5">
              <w:t>AMQP, HTTP/HTTPS</w:t>
            </w:r>
          </w:p>
        </w:tc>
      </w:tr>
      <w:tr w:rsidR="00657991" w14:paraId="4AF5B962" w14:textId="77777777" w:rsidTr="00657991">
        <w:tc>
          <w:tcPr>
            <w:tcW w:w="2405" w:type="dxa"/>
          </w:tcPr>
          <w:p w14:paraId="470A8F32" w14:textId="2F22641C" w:rsidR="00657991" w:rsidRDefault="00657991" w:rsidP="00432AE5">
            <w:r w:rsidRPr="00657991">
              <w:t>Message Routing</w:t>
            </w:r>
          </w:p>
        </w:tc>
        <w:tc>
          <w:tcPr>
            <w:tcW w:w="3260" w:type="dxa"/>
          </w:tcPr>
          <w:p w14:paraId="7B245E7B" w14:textId="4F15DF6A" w:rsidR="00657991" w:rsidRDefault="00432AE5" w:rsidP="00432AE5">
            <w:r w:rsidRPr="00432AE5">
              <w:t>Point-to-point only</w:t>
            </w:r>
          </w:p>
        </w:tc>
        <w:tc>
          <w:tcPr>
            <w:tcW w:w="3351" w:type="dxa"/>
          </w:tcPr>
          <w:p w14:paraId="3D499569" w14:textId="124D498F" w:rsidR="00657991" w:rsidRDefault="00432AE5" w:rsidP="00432AE5">
            <w:r w:rsidRPr="00432AE5">
              <w:t>Point-to-point and publish</w:t>
            </w:r>
          </w:p>
        </w:tc>
      </w:tr>
      <w:tr w:rsidR="00657991" w14:paraId="0129023F" w14:textId="77777777" w:rsidTr="00657991">
        <w:tc>
          <w:tcPr>
            <w:tcW w:w="2405" w:type="dxa"/>
          </w:tcPr>
          <w:p w14:paraId="4FD5AF14" w14:textId="0934B58A" w:rsidR="00657991" w:rsidRDefault="00657991" w:rsidP="00432AE5">
            <w:r w:rsidRPr="00657991">
              <w:t>Message Ordering</w:t>
            </w:r>
          </w:p>
        </w:tc>
        <w:tc>
          <w:tcPr>
            <w:tcW w:w="3260" w:type="dxa"/>
          </w:tcPr>
          <w:p w14:paraId="53AA813C" w14:textId="044CE511" w:rsidR="00657991" w:rsidRDefault="00432AE5" w:rsidP="00432AE5">
            <w:r w:rsidRPr="00432AE5">
              <w:t>FIFO (not strict)</w:t>
            </w:r>
          </w:p>
        </w:tc>
        <w:tc>
          <w:tcPr>
            <w:tcW w:w="3351" w:type="dxa"/>
          </w:tcPr>
          <w:p w14:paraId="4F2CB503" w14:textId="3FCA085F" w:rsidR="00657991" w:rsidRDefault="00432AE5" w:rsidP="00432AE5">
            <w:r w:rsidRPr="00432AE5">
              <w:t>Guaranteed with sessions</w:t>
            </w:r>
          </w:p>
        </w:tc>
      </w:tr>
      <w:tr w:rsidR="00657991" w14:paraId="13E96E8E" w14:textId="77777777" w:rsidTr="00657991">
        <w:tc>
          <w:tcPr>
            <w:tcW w:w="2405" w:type="dxa"/>
          </w:tcPr>
          <w:p w14:paraId="1D47C94F" w14:textId="5B7DF683" w:rsidR="00657991" w:rsidRDefault="00657991" w:rsidP="00432AE5">
            <w:r w:rsidRPr="00657991">
              <w:t>Delivery Guarantees</w:t>
            </w:r>
          </w:p>
        </w:tc>
        <w:tc>
          <w:tcPr>
            <w:tcW w:w="3260" w:type="dxa"/>
          </w:tcPr>
          <w:p w14:paraId="6602ABCC" w14:textId="21A933CF" w:rsidR="00657991" w:rsidRDefault="00432AE5" w:rsidP="00432AE5">
            <w:r w:rsidRPr="00432AE5">
              <w:t>At-least-once</w:t>
            </w:r>
          </w:p>
        </w:tc>
        <w:tc>
          <w:tcPr>
            <w:tcW w:w="3351" w:type="dxa"/>
          </w:tcPr>
          <w:p w14:paraId="0F859D1F" w14:textId="1C8ED549" w:rsidR="00657991" w:rsidRDefault="00432AE5" w:rsidP="00432AE5">
            <w:r w:rsidRPr="00432AE5">
              <w:t xml:space="preserve">At-least-once, exactly-once </w:t>
            </w:r>
          </w:p>
        </w:tc>
      </w:tr>
      <w:tr w:rsidR="00657991" w14:paraId="62B19C17" w14:textId="77777777" w:rsidTr="00657991">
        <w:tc>
          <w:tcPr>
            <w:tcW w:w="2405" w:type="dxa"/>
          </w:tcPr>
          <w:p w14:paraId="420656F6" w14:textId="0F58D65F" w:rsidR="00657991" w:rsidRPr="00657991" w:rsidRDefault="00657991" w:rsidP="00432AE5">
            <w:r w:rsidRPr="00657991">
              <w:t>Dead-lettering</w:t>
            </w:r>
          </w:p>
        </w:tc>
        <w:tc>
          <w:tcPr>
            <w:tcW w:w="3260" w:type="dxa"/>
          </w:tcPr>
          <w:p w14:paraId="0842E925" w14:textId="4C92F29B" w:rsidR="00657991" w:rsidRDefault="00432AE5" w:rsidP="00432AE5">
            <w:r w:rsidRPr="00432AE5">
              <w:t>Not supported</w:t>
            </w:r>
          </w:p>
        </w:tc>
        <w:tc>
          <w:tcPr>
            <w:tcW w:w="3351" w:type="dxa"/>
          </w:tcPr>
          <w:p w14:paraId="09F6F8C0" w14:textId="0975D800" w:rsidR="00657991" w:rsidRDefault="00432AE5" w:rsidP="00432AE5">
            <w:r w:rsidRPr="00432AE5">
              <w:t>Supported</w:t>
            </w:r>
          </w:p>
        </w:tc>
      </w:tr>
      <w:tr w:rsidR="00657991" w14:paraId="70B06A60" w14:textId="77777777" w:rsidTr="00657991">
        <w:tc>
          <w:tcPr>
            <w:tcW w:w="2405" w:type="dxa"/>
          </w:tcPr>
          <w:p w14:paraId="67BC38FD" w14:textId="29DEA8C8" w:rsidR="00657991" w:rsidRPr="00657991" w:rsidRDefault="00657991" w:rsidP="00432AE5">
            <w:r w:rsidRPr="00657991">
              <w:t>Duplicate Detection</w:t>
            </w:r>
          </w:p>
        </w:tc>
        <w:tc>
          <w:tcPr>
            <w:tcW w:w="3260" w:type="dxa"/>
          </w:tcPr>
          <w:p w14:paraId="3AE32424" w14:textId="2A4A3D1E" w:rsidR="00657991" w:rsidRDefault="00432AE5" w:rsidP="00432AE5">
            <w:r w:rsidRPr="00432AE5">
              <w:t>Not supported</w:t>
            </w:r>
          </w:p>
        </w:tc>
        <w:tc>
          <w:tcPr>
            <w:tcW w:w="3351" w:type="dxa"/>
          </w:tcPr>
          <w:p w14:paraId="36EE57F0" w14:textId="34671502" w:rsidR="00657991" w:rsidRDefault="00432AE5" w:rsidP="00432AE5">
            <w:r w:rsidRPr="00432AE5">
              <w:t>Supported</w:t>
            </w:r>
          </w:p>
        </w:tc>
      </w:tr>
      <w:tr w:rsidR="00657991" w14:paraId="09792D1B" w14:textId="77777777" w:rsidTr="00657991">
        <w:tc>
          <w:tcPr>
            <w:tcW w:w="2405" w:type="dxa"/>
          </w:tcPr>
          <w:p w14:paraId="0AF81DF2" w14:textId="75040FFD" w:rsidR="00657991" w:rsidRPr="00657991" w:rsidRDefault="00657991" w:rsidP="00432AE5">
            <w:r w:rsidRPr="00657991">
              <w:t>Transactions</w:t>
            </w:r>
          </w:p>
        </w:tc>
        <w:tc>
          <w:tcPr>
            <w:tcW w:w="3260" w:type="dxa"/>
          </w:tcPr>
          <w:p w14:paraId="6BA17440" w14:textId="03A678C6" w:rsidR="00657991" w:rsidRDefault="00432AE5" w:rsidP="00432AE5">
            <w:r w:rsidRPr="00432AE5">
              <w:t>Not supported</w:t>
            </w:r>
          </w:p>
        </w:tc>
        <w:tc>
          <w:tcPr>
            <w:tcW w:w="3351" w:type="dxa"/>
          </w:tcPr>
          <w:p w14:paraId="2BF5A2F4" w14:textId="47BB34C6" w:rsidR="00657991" w:rsidRDefault="00432AE5" w:rsidP="00432AE5">
            <w:r w:rsidRPr="00432AE5">
              <w:t>Supported</w:t>
            </w:r>
          </w:p>
        </w:tc>
      </w:tr>
      <w:tr w:rsidR="00657991" w14:paraId="2932EF04" w14:textId="77777777" w:rsidTr="00657991">
        <w:tc>
          <w:tcPr>
            <w:tcW w:w="2405" w:type="dxa"/>
          </w:tcPr>
          <w:p w14:paraId="1A14318E" w14:textId="5870B3EC" w:rsidR="00657991" w:rsidRPr="00657991" w:rsidRDefault="00432AE5" w:rsidP="00432AE5">
            <w:r w:rsidRPr="00432AE5">
              <w:t>Auto-forwarding</w:t>
            </w:r>
          </w:p>
        </w:tc>
        <w:tc>
          <w:tcPr>
            <w:tcW w:w="3260" w:type="dxa"/>
          </w:tcPr>
          <w:p w14:paraId="13BDE523" w14:textId="7E58DAEF" w:rsidR="00657991" w:rsidRDefault="00432AE5" w:rsidP="00432AE5">
            <w:r w:rsidRPr="00432AE5">
              <w:t>Not supported</w:t>
            </w:r>
          </w:p>
        </w:tc>
        <w:tc>
          <w:tcPr>
            <w:tcW w:w="3351" w:type="dxa"/>
          </w:tcPr>
          <w:p w14:paraId="770C2D4E" w14:textId="7D5A9F92" w:rsidR="00657991" w:rsidRDefault="00432AE5" w:rsidP="00432AE5">
            <w:r w:rsidRPr="00432AE5">
              <w:t>Supported</w:t>
            </w:r>
          </w:p>
        </w:tc>
      </w:tr>
      <w:tr w:rsidR="00657991" w14:paraId="7DEEF296" w14:textId="77777777" w:rsidTr="00657991">
        <w:tc>
          <w:tcPr>
            <w:tcW w:w="2405" w:type="dxa"/>
          </w:tcPr>
          <w:p w14:paraId="44EA3439" w14:textId="1C202FB0" w:rsidR="00657991" w:rsidRPr="00657991" w:rsidRDefault="00432AE5" w:rsidP="00432AE5">
            <w:r w:rsidRPr="00432AE5">
              <w:t>Security</w:t>
            </w:r>
          </w:p>
        </w:tc>
        <w:tc>
          <w:tcPr>
            <w:tcW w:w="3260" w:type="dxa"/>
          </w:tcPr>
          <w:p w14:paraId="67E24493" w14:textId="3D6485C7" w:rsidR="00657991" w:rsidRDefault="00432AE5" w:rsidP="00432AE5">
            <w:r w:rsidRPr="00432AE5">
              <w:t>Shared Access Signature (SAS)</w:t>
            </w:r>
          </w:p>
        </w:tc>
        <w:tc>
          <w:tcPr>
            <w:tcW w:w="3351" w:type="dxa"/>
          </w:tcPr>
          <w:p w14:paraId="6E6D9B62" w14:textId="5AEFCC2A" w:rsidR="00657991" w:rsidRDefault="00432AE5" w:rsidP="00432AE5">
            <w:r w:rsidRPr="00432AE5">
              <w:t>Role-based access control (RBAC), SAS</w:t>
            </w:r>
          </w:p>
        </w:tc>
      </w:tr>
    </w:tbl>
    <w:p w14:paraId="2D8B6CA7" w14:textId="77777777" w:rsidR="00432AE5" w:rsidRPr="00432AE5" w:rsidRDefault="00432AE5" w:rsidP="00432AE5">
      <w:pPr>
        <w:rPr>
          <w:b/>
          <w:bCs/>
        </w:rPr>
      </w:pPr>
      <w:r w:rsidRPr="00432AE5">
        <w:rPr>
          <w:b/>
          <w:bCs/>
        </w:rPr>
        <w:lastRenderedPageBreak/>
        <w:t xml:space="preserve">Operational </w:t>
      </w:r>
      <w:proofErr w:type="spellStart"/>
      <w:r w:rsidRPr="00432AE5">
        <w:rPr>
          <w:b/>
          <w:bCs/>
        </w:rPr>
        <w:t>Behavior</w:t>
      </w:r>
      <w:proofErr w:type="spellEnd"/>
    </w:p>
    <w:p w14:paraId="58D3FD56" w14:textId="77777777" w:rsidR="00432AE5" w:rsidRPr="00432AE5" w:rsidRDefault="00432AE5" w:rsidP="00432AE5">
      <w:pPr>
        <w:rPr>
          <w:b/>
          <w:bCs/>
        </w:rPr>
      </w:pPr>
      <w:r w:rsidRPr="00432AE5">
        <w:rPr>
          <w:b/>
          <w:bCs/>
        </w:rPr>
        <w:t>Azure Queue Storage:</w:t>
      </w:r>
    </w:p>
    <w:p w14:paraId="57AAAEB2" w14:textId="77777777" w:rsidR="00432AE5" w:rsidRPr="00432AE5" w:rsidRDefault="00432AE5" w:rsidP="00432AE5">
      <w:pPr>
        <w:numPr>
          <w:ilvl w:val="0"/>
          <w:numId w:val="3"/>
        </w:numPr>
      </w:pPr>
      <w:r w:rsidRPr="00432AE5">
        <w:rPr>
          <w:b/>
          <w:bCs/>
        </w:rPr>
        <w:t xml:space="preserve">Simple polling model: </w:t>
      </w:r>
      <w:r w:rsidRPr="00432AE5">
        <w:t>Clients poll the queue for messages.</w:t>
      </w:r>
    </w:p>
    <w:p w14:paraId="49FCD66E" w14:textId="77777777" w:rsidR="00432AE5" w:rsidRPr="00432AE5" w:rsidRDefault="00432AE5" w:rsidP="00432AE5">
      <w:pPr>
        <w:numPr>
          <w:ilvl w:val="0"/>
          <w:numId w:val="3"/>
        </w:numPr>
      </w:pPr>
      <w:r w:rsidRPr="00432AE5">
        <w:rPr>
          <w:b/>
          <w:bCs/>
        </w:rPr>
        <w:t xml:space="preserve">No built-in retry logic: </w:t>
      </w:r>
      <w:r w:rsidRPr="00432AE5">
        <w:t>Must be implemented manually.</w:t>
      </w:r>
    </w:p>
    <w:p w14:paraId="03BB05CB" w14:textId="77777777" w:rsidR="00432AE5" w:rsidRDefault="00432AE5" w:rsidP="00432AE5">
      <w:pPr>
        <w:numPr>
          <w:ilvl w:val="0"/>
          <w:numId w:val="3"/>
        </w:numPr>
      </w:pPr>
      <w:r w:rsidRPr="00432AE5">
        <w:rPr>
          <w:b/>
          <w:bCs/>
        </w:rPr>
        <w:t xml:space="preserve">No message sessions: </w:t>
      </w:r>
      <w:r w:rsidRPr="00432AE5">
        <w:t>Cannot group related messages.</w:t>
      </w:r>
    </w:p>
    <w:p w14:paraId="79AAD980" w14:textId="77777777" w:rsidR="00432AE5" w:rsidRPr="00432AE5" w:rsidRDefault="00432AE5" w:rsidP="00432AE5">
      <w:pPr>
        <w:ind w:left="720"/>
      </w:pPr>
    </w:p>
    <w:p w14:paraId="38D9E954" w14:textId="77777777" w:rsidR="00432AE5" w:rsidRPr="00432AE5" w:rsidRDefault="00432AE5" w:rsidP="00432AE5">
      <w:pPr>
        <w:rPr>
          <w:b/>
          <w:bCs/>
        </w:rPr>
      </w:pPr>
      <w:r w:rsidRPr="00432AE5">
        <w:rPr>
          <w:b/>
          <w:bCs/>
        </w:rPr>
        <w:t>Azure Service Bus:</w:t>
      </w:r>
    </w:p>
    <w:p w14:paraId="1AD91848" w14:textId="77777777" w:rsidR="00432AE5" w:rsidRPr="00432AE5" w:rsidRDefault="00432AE5" w:rsidP="00432AE5">
      <w:pPr>
        <w:numPr>
          <w:ilvl w:val="0"/>
          <w:numId w:val="4"/>
        </w:numPr>
        <w:rPr>
          <w:b/>
          <w:bCs/>
        </w:rPr>
      </w:pPr>
      <w:r w:rsidRPr="00432AE5">
        <w:rPr>
          <w:b/>
          <w:bCs/>
        </w:rPr>
        <w:t xml:space="preserve">Push-pull model: </w:t>
      </w:r>
      <w:r w:rsidRPr="00432AE5">
        <w:t>Clients can receive messages via long polling or event-driven mechanisms.</w:t>
      </w:r>
    </w:p>
    <w:p w14:paraId="158530B1" w14:textId="77777777" w:rsidR="00432AE5" w:rsidRPr="00432AE5" w:rsidRDefault="00432AE5" w:rsidP="00432AE5">
      <w:pPr>
        <w:numPr>
          <w:ilvl w:val="0"/>
          <w:numId w:val="4"/>
        </w:numPr>
        <w:rPr>
          <w:b/>
          <w:bCs/>
        </w:rPr>
      </w:pPr>
      <w:proofErr w:type="gramStart"/>
      <w:r w:rsidRPr="00432AE5">
        <w:rPr>
          <w:b/>
          <w:bCs/>
        </w:rPr>
        <w:t>Built-in</w:t>
      </w:r>
      <w:proofErr w:type="gramEnd"/>
      <w:r w:rsidRPr="00432AE5">
        <w:rPr>
          <w:b/>
          <w:bCs/>
        </w:rPr>
        <w:t xml:space="preserve"> retry and error handling: </w:t>
      </w:r>
      <w:r w:rsidRPr="00432AE5">
        <w:t>Configurable retry policies.</w:t>
      </w:r>
    </w:p>
    <w:p w14:paraId="31A9A20F" w14:textId="77777777" w:rsidR="00432AE5" w:rsidRPr="00432AE5" w:rsidRDefault="00432AE5" w:rsidP="00432AE5">
      <w:pPr>
        <w:numPr>
          <w:ilvl w:val="0"/>
          <w:numId w:val="4"/>
        </w:numPr>
      </w:pPr>
      <w:r w:rsidRPr="00432AE5">
        <w:rPr>
          <w:b/>
          <w:bCs/>
        </w:rPr>
        <w:t xml:space="preserve">Message sessions: </w:t>
      </w:r>
      <w:r w:rsidRPr="00432AE5">
        <w:t>Enables correlation of related messages.</w:t>
      </w:r>
    </w:p>
    <w:p w14:paraId="53BAF649" w14:textId="77777777" w:rsidR="00432AE5" w:rsidRPr="00432AE5" w:rsidRDefault="00432AE5" w:rsidP="00432AE5">
      <w:pPr>
        <w:rPr>
          <w:b/>
          <w:bCs/>
        </w:rPr>
      </w:pPr>
      <w:r w:rsidRPr="00432AE5">
        <w:rPr>
          <w:b/>
          <w:bCs/>
        </w:rPr>
        <w:pict w14:anchorId="7F10409B">
          <v:rect id="_x0000_i1031" style="width:0;height:1.5pt" o:hralign="center" o:hrstd="t" o:hr="t" fillcolor="#a0a0a0" stroked="f"/>
        </w:pict>
      </w:r>
    </w:p>
    <w:p w14:paraId="46872A62" w14:textId="3079DA2F" w:rsidR="00432AE5" w:rsidRPr="00432AE5" w:rsidRDefault="00432AE5" w:rsidP="00432AE5">
      <w:pPr>
        <w:rPr>
          <w:b/>
          <w:bCs/>
        </w:rPr>
      </w:pPr>
      <w:r w:rsidRPr="00432AE5">
        <w:rPr>
          <w:b/>
          <w:bCs/>
        </w:rPr>
        <w:t>Use Case Scenarios</w:t>
      </w:r>
    </w:p>
    <w:p w14:paraId="4A71BF9A" w14:textId="720F1AFF" w:rsidR="00432AE5" w:rsidRPr="00432AE5" w:rsidRDefault="00432AE5" w:rsidP="00432AE5">
      <w:pPr>
        <w:rPr>
          <w:b/>
          <w:bCs/>
        </w:rPr>
      </w:pPr>
      <w:r w:rsidRPr="00432AE5">
        <w:rPr>
          <w:b/>
          <w:bCs/>
        </w:rPr>
        <w:t>Use Azure Queue Storage when:</w:t>
      </w:r>
    </w:p>
    <w:p w14:paraId="08D05429" w14:textId="77777777" w:rsidR="00432AE5" w:rsidRPr="00432AE5" w:rsidRDefault="00432AE5" w:rsidP="00432AE5">
      <w:pPr>
        <w:numPr>
          <w:ilvl w:val="0"/>
          <w:numId w:val="5"/>
        </w:numPr>
      </w:pPr>
      <w:r w:rsidRPr="00432AE5">
        <w:t>You need basic decoupling between components.</w:t>
      </w:r>
    </w:p>
    <w:p w14:paraId="3B395ADF" w14:textId="77777777" w:rsidR="00432AE5" w:rsidRPr="00432AE5" w:rsidRDefault="00432AE5" w:rsidP="00432AE5">
      <w:pPr>
        <w:numPr>
          <w:ilvl w:val="0"/>
          <w:numId w:val="5"/>
        </w:numPr>
      </w:pPr>
      <w:r w:rsidRPr="00432AE5">
        <w:t>Your application is cost-sensitive and doesn’t require advanced features.</w:t>
      </w:r>
    </w:p>
    <w:p w14:paraId="225FFCC6" w14:textId="77777777" w:rsidR="00432AE5" w:rsidRPr="00432AE5" w:rsidRDefault="00432AE5" w:rsidP="00432AE5">
      <w:pPr>
        <w:numPr>
          <w:ilvl w:val="0"/>
          <w:numId w:val="5"/>
        </w:numPr>
      </w:pPr>
      <w:r w:rsidRPr="00432AE5">
        <w:t>You’re building simple background processing or task queues.</w:t>
      </w:r>
    </w:p>
    <w:p w14:paraId="5770F0A6" w14:textId="77777777" w:rsidR="00432AE5" w:rsidRDefault="00432AE5" w:rsidP="00432AE5">
      <w:pPr>
        <w:numPr>
          <w:ilvl w:val="0"/>
          <w:numId w:val="5"/>
        </w:numPr>
      </w:pPr>
      <w:r w:rsidRPr="00432AE5">
        <w:t xml:space="preserve">You want easy integration with Azure Functions or </w:t>
      </w:r>
      <w:proofErr w:type="spellStart"/>
      <w:r w:rsidRPr="00432AE5">
        <w:t>WebJobs</w:t>
      </w:r>
      <w:proofErr w:type="spellEnd"/>
      <w:r w:rsidRPr="00432AE5">
        <w:t>.</w:t>
      </w:r>
    </w:p>
    <w:p w14:paraId="4C174CCC" w14:textId="77777777" w:rsidR="00432AE5" w:rsidRPr="00432AE5" w:rsidRDefault="00432AE5" w:rsidP="00432AE5">
      <w:pPr>
        <w:ind w:left="720"/>
      </w:pPr>
    </w:p>
    <w:p w14:paraId="22CCFD67" w14:textId="0FF70B29" w:rsidR="00432AE5" w:rsidRPr="00432AE5" w:rsidRDefault="00432AE5" w:rsidP="00432AE5">
      <w:pPr>
        <w:rPr>
          <w:b/>
          <w:bCs/>
        </w:rPr>
      </w:pPr>
      <w:r w:rsidRPr="00432AE5">
        <w:rPr>
          <w:b/>
          <w:bCs/>
        </w:rPr>
        <w:t>Use Azure Service Bus when:</w:t>
      </w:r>
    </w:p>
    <w:p w14:paraId="2D221DE1" w14:textId="77777777" w:rsidR="00432AE5" w:rsidRPr="00432AE5" w:rsidRDefault="00432AE5" w:rsidP="00432AE5">
      <w:pPr>
        <w:numPr>
          <w:ilvl w:val="0"/>
          <w:numId w:val="6"/>
        </w:numPr>
      </w:pPr>
      <w:r w:rsidRPr="00432AE5">
        <w:t>You need reliable messaging with guaranteed delivery.</w:t>
      </w:r>
    </w:p>
    <w:p w14:paraId="10E102D4" w14:textId="77777777" w:rsidR="00432AE5" w:rsidRPr="00432AE5" w:rsidRDefault="00432AE5" w:rsidP="00432AE5">
      <w:pPr>
        <w:numPr>
          <w:ilvl w:val="0"/>
          <w:numId w:val="6"/>
        </w:numPr>
      </w:pPr>
      <w:r w:rsidRPr="00432AE5">
        <w:t>Your system involves complex workflows, event-driven architecture, or microservices.</w:t>
      </w:r>
    </w:p>
    <w:p w14:paraId="23363A70" w14:textId="77777777" w:rsidR="00432AE5" w:rsidRPr="00432AE5" w:rsidRDefault="00432AE5" w:rsidP="00432AE5">
      <w:pPr>
        <w:numPr>
          <w:ilvl w:val="0"/>
          <w:numId w:val="6"/>
        </w:numPr>
      </w:pPr>
      <w:r w:rsidRPr="00432AE5">
        <w:t>You require message ordering, sessions, or transactions.</w:t>
      </w:r>
    </w:p>
    <w:p w14:paraId="726C8FBC" w14:textId="77777777" w:rsidR="00432AE5" w:rsidRPr="00432AE5" w:rsidRDefault="00432AE5" w:rsidP="00432AE5">
      <w:pPr>
        <w:numPr>
          <w:ilvl w:val="0"/>
          <w:numId w:val="6"/>
        </w:numPr>
      </w:pPr>
      <w:r w:rsidRPr="00432AE5">
        <w:t>You’re integrating with external systems or enterprise applications.</w:t>
      </w:r>
    </w:p>
    <w:p w14:paraId="6D0A3E56" w14:textId="77777777" w:rsidR="00432AE5" w:rsidRPr="00432AE5" w:rsidRDefault="00432AE5" w:rsidP="00657991">
      <w:pPr>
        <w:rPr>
          <w:b/>
          <w:bCs/>
        </w:rPr>
      </w:pPr>
    </w:p>
    <w:sectPr w:rsidR="00432AE5" w:rsidRPr="00432A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527C1"/>
    <w:multiLevelType w:val="multilevel"/>
    <w:tmpl w:val="99D4D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8E513A"/>
    <w:multiLevelType w:val="multilevel"/>
    <w:tmpl w:val="B434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4F48B5"/>
    <w:multiLevelType w:val="multilevel"/>
    <w:tmpl w:val="2444B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0B5392"/>
    <w:multiLevelType w:val="multilevel"/>
    <w:tmpl w:val="A05ED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1A2D21"/>
    <w:multiLevelType w:val="multilevel"/>
    <w:tmpl w:val="0CE62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AA76A1"/>
    <w:multiLevelType w:val="multilevel"/>
    <w:tmpl w:val="7FCAD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0669845">
    <w:abstractNumId w:val="0"/>
  </w:num>
  <w:num w:numId="2" w16cid:durableId="2134513349">
    <w:abstractNumId w:val="5"/>
  </w:num>
  <w:num w:numId="3" w16cid:durableId="750004234">
    <w:abstractNumId w:val="4"/>
  </w:num>
  <w:num w:numId="4" w16cid:durableId="1800028755">
    <w:abstractNumId w:val="2"/>
  </w:num>
  <w:num w:numId="5" w16cid:durableId="1222011698">
    <w:abstractNumId w:val="1"/>
  </w:num>
  <w:num w:numId="6" w16cid:durableId="5502690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991"/>
    <w:rsid w:val="00432AE5"/>
    <w:rsid w:val="00657991"/>
    <w:rsid w:val="00747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EA548"/>
  <w15:chartTrackingRefBased/>
  <w15:docId w15:val="{6761976A-F124-497E-8A71-EF2B1F198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79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79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9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9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9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9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9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9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9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9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79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9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9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9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9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9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9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9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9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9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9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9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9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9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9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9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9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9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99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579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657991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825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5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5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381</Words>
  <Characters>2175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EY</Company>
  <LinksUpToDate>false</LinksUpToDate>
  <CharactersWithSpaces>2551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Simeen Y Pathan</dc:creator>
  <cp:keywords/>
  <dc:description/>
  <cp:lastModifiedBy>Simeen Y Pathan</cp:lastModifiedBy>
  <cp:revision>1</cp:revision>
  <dcterms:created xsi:type="dcterms:W3CDTF">2025-10-14T09:20:00Z</dcterms:created>
  <dcterms:modified xsi:type="dcterms:W3CDTF">2025-10-14T09:38:00Z</dcterms:modified>
</cp:coreProperties>
</file>