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ED8" w:rsidRDefault="00192747">
      <w:r w:rsidRPr="00192747">
        <w:t>https://devzone.nordicsemi.com/f/nordic-q-a/7597/nrf51-power-management-for-energy-harvesting-applications</w:t>
      </w:r>
      <w:bookmarkStart w:id="0" w:name="_GoBack"/>
      <w:bookmarkEnd w:id="0"/>
    </w:p>
    <w:sectPr w:rsidR="00B74ED8" w:rsidSect="00F044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47"/>
    <w:rsid w:val="00192747"/>
    <w:rsid w:val="00B96C1D"/>
    <w:rsid w:val="00F0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D2952F9-931D-F740-ABB8-A5D0F780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Sigurdsen Røstad</dc:creator>
  <cp:keywords/>
  <dc:description/>
  <cp:lastModifiedBy>Simen Sigurdsen Røstad</cp:lastModifiedBy>
  <cp:revision>1</cp:revision>
  <dcterms:created xsi:type="dcterms:W3CDTF">2018-03-14T09:19:00Z</dcterms:created>
  <dcterms:modified xsi:type="dcterms:W3CDTF">2018-03-14T09:19:00Z</dcterms:modified>
</cp:coreProperties>
</file>