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D" w:rsidRPr="00DA241D" w:rsidRDefault="00DA241D" w:rsidP="00DA241D">
      <w:pPr>
        <w:spacing w:after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E422F" w:rsidRPr="00DA241D" w:rsidRDefault="00DA241D" w:rsidP="00DA241D">
      <w:pPr>
        <w:spacing w:after="38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към ТЕХНИЧЕСКИ УНИВЕРСИТЕТ – СОФИЯ</w:t>
      </w:r>
    </w:p>
    <w:p w:rsidR="00DA241D" w:rsidRPr="00DA241D" w:rsidRDefault="00DA241D" w:rsidP="00DA241D">
      <w:pPr>
        <w:spacing w:after="560"/>
        <w:jc w:val="center"/>
        <w:rPr>
          <w:rFonts w:ascii="Times New Roman" w:hAnsi="Times New Roman" w:cs="Times New Roman"/>
          <w:b/>
          <w:spacing w:val="120"/>
          <w:sz w:val="44"/>
        </w:rPr>
      </w:pPr>
      <w:r w:rsidRPr="00DA241D">
        <w:rPr>
          <w:rFonts w:ascii="Times New Roman" w:hAnsi="Times New Roman" w:cs="Times New Roman"/>
          <w:b/>
          <w:spacing w:val="120"/>
          <w:sz w:val="44"/>
        </w:rPr>
        <w:t>ДИПЛОМНА  РАБОТА</w:t>
      </w:r>
    </w:p>
    <w:p w:rsidR="00DA241D" w:rsidRPr="002E3BE1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Тема: Android приложение за управление на принтери</w:t>
      </w:r>
      <w:r w:rsidR="002E3BE1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в търговски обекти</w:t>
      </w: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Дипломант :                                  Научен ръководител: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Симеон Чакъров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Ивайло В</w:t>
      </w: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>елков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Pr="00A024BA" w:rsidRDefault="00DA241D" w:rsidP="00DA241D">
      <w:pPr>
        <w:rPr>
          <w:rFonts w:ascii="Times New Roman" w:hAnsi="Times New Roman"/>
          <w:sz w:val="28"/>
        </w:rPr>
      </w:pP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СОФИЯ</w:t>
      </w: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2018</w:t>
      </w: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4275B" w:rsidRDefault="00D4275B" w:rsidP="00DA241D">
      <w:pPr>
        <w:jc w:val="center"/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</w:pPr>
    </w:p>
    <w:p w:rsidR="00DA241D" w:rsidRDefault="00D4275B" w:rsidP="00D4275B">
      <w:pPr>
        <w:pStyle w:val="NoSpacing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  <w:br w:type="page"/>
      </w:r>
      <w:r w:rsidRPr="00D4275B"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lastRenderedPageBreak/>
        <w:t>Увод</w:t>
      </w:r>
    </w:p>
    <w:p w:rsidR="008B3F10" w:rsidRDefault="00D4275B" w:rsidP="00D4275B">
      <w:pPr>
        <w:pStyle w:val="NoSpacing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</w:p>
    <w:p w:rsidR="00EC0D3A" w:rsidRDefault="008B3F10" w:rsidP="00EC0D3A">
      <w:pPr>
        <w:pStyle w:val="NoSpacing"/>
        <w:spacing w:after="120" w:line="480" w:lineRule="auto"/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  <w:r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Във всеки 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търговски обект, независимо дали в него се извършват продажби на стоки или услуги, има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ЕКАФП (Електронен Касов Апарат с Фискална Памет) или фискален принтер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И нека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все пак да обобщим какво значи понятието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„търговски обект“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и каква е разликата между ЕКАФП и фискален принтер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2E3BE1" w:rsidRDefault="00CA6820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Търговски обект е всяко помещение или съоръжение (например маси, сергии, бусове и др.) на открито или под навеси, от което се извършват продажби на стоки и услуги, в които заплащането не става по банков път, независимо от факта, че помещението или съоръжението може да служи същевременно и за други цели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(офис, жилищно помещение), да е част от притежаван жилищен имот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(гараж, мазе, стая) или да е производствен склад или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превозно средство, от което се извършват продажби.</w:t>
      </w:r>
    </w:p>
    <w:p w:rsidR="001B0C46" w:rsidRDefault="004A1E3C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Разликата между фискалния принтер и ЕКАФП е това, че касовият апарат функционира самостоятелно – купуваш касов апарат и работиш с него – това е. Фискалният принтер не работи самостоятелно – свързан е с компютър и работи със специална програма – ресторантьорска или склад-магазинска. Работата с тази програма има</w:t>
      </w:r>
      <w:r w:rsidR="00C239EE">
        <w:rPr>
          <w:rFonts w:ascii="Tahoma" w:hAnsi="Tahoma" w:cs="Tahoma"/>
          <w:sz w:val="28"/>
          <w:szCs w:val="28"/>
        </w:rPr>
        <w:t xml:space="preserve"> </w:t>
      </w:r>
      <w:r w:rsidR="00C239EE">
        <w:rPr>
          <w:rFonts w:ascii="Tahoma" w:hAnsi="Tahoma" w:cs="Tahoma"/>
          <w:sz w:val="28"/>
          <w:szCs w:val="28"/>
        </w:rPr>
        <w:lastRenderedPageBreak/>
        <w:t xml:space="preserve">и </w:t>
      </w:r>
      <w:r>
        <w:rPr>
          <w:rFonts w:ascii="Tahoma" w:hAnsi="Tahoma" w:cs="Tahoma"/>
          <w:sz w:val="28"/>
          <w:szCs w:val="28"/>
        </w:rPr>
        <w:t>предимства, разбира се –</w:t>
      </w:r>
      <w:r w:rsidR="001B0C46">
        <w:rPr>
          <w:rFonts w:ascii="Tahoma" w:hAnsi="Tahoma" w:cs="Tahoma"/>
          <w:sz w:val="28"/>
          <w:szCs w:val="28"/>
        </w:rPr>
        <w:t xml:space="preserve"> поддърж</w:t>
      </w:r>
      <w:r>
        <w:rPr>
          <w:rFonts w:ascii="Tahoma" w:hAnsi="Tahoma" w:cs="Tahoma"/>
          <w:sz w:val="28"/>
          <w:szCs w:val="28"/>
        </w:rPr>
        <w:t>а складовите наличности, сигнализира за изчерпващи се стоки, улеснява ревизиите</w:t>
      </w:r>
      <w:r w:rsidR="001B0C46">
        <w:rPr>
          <w:rFonts w:ascii="Tahoma" w:hAnsi="Tahoma" w:cs="Tahoma"/>
          <w:sz w:val="28"/>
          <w:szCs w:val="28"/>
        </w:rPr>
        <w:t>.</w:t>
      </w:r>
    </w:p>
    <w:p w:rsidR="001B0C46" w:rsidRPr="00C239EE" w:rsidRDefault="001B0C46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  <w:lang w:val="en-US"/>
        </w:rPr>
      </w:pPr>
      <w:bookmarkStart w:id="0" w:name="_GoBack"/>
      <w:bookmarkEnd w:id="0"/>
    </w:p>
    <w:sectPr w:rsidR="001B0C46" w:rsidRPr="00C239E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55" w:rsidRDefault="001E5355" w:rsidP="00D4275B">
      <w:pPr>
        <w:spacing w:after="0" w:line="240" w:lineRule="auto"/>
      </w:pPr>
      <w:r>
        <w:separator/>
      </w:r>
    </w:p>
  </w:endnote>
  <w:endnote w:type="continuationSeparator" w:id="0">
    <w:p w:rsidR="001E5355" w:rsidRDefault="001E5355" w:rsidP="00D4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43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75B" w:rsidRDefault="00D42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7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275B" w:rsidRDefault="00D42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55" w:rsidRDefault="001E5355" w:rsidP="00D4275B">
      <w:pPr>
        <w:spacing w:after="0" w:line="240" w:lineRule="auto"/>
      </w:pPr>
      <w:r>
        <w:separator/>
      </w:r>
    </w:p>
  </w:footnote>
  <w:footnote w:type="continuationSeparator" w:id="0">
    <w:p w:rsidR="001E5355" w:rsidRDefault="001E5355" w:rsidP="00D42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D"/>
    <w:rsid w:val="001345EE"/>
    <w:rsid w:val="001B0C46"/>
    <w:rsid w:val="001E5355"/>
    <w:rsid w:val="002E3BE1"/>
    <w:rsid w:val="004A1E3C"/>
    <w:rsid w:val="005217C5"/>
    <w:rsid w:val="008A17FD"/>
    <w:rsid w:val="008B3F10"/>
    <w:rsid w:val="00AE422F"/>
    <w:rsid w:val="00B654D3"/>
    <w:rsid w:val="00C239EE"/>
    <w:rsid w:val="00CA6820"/>
    <w:rsid w:val="00D4275B"/>
    <w:rsid w:val="00DA241D"/>
    <w:rsid w:val="00DF427A"/>
    <w:rsid w:val="00EC0D3A"/>
    <w:rsid w:val="00F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38417-39D4-4FE1-8FF5-33FD796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1D"/>
    <w:pPr>
      <w:spacing w:after="0" w:line="240" w:lineRule="auto"/>
    </w:pPr>
    <w:rPr>
      <w:lang w:val="bg-BG"/>
    </w:rPr>
  </w:style>
  <w:style w:type="character" w:styleId="SubtleReference">
    <w:name w:val="Subtle Reference"/>
    <w:basedOn w:val="DefaultParagraphFont"/>
    <w:uiPriority w:val="31"/>
    <w:qFormat/>
    <w:rsid w:val="00DA2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241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24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2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5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5B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Chakarov</dc:creator>
  <cp:keywords/>
  <dc:description/>
  <cp:lastModifiedBy>Simeon Chakarov</cp:lastModifiedBy>
  <cp:revision>4</cp:revision>
  <dcterms:created xsi:type="dcterms:W3CDTF">2018-11-29T07:47:00Z</dcterms:created>
  <dcterms:modified xsi:type="dcterms:W3CDTF">2018-11-30T09:39:00Z</dcterms:modified>
</cp:coreProperties>
</file>