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 xml:space="preserve">Lab 2: Software Models and UML Foundations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Accompanies:</w:t>
      </w:r>
      <w:r>
        <w:rPr>
          <w:rFonts w:ascii="Times New Roman" w:eastAsia="Times New Roman" w:hAnsi="Times New Roman" w:cs="Times New Roman"/>
          <w:lang w:val="en-GB" w:eastAsia="en-GB"/>
        </w:rPr>
        <w:t xml:space="preserve"> Lecture 2   ·  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Work:</w:t>
      </w:r>
      <w:r>
        <w:rPr>
          <w:rFonts w:ascii="Times New Roman" w:eastAsia="Times New Roman" w:hAnsi="Times New Roman" w:cs="Times New Roman"/>
          <w:lang w:val="en-GB" w:eastAsia="en-GB"/>
        </w:rPr>
        <w:t xml:space="preserve"> individually or in pairs   ·  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Tools:</w:t>
      </w:r>
      <w:r>
        <w:rPr>
          <w:rFonts w:ascii="Times New Roman" w:eastAsia="Times New Roman" w:hAnsi="Times New Roman" w:cs="Times New Roman"/>
          <w:lang w:val="en-GB" w:eastAsia="en-GB"/>
        </w:rPr>
        <w:t xml:space="preserve"> draw.io, PlantUML, StarUML or pen and paper (the thinking matters more than the tool).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By the end of this lab you can:</w:t>
      </w:r>
      <w:r>
        <w:rPr>
          <w:rFonts w:ascii="Times New Roman" w:eastAsia="Times New Roman" w:hAnsi="Times New Roman" w:cs="Times New Roman"/>
          <w:lang w:val="en-GB" w:eastAsia="en-GB"/>
        </w:rPr>
        <w:t xml:space="preserve"> read and correct a UML class diagram, build one from a scenario using abstraction, and model an object’s behaviour with a state machine.</w:t>
      </w:r>
    </w:p>
    <w:p>
      <w:pPr>
        <w:keepNext/>
        <w:spacing w:before="160" w:after="60"/>
        <w:rPr>
          <w:rFonts w:ascii="Times New Roman" w:eastAsia="Times New Roman" w:hAnsi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Task 1 – Read a class diagram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Figure 1 shows part of a University Library System. Answer the questions.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754880" cy="2780695"/>
            <wp:docPr id="101" name="Picture 1" descr="Figure 1 – University Library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.png" descr="Figure 1 – University Library System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  <w:t xml:space="preserve">Figure 1 – University Library System</w:t>
      </w:r>
    </w:p>
    <w:tbl>
      <w:tblPr>
        <w:tblStyle w:val="GridTable4-Accent4"/>
        <w:tblW w:w="9360" w:type="dxa"/>
        <w:tblLayout w:type="fixed"/>
        <w:tblLook w:val="04A0" w:firstRow="1" w:lastRow="0" w:firstColumn="0" w:lastColumn="0" w:noHBand="0" w:noVBand="1"/>
      </w:tblPr>
      <w:tblGrid>
        <w:gridCol w:w="486"/>
        <w:gridCol w:w="4467"/>
        <w:gridCol w:w="4407"/>
      </w:tblGrid>
      <w:tr>
        <w:trPr>
          <w:cantSplit/>
          <w:tblHeader/>
        </w:trPr>
        <w:tc>
          <w:tcPr>
            <w:tcW w:w="486" w:type="dxa"/>
          </w:tcPr>
          <w:p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#</w:t>
            </w:r>
          </w:p>
        </w:tc>
        <w:tc>
          <w:tcPr>
            <w:tcW w:w="4467" w:type="dxa"/>
          </w:tcPr>
          <w:p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Question</w:t>
            </w:r>
          </w:p>
        </w:tc>
        <w:tc>
          <w:tcPr>
            <w:tcW w:w="4407" w:type="dxa"/>
          </w:tcPr>
          <w:p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Your answer</w:t>
            </w:r>
          </w:p>
        </w:tc>
      </w:tr>
      <w:tr>
        <w:trPr>
          <w:cantSplit/>
          <w:trHeight w:val="44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1</w:t>
            </w:r>
          </w:p>
        </w:tc>
        <w:tc>
          <w:tcPr>
            <w:tcW w:w="446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How many Copies can a Book have? Can a Copy exist without its Book? Which symbol tells you?</w:t>
            </w:r>
          </w:p>
        </w:tc>
        <w:tc>
          <w:tcPr>
            <w:tcW w:w="4407" w:type="dxa"/>
          </w:tcPr>
          <w:p>
            <w:pPr>
              <w:spacing w:before="40" w:after="20"/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1..*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– a Book has at least one Copy and possibly many; each Copy belongs to exactly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1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Book.</w:t>
            </w:r>
          </w:p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No.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filled (black) diamond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at the Book end is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composition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: a Copy’s lifetime depends on its Book, so deleting the Book deletes its Copies.</w:t>
            </w:r>
          </w:p>
        </w:tc>
      </w:tr>
      <w:tr>
        <w:trPr>
          <w:cantSplit/>
          <w:trHeight w:val="44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2</w:t>
            </w:r>
          </w:p>
        </w:tc>
        <w:tc>
          <w:tcPr>
            <w:tcW w:w="446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Can a Book exist without the Library? How does this symbol differ from the one in Q1?</w:t>
            </w:r>
          </w:p>
        </w:tc>
        <w:tc>
          <w:tcPr>
            <w:tcW w:w="4407" w:type="dxa"/>
          </w:tcPr>
          <w:p>
            <w:pPr>
              <w:spacing w:before="40" w:after="20"/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Yes.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The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hollow (white) diamond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at the Library end is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aggregation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– a weak whole–part link where the part keeps its own lifetime (a Book is not destroyed if the Library is removed and could move to another library).</w:t>
            </w:r>
          </w:p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Composition (Q1) is strong ownership: the part belongs to one whole only and is created and destroyed with it.</w:t>
            </w:r>
          </w:p>
        </w:tc>
      </w:tr>
      <w:tr>
        <w:trPr>
          <w:cantSplit/>
          <w:trHeight w:val="44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3</w:t>
            </w:r>
          </w:p>
        </w:tc>
        <w:tc>
          <w:tcPr>
            <w:tcW w:w="446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Read the Member–Loan association in both directions.</w:t>
            </w:r>
          </w:p>
        </w:tc>
        <w:tc>
          <w:tcPr>
            <w:tcW w:w="4407" w:type="dxa"/>
          </w:tcPr>
          <w:p>
            <w:pPr>
              <w:spacing w:before="40" w:after="20"/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Member → Loan: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one Member has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0..*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Loans (none, one or many).</w:t>
            </w:r>
          </w:p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Loan → Member: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each Loan belongs to exactly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1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Member. (The ▸ shows the name reads “Member 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4E79"/>
                <w:sz w:val="20"/>
                <w:szCs w:val="20"/>
                <w:lang w:val="en-GB" w:eastAsia="en-GB"/>
              </w:rPr>
              <w:t xml:space="preserve">has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Loan”.)</w:t>
            </w:r>
          </w:p>
        </w:tc>
      </w:tr>
      <w:tr>
        <w:trPr>
          <w:cantSplit/>
          <w:trHeight w:val="44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4</w:t>
            </w:r>
          </w:p>
        </w:tc>
        <w:tc>
          <w:tcPr>
            <w:tcW w:w="446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What do Student and Staff inherit from Member?</w:t>
            </w:r>
          </w:p>
        </w:tc>
        <w:tc>
          <w:tcPr>
            <w:tcW w:w="4407" w:type="dxa"/>
          </w:tcPr>
          <w:p>
            <w:pPr>
              <w:spacing w:before="40" w:after="2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Everything Member has: the attributes </w:t>
            </w:r>
            <w:r>
              <w:rPr>
                <w:rFonts w:ascii="Courier New" w:eastAsia="Times New Roman" w:hAnsi="Courier New" w:cs="Courier New"/>
                <w:color w:val="1F4E79"/>
                <w:sz w:val="18"/>
                <w:szCs w:val="18"/>
                <w:lang w:val="en-GB" w:eastAsia="en-GB"/>
              </w:rPr>
              <w:t xml:space="preserve">memberId : String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and </w:t>
            </w:r>
            <w:r>
              <w:rPr>
                <w:rFonts w:ascii="Courier New" w:eastAsia="Times New Roman" w:hAnsi="Courier New" w:cs="Courier New"/>
                <w:color w:val="1F4E79"/>
                <w:sz w:val="18"/>
                <w:szCs w:val="18"/>
                <w:lang w:val="en-GB" w:eastAsia="en-GB"/>
              </w:rPr>
              <w:t xml:space="preserve">name : String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, the operations </w:t>
            </w:r>
            <w:r>
              <w:rPr>
                <w:rFonts w:ascii="Courier New" w:eastAsia="Times New Roman" w:hAnsi="Courier New" w:cs="Courier New"/>
                <w:color w:val="1F4E79"/>
                <w:sz w:val="18"/>
                <w:szCs w:val="18"/>
                <w:lang w:val="en-GB" w:eastAsia="en-GB"/>
              </w:rPr>
              <w:t xml:space="preserve">borrow(copy : Copy)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and </w:t>
            </w:r>
            <w:r>
              <w:rPr>
                <w:rFonts w:ascii="Courier New" w:eastAsia="Times New Roman" w:hAnsi="Courier New" w:cs="Courier New"/>
                <w:color w:val="1F4E79"/>
                <w:sz w:val="18"/>
                <w:szCs w:val="18"/>
                <w:lang w:val="en-GB" w:eastAsia="en-GB"/>
              </w:rPr>
              <w:t xml:space="preserve">reserve(book : Book)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, and the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“has” association to Loan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– so a Student or Staff member can also have 0..* Loans.</w:t>
            </w:r>
          </w:p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Each subclass then adds its own attribute (Student: </w:t>
            </w:r>
            <w:r>
              <w:rPr>
                <w:rFonts w:ascii="Courier New" w:eastAsia="Times New Roman" w:hAnsi="Courier New" w:cs="Courier New"/>
                <w:color w:val="1F4E79"/>
                <w:sz w:val="18"/>
                <w:szCs w:val="18"/>
                <w:lang w:val="en-GB" w:eastAsia="en-GB"/>
              </w:rPr>
              <w:t xml:space="preserve">course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, Staff: </w:t>
            </w:r>
            <w:r>
              <w:rPr>
                <w:rFonts w:ascii="Courier New" w:eastAsia="Times New Roman" w:hAnsi="Courier New" w:cs="Courier New"/>
                <w:color w:val="1F4E79"/>
                <w:sz w:val="18"/>
                <w:szCs w:val="18"/>
                <w:lang w:val="en-GB" w:eastAsia="en-GB"/>
              </w:rPr>
              <w:t xml:space="preserve">department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). The attributes are private (–), so subclasses inherit them but reach them through Member’s public operations.</w:t>
            </w:r>
          </w:p>
        </w:tc>
      </w:tr>
      <w:tr>
        <w:trPr>
          <w:cantSplit/>
          <w:trHeight w:val="44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5</w:t>
            </w:r>
          </w:p>
        </w:tc>
        <w:tc>
          <w:tcPr>
            <w:tcW w:w="446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What does the dashed «use» arrow mean? Why is it not an association?</w:t>
            </w:r>
          </w:p>
        </w:tc>
        <w:tc>
          <w:tcPr>
            <w:tcW w:w="4407" w:type="dxa"/>
          </w:tcPr>
          <w:p>
            <w:pPr>
              <w:spacing w:before="40" w:after="2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It is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dependency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: LoanReport temporarily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uses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Member (e.g. a Member is passed into or looked up inside </w:t>
            </w:r>
            <w:r>
              <w:rPr>
                <w:rFonts w:ascii="Courier New" w:eastAsia="Times New Roman" w:hAnsi="Courier New" w:cs="Courier New"/>
                <w:color w:val="1F4E79"/>
                <w:sz w:val="18"/>
                <w:szCs w:val="18"/>
                <w:lang w:val="en-GB" w:eastAsia="en-GB"/>
              </w:rPr>
              <w:t xml:space="preserve">print()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), so a change to Member may force a change to LoanReport.</w:t>
            </w:r>
          </w:p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It is not an association because LoanReport keeps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no lasting structural link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to a Member – no attribute holds a Member, there are no multiplicities and nothing to navigate; the link only exists while </w:t>
            </w:r>
            <w:r>
              <w:rPr>
                <w:rFonts w:ascii="Courier New" w:eastAsia="Times New Roman" w:hAnsi="Courier New" w:cs="Courier New"/>
                <w:color w:val="1F4E79"/>
                <w:sz w:val="18"/>
                <w:szCs w:val="18"/>
                <w:lang w:val="en-GB" w:eastAsia="en-GB"/>
              </w:rPr>
              <w:t xml:space="preserve">print()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runs.</w:t>
            </w:r>
          </w:p>
        </w:tc>
      </w:tr>
    </w:tbl>
    <w:p>
      <w:pPr>
        <w:spacing w:before="0" w:after="0"/>
        <w:rPr>
          <w:rFonts w:ascii="Times New Roman" w:eastAsia="Times New Roman" w:hAnsi="Times New Roman" w:cs="Times New Roman"/>
          <w:sz w:val="8"/>
          <w:szCs w:val="8"/>
          <w:lang w:val="en-GB" w:eastAsia="en-GB"/>
        </w:rPr>
      </w:pPr>
    </w:p>
    <w:p>
      <w:r>
        <w:br w:type="page"/>
      </w:r>
    </w:p>
    <w:p>
      <w:pPr>
        <w:keepNext/>
        <w:spacing w:before="160" w:after="60"/>
        <w:rPr>
          <w:rFonts w:ascii="Times New Roman" w:eastAsia="Times New Roman" w:hAnsi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Task 2 – Spot the mistakes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A team modelled this specification: “</w:t>
      </w:r>
      <w:r>
        <w:rPr>
          <w:rFonts w:ascii="Times New Roman" w:eastAsia="Times New Roman" w:hAnsi="Times New Roman" w:cs="Times New Roman"/>
          <w:i/>
          <w:iCs/>
          <w:lang w:val="en-GB" w:eastAsia="en-GB"/>
        </w:rPr>
        <w:t xml:space="preserve">A Restaurant has exactly one Menu, and the Menu cannot exist without its Restaurant. A Menu contains one or more MenuItems. A Customer can place many Orders; each Order is placed by exactly one Customer. A VIPCustomer is a special kind of Customer who receives a discount.</w:t>
      </w:r>
      <w:r>
        <w:rPr>
          <w:rFonts w:ascii="Times New Roman" w:eastAsia="Times New Roman" w:hAnsi="Times New Roman" w:cs="Times New Roman"/>
          <w:lang w:val="en-GB" w:eastAsia="en-GB"/>
        </w:rPr>
        <w:t xml:space="preserve">” It is an analysis model for discussing requirements with the restaurant owner.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572000" cy="2214954"/>
            <wp:docPr id="102" name="Picture 2" descr="Figure 2 – The team’s diagram (five mistak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.png" descr="Figure 2 – The team’s diagram (five mistakes)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  <w:t xml:space="preserve">Figure 2 – The team’s diagram (five mistakes)</w:t>
      </w:r>
    </w:p>
    <w:tbl>
      <w:tblPr>
        <w:tblStyle w:val="GridTable4-Accent4"/>
        <w:tblW w:w="9360" w:type="dxa"/>
        <w:tblLayout w:type="fixed"/>
        <w:tblLook w:val="04A0" w:firstRow="1" w:lastRow="0" w:firstColumn="0" w:lastColumn="0" w:noHBand="0" w:noVBand="1"/>
      </w:tblPr>
      <w:tblGrid>
        <w:gridCol w:w="486"/>
        <w:gridCol w:w="2913"/>
        <w:gridCol w:w="3047"/>
        <w:gridCol w:w="2913"/>
      </w:tblGrid>
      <w:tr>
        <w:trPr>
          <w:cantSplit/>
          <w:tblHeader/>
        </w:trPr>
        <w:tc>
          <w:tcPr>
            <w:tcW w:w="486" w:type="dxa"/>
          </w:tcPr>
          <w:p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#</w:t>
            </w:r>
          </w:p>
        </w:tc>
        <w:tc>
          <w:tcPr>
            <w:tcW w:w="2913" w:type="dxa"/>
          </w:tcPr>
          <w:p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Mistake</w:t>
            </w:r>
          </w:p>
        </w:tc>
        <w:tc>
          <w:tcPr>
            <w:tcW w:w="3047" w:type="dxa"/>
          </w:tcPr>
          <w:p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Why it is wrong</w:t>
            </w:r>
          </w:p>
        </w:tc>
        <w:tc>
          <w:tcPr>
            <w:tcW w:w="2913" w:type="dxa"/>
          </w:tcPr>
          <w:p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Correction</w:t>
            </w:r>
          </w:p>
        </w:tc>
      </w:tr>
      <w:tr>
        <w:trPr>
          <w:cantSplit/>
          <w:trHeight w:val="42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1</w:t>
            </w:r>
          </w:p>
        </w:tc>
        <w:tc>
          <w:tcPr>
            <w:tcW w:w="2913" w:type="dxa"/>
          </w:tcPr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Composition diamond is drawn at the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Menu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end of Restaurant–Menu.</w:t>
            </w:r>
          </w:p>
        </w:tc>
        <w:tc>
          <w:tcPr>
            <w:tcW w:w="3047" w:type="dxa"/>
          </w:tcPr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The diamond belongs on the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whole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. As drawn it says the Restaurant is part of the Menu – the opposite of “the Menu cannot exist without its Restaurant”.</w:t>
            </w:r>
          </w:p>
        </w:tc>
        <w:tc>
          <w:tcPr>
            <w:tcW w:w="2913" w:type="dxa"/>
          </w:tcPr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Move the filled diamond to the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Restaurant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end (keep 1 … 1).</w:t>
            </w:r>
          </w:p>
        </w:tc>
      </w:tr>
      <w:tr>
        <w:trPr>
          <w:cantSplit/>
          <w:trHeight w:val="42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2</w:t>
            </w:r>
          </w:p>
        </w:tc>
        <w:tc>
          <w:tcPr>
            <w:tcW w:w="2913" w:type="dxa"/>
          </w:tcPr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Customer–Order multiplicities are swapped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0..*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at Customer,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1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at Order).</w:t>
            </w:r>
          </w:p>
        </w:tc>
        <w:tc>
          <w:tcPr>
            <w:tcW w:w="3047" w:type="dxa"/>
          </w:tcPr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It reads “a Customer places exactly one Order and an Order is placed by many Customers” – the reverse of the specification.</w:t>
            </w:r>
          </w:p>
        </w:tc>
        <w:tc>
          <w:tcPr>
            <w:tcW w:w="2913" w:type="dxa"/>
          </w:tcPr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Put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1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at the Customer end and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0..*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at the Order end.</w:t>
            </w:r>
          </w:p>
        </w:tc>
      </w:tr>
      <w:tr>
        <w:trPr>
          <w:cantSplit/>
          <w:trHeight w:val="42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3</w:t>
            </w:r>
          </w:p>
        </w:tc>
        <w:tc>
          <w:tcPr>
            <w:tcW w:w="2913" w:type="dxa"/>
          </w:tcPr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Generalisation arrow points the wrong way (triangle at VIPCustomer).</w:t>
            </w:r>
          </w:p>
        </w:tc>
        <w:tc>
          <w:tcPr>
            <w:tcW w:w="3047" w:type="dxa"/>
          </w:tcPr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The hollow triangle must point to the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more general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class. As drawn, Customer is a kind of VIPCustomer.</w:t>
            </w:r>
          </w:p>
        </w:tc>
        <w:tc>
          <w:tcPr>
            <w:tcW w:w="2913" w:type="dxa"/>
          </w:tcPr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Draw the arrow from VIPCustomer to Customer, with the triangle touching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Customer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.</w:t>
            </w:r>
          </w:p>
        </w:tc>
      </w:tr>
      <w:tr>
        <w:trPr>
          <w:cantSplit/>
          <w:trHeight w:val="42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4</w:t>
            </w:r>
          </w:p>
        </w:tc>
        <w:tc>
          <w:tcPr>
            <w:tcW w:w="2913" w:type="dxa"/>
          </w:tcPr>
          <w:p>
            <w:pPr>
              <w:spacing w:before="40" w:after="40"/>
            </w:pPr>
            <w:r>
              <w:rPr>
                <w:rFonts w:ascii="Courier New" w:eastAsia="Times New Roman" w:hAnsi="Courier New" w:cs="Courier New"/>
                <w:color w:val="1F4E79"/>
                <w:sz w:val="18"/>
                <w:szCs w:val="18"/>
                <w:lang w:val="en-GB" w:eastAsia="en-GB"/>
              </w:rPr>
              <w:t xml:space="preserve">calculateTotal() : Real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is in Order’s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attribute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compartment.</w:t>
            </w:r>
          </w:p>
        </w:tc>
        <w:tc>
          <w:tcPr>
            <w:tcW w:w="3047" w:type="dxa"/>
          </w:tcPr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It is an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operation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(it has brackets and computes a value), not data the object stores. Operations go in the third compartment.</w:t>
            </w:r>
          </w:p>
        </w:tc>
        <w:tc>
          <w:tcPr>
            <w:tcW w:w="2913" w:type="dxa"/>
          </w:tcPr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Move </w:t>
            </w:r>
            <w:r>
              <w:rPr>
                <w:rFonts w:ascii="Courier New" w:eastAsia="Times New Roman" w:hAnsi="Courier New" w:cs="Courier New"/>
                <w:color w:val="1F4E79"/>
                <w:sz w:val="18"/>
                <w:szCs w:val="18"/>
                <w:lang w:val="en-GB" w:eastAsia="en-GB"/>
              </w:rPr>
              <w:t xml:space="preserve">+ calculateTotal() : Real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into the operations compartment, next to </w:t>
            </w:r>
            <w:r>
              <w:rPr>
                <w:rFonts w:ascii="Courier New" w:eastAsia="Times New Roman" w:hAnsi="Courier New" w:cs="Courier New"/>
                <w:color w:val="1F4E79"/>
                <w:sz w:val="18"/>
                <w:szCs w:val="18"/>
                <w:lang w:val="en-GB" w:eastAsia="en-GB"/>
              </w:rPr>
              <w:t xml:space="preserve">submit()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.</w:t>
            </w:r>
          </w:p>
        </w:tc>
      </w:tr>
      <w:tr>
        <w:trPr>
          <w:cantSplit/>
          <w:trHeight w:val="42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5</w:t>
            </w:r>
          </w:p>
        </w:tc>
        <w:tc>
          <w:tcPr>
            <w:tcW w:w="2913" w:type="dxa"/>
          </w:tcPr>
          <w:p>
            <w:pPr>
              <w:spacing w:before="40" w:after="40"/>
            </w:pPr>
            <w:r>
              <w:rPr>
                <w:rFonts w:ascii="Courier New" w:eastAsia="Times New Roman" w:hAnsi="Courier New" w:cs="Courier New"/>
                <w:color w:val="1F4E79"/>
                <w:sz w:val="18"/>
                <w:szCs w:val="18"/>
                <w:lang w:val="en-GB" w:eastAsia="en-GB"/>
              </w:rPr>
              <w:t xml:space="preserve">dbConnection : SQLConnection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is an attribute of Order.</w:t>
            </w:r>
          </w:p>
        </w:tc>
        <w:tc>
          <w:tcPr>
            <w:tcW w:w="3047" w:type="dxa"/>
          </w:tcPr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Wrong level of abstraction.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This is an analysis model for talking to the restaurant owner; a database connection is an implementation detail, not a property of a real order.</w:t>
            </w:r>
          </w:p>
        </w:tc>
        <w:tc>
          <w:tcPr>
            <w:tcW w:w="2913" w:type="dxa"/>
          </w:tcPr>
          <w:p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  <w:sz w:val="20"/>
                <w:szCs w:val="20"/>
                <w:lang w:val="en-GB" w:eastAsia="en-GB"/>
              </w:rPr>
              <w:t xml:space="preserve">Remove it.</w:t>
            </w:r>
            <w:r>
              <w:rPr>
                <w:rFonts w:ascii="Times New Roman" w:eastAsia="Times New Roman" w:hAnsi="Times New Roman" w:cs="Times New Roman"/>
                <w:color w:val="1F4E79"/>
                <w:sz w:val="20"/>
                <w:szCs w:val="20"/>
                <w:lang w:val="en-GB" w:eastAsia="en-GB"/>
              </w:rPr>
              <w:t xml:space="preserve"> Persistence is decided later, in the design model.</w:t>
            </w:r>
          </w:p>
        </w:tc>
      </w:tr>
    </w:tbl>
    <w:p>
      <w:pPr>
        <w:keepNext/>
        <w:spacing w:before="200" w:after="0"/>
      </w:pP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Corrected diagram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(all five fixes applied):</w:t>
      </w:r>
    </w:p>
    <w:p xmlns:a="http://schemas.openxmlformats.org/drawingml/2006/main" xmlns:pic="http://schemas.openxmlformats.org/drawingml/2006/picture">
      <w:pPr>
        <w:keepNext/>
        <w:spacing w:before="160" w:after="60"/>
        <w:jc w:val="center"/>
      </w:pPr>
      <w:r>
        <w:drawing>
          <wp:inline distT="0" distB="0" distL="0" distR="0">
            <wp:extent cx="4023360" cy="2578469"/>
            <wp:docPr id="201" name="Picture 201" descr="Corrected restaurant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answer_201.png" descr="Corrected restaurant class diagram"/>
                    <pic:cNvPicPr/>
                  </pic:nvPicPr>
                  <pic:blipFill>
                    <a:blip r:embed="rIdAns20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57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  <w:t xml:space="preserve">Figure 3 – Corrected restaurant analysis model</w:t>
      </w:r>
    </w:p>
    <w:p>
      <w:pPr>
        <w:spacing w:before="0" w:after="0"/>
        <w:rPr>
          <w:rFonts w:ascii="Times New Roman" w:eastAsia="Times New Roman" w:hAnsi="Times New Roman" w:cs="Times New Roman"/>
          <w:sz w:val="8"/>
          <w:szCs w:val="8"/>
          <w:lang w:val="en-GB" w:eastAsia="en-GB"/>
        </w:rPr>
      </w:pPr>
    </w:p>
    <w:p>
      <w:pPr>
        <w:keepNext/>
        <w:spacing w:before="160" w:after="60"/>
        <w:rPr>
          <w:rFonts w:ascii="Times New Roman" w:eastAsia="Times New Roman" w:hAnsi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Task 3 – Build a class diagram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i/>
          <w:iCs/>
          <w:lang w:val="en-GB" w:eastAsia="en-GB"/>
        </w:rPr>
        <w:t xml:space="preserve">A car rental company has several branches, each with a name and an address. Every car has a registration number, make, model and daily rate, and is based at exactly one branch. Customers register with their name, driving licence number and email. A customer can make any number of bookings; each booking is for exactly one car and has a start date, an end date and a total cost. A booking may have at most one damage report, which cannot exist without its booking. Cars are either standard or electric; electric cars also record their battery range. The system must calculate the cost of a booking and check whether a car is available for given dates.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Draw the class diagram. Include attribute types, the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two operations</w:t>
      </w:r>
      <w:r>
        <w:rPr>
          <w:rFonts w:ascii="Times New Roman" w:eastAsia="Times New Roman" w:hAnsi="Times New Roman" w:cs="Times New Roman"/>
          <w:lang w:val="en-GB" w:eastAsia="en-GB"/>
        </w:rPr>
        <w:t xml:space="preserve"> named above, a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multiplicity on both ends</w:t>
      </w:r>
      <w:r>
        <w:rPr>
          <w:rFonts w:ascii="Times New Roman" w:eastAsia="Times New Roman" w:hAnsi="Times New Roman" w:cs="Times New Roman"/>
          <w:lang w:val="en-GB" w:eastAsia="en-GB"/>
        </w:rPr>
        <w:t xml:space="preserve"> of every association, and at least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one composition</w:t>
      </w:r>
      <w:r>
        <w:rPr>
          <w:rFonts w:ascii="Times New Roman" w:eastAsia="Times New Roman" w:hAnsi="Times New Roman" w:cs="Times New Roman"/>
          <w:lang w:val="en-GB" w:eastAsia="en-GB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one generalisation</w:t>
      </w:r>
      <w:r>
        <w:rPr>
          <w:rFonts w:ascii="Times New Roman" w:eastAsia="Times New Roman" w:hAnsi="Times New Roman" w:cs="Times New Roman"/>
          <w:lang w:val="en-GB" w:eastAsia="en-GB"/>
        </w:rPr>
        <w:t xml:space="preserve">.</w:t>
      </w:r>
    </w:p>
    <w:p xmlns:a="http://schemas.openxmlformats.org/drawingml/2006/main" xmlns:pic="http://schemas.openxmlformats.org/drawingml/2006/picture">
      <w:pPr>
        <w:keepNext/>
        <w:spacing w:before="160" w:after="60"/>
        <w:jc w:val="center"/>
      </w:pPr>
      <w:r>
        <w:drawing>
          <wp:inline distT="0" distB="0" distL="0" distR="0">
            <wp:extent cx="5760720" cy="3194669"/>
            <wp:docPr id="202" name="Picture 202" descr="Car rental class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answer_202.png" descr="Car rental class diagram"/>
                    <pic:cNvPicPr/>
                  </pic:nvPicPr>
                  <pic:blipFill>
                    <a:blip r:embed="rIdAns2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  <w:t xml:space="preserve">Figure 4 – Car rental class diagram</w:t>
      </w:r>
    </w:p>
    <w:p>
      <w:pPr>
        <w:spacing w:before="40" w:after="60"/>
      </w:pP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Generalisation: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Car is </w:t>
      </w: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abstract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(name in italics) because every car is either a StandardCar or an ElectricCar – the generalisation is {complete, disjoint}. Only ElectricCar adds an attribute (</w:t>
      </w:r>
      <w:r>
        <w:rPr>
          <w:rFonts w:ascii="Courier New" w:eastAsia="Times New Roman" w:hAnsi="Courier New" w:cs="Courier New"/>
          <w:color w:val="1F4E79"/>
          <w:sz w:val="20"/>
          <w:szCs w:val="20"/>
          <w:lang w:val="en-GB" w:eastAsia="en-GB"/>
        </w:rPr>
        <w:t xml:space="preserve">batteryRange : Integer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).</w:t>
      </w:r>
    </w:p>
    <w:p>
      <w:pPr>
        <w:spacing w:before="40" w:after="60"/>
      </w:pP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Composition: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Booking ◆— DamageReport (1 to 0..1): a booking has at most one damage report, and the report cannot exist without its booking.</w:t>
      </w:r>
    </w:p>
    <w:p>
      <w:pPr>
        <w:spacing w:before="40" w:after="60"/>
      </w:pP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Operations: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</w:t>
      </w:r>
      <w:r>
        <w:rPr>
          <w:rFonts w:ascii="Courier New" w:eastAsia="Times New Roman" w:hAnsi="Courier New" w:cs="Courier New"/>
          <w:color w:val="1F4E79"/>
          <w:sz w:val="20"/>
          <w:szCs w:val="20"/>
          <w:lang w:val="en-GB" w:eastAsia="en-GB"/>
        </w:rPr>
        <w:t xml:space="preserve">calculateCost()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sits on Booking because a Booking knows its dates and its Car’s daily rate (cost = number of days × dailyRate). </w:t>
      </w:r>
      <w:r>
        <w:rPr>
          <w:rFonts w:ascii="Courier New" w:eastAsia="Times New Roman" w:hAnsi="Courier New" w:cs="Courier New"/>
          <w:color w:val="1F4E79"/>
          <w:sz w:val="20"/>
          <w:szCs w:val="20"/>
          <w:lang w:val="en-GB" w:eastAsia="en-GB"/>
        </w:rPr>
        <w:t xml:space="preserve">isAvailable(start, end)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sits on Car because a Car can check its own Bookings for overlapping dates.</w:t>
      </w:r>
    </w:p>
    <w:p>
      <w:pPr>
        <w:spacing w:before="40" w:after="160"/>
      </w:pPr>
      <w:r>
        <w:rPr>
          <w:rFonts w:ascii="Times New Roman" w:eastAsia="Times New Roman" w:hAnsi="Times New Roman" w:cs="Times New Roman"/>
          <w:i/>
          <w:iCs/>
          <w:color w:val="1F4E79"/>
          <w:lang w:val="en-GB" w:eastAsia="en-GB"/>
        </w:rPr>
        <w:t xml:space="preserve">Assumption: the scenario names no attributes for DamageReport, so I gave it a single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</w:t>
      </w:r>
      <w:r>
        <w:rPr>
          <w:rFonts w:ascii="Courier New" w:eastAsia="Times New Roman" w:hAnsi="Courier New" w:cs="Courier New"/>
          <w:color w:val="1F4E79"/>
          <w:sz w:val="20"/>
          <w:szCs w:val="20"/>
          <w:lang w:val="en-GB" w:eastAsia="en-GB"/>
        </w:rPr>
        <w:t xml:space="preserve">description : String</w:t>
      </w:r>
      <w:r>
        <w:rPr>
          <w:rFonts w:ascii="Times New Roman" w:eastAsia="Times New Roman" w:hAnsi="Times New Roman" w:cs="Times New Roman"/>
          <w:i/>
          <w:iCs/>
          <w:color w:val="1F4E79"/>
          <w:lang w:val="en-GB" w:eastAsia="en-GB"/>
        </w:rPr>
        <w:t xml:space="preserve">.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Name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two</w:t>
      </w:r>
      <w:r>
        <w:rPr>
          <w:rFonts w:ascii="Times New Roman" w:eastAsia="Times New Roman" w:hAnsi="Times New Roman" w:cs="Times New Roman"/>
          <w:lang w:val="en-GB" w:eastAsia="en-GB"/>
        </w:rPr>
        <w:t xml:space="preserve"> things you deliberately left out of your diagram, and say why.</w:t>
      </w:r>
    </w:p>
    <w:p>
      <w:pPr>
        <w:spacing w:before="60" w:after="60"/>
      </w:pP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1. The rental company itself.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There is only one company and it </w:t>
      </w:r>
      <w:r>
        <w:rPr>
          <w:rFonts w:ascii="Times New Roman" w:eastAsia="Times New Roman" w:hAnsi="Times New Roman" w:cs="Times New Roman"/>
          <w:i/>
          <w:iCs/>
          <w:color w:val="1F4E79"/>
          <w:lang w:val="en-GB" w:eastAsia="en-GB"/>
        </w:rPr>
        <w:t xml:space="preserve">is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the system being built, so a RentalCompany class would have a single instance and no attributes or behaviour of its own – it would add a box without adding meaning.</w:t>
      </w:r>
    </w:p>
    <w:p>
      <w:pPr>
        <w:spacing w:before="60" w:after="60"/>
      </w:pP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2. Implementation details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– getters/setters, constructors, database IDs and storage classes (e.g. a BookingRepository). This is an analysis model for understanding the problem domain; those details belong in a later design model and would only clutter this one.</w:t>
      </w:r>
    </w:p>
    <w:p>
      <w:pPr>
        <w:keepNext/>
        <w:spacing w:before="160" w:after="60"/>
        <w:rPr>
          <w:rFonts w:ascii="Times New Roman" w:eastAsia="Times New Roman" w:hAnsi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Task 4 – Model behaviour with a state machine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A library Copy can be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Available</w:t>
      </w:r>
      <w:r>
        <w:rPr>
          <w:rFonts w:ascii="Times New Roman" w:eastAsia="Times New Roman" w:hAnsi="Times New Roman" w:cs="Times New Roman"/>
          <w:lang w:val="en-GB" w:eastAsia="en-GB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OnLoan</w:t>
      </w:r>
      <w:r>
        <w:rPr>
          <w:rFonts w:ascii="Times New Roman" w:eastAsia="Times New Roman" w:hAnsi="Times New Roman" w:cs="Times New Roman"/>
          <w:lang w:val="en-GB" w:eastAsia="en-GB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Reserved</w:t>
      </w:r>
      <w:r>
        <w:rPr>
          <w:rFonts w:ascii="Times New Roman" w:eastAsia="Times New Roman" w:hAnsi="Times New Roman" w:cs="Times New Roman"/>
          <w:lang w:val="en-GB" w:eastAsia="en-GB"/>
        </w:rPr>
        <w:t xml:space="preserve"> or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Lost</w:t>
      </w:r>
      <w:r>
        <w:rPr>
          <w:rFonts w:ascii="Times New Roman" w:eastAsia="Times New Roman" w:hAnsi="Times New Roman" w:cs="Times New Roman"/>
          <w:lang w:val="en-GB" w:eastAsia="en-GB"/>
        </w:rPr>
        <w:t xml:space="preserve">. Draw a state machine using the events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checkOut()</w:t>
      </w:r>
      <w:r>
        <w:rPr>
          <w:rFonts w:ascii="Times New Roman" w:eastAsia="Times New Roman" w:hAnsi="Times New Roman" w:cs="Times New Roman"/>
          <w:lang w:val="en-GB" w:eastAsia="en-GB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checkIn()</w:t>
      </w:r>
      <w:r>
        <w:rPr>
          <w:rFonts w:ascii="Times New Roman" w:eastAsia="Times New Roman" w:hAnsi="Times New Roman" w:cs="Times New Roman"/>
          <w:lang w:val="en-GB" w:eastAsia="en-GB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reserve()</w:t>
      </w:r>
      <w:r>
        <w:rPr>
          <w:rFonts w:ascii="Times New Roman" w:eastAsia="Times New Roman" w:hAnsi="Times New Roman" w:cs="Times New Roman"/>
          <w:lang w:val="en-GB" w:eastAsia="en-GB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cancelReservation()</w:t>
      </w:r>
      <w:r>
        <w:rPr>
          <w:rFonts w:ascii="Times New Roman" w:eastAsia="Times New Roman" w:hAnsi="Times New Roman" w:cs="Times New Roman"/>
          <w:lang w:val="en-GB" w:eastAsia="en-GB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reportLost()</w:t>
      </w:r>
      <w:r>
        <w:rPr>
          <w:rFonts w:ascii="Times New Roman" w:eastAsia="Times New Roman" w:hAnsi="Times New Roman" w:cs="Times New Roman"/>
          <w:lang w:val="en-GB" w:eastAsia="en-GB"/>
        </w:rPr>
        <w:t xml:space="preserve"> and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found()</w:t>
      </w:r>
      <w:r>
        <w:rPr>
          <w:rFonts w:ascii="Times New Roman" w:eastAsia="Times New Roman" w:hAnsi="Times New Roman" w:cs="Times New Roman"/>
          <w:lang w:val="en-GB" w:eastAsia="en-GB"/>
        </w:rPr>
        <w:t xml:space="preserve">. Include an initial state and at least one transition written as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event [guard] / action</w:t>
      </w:r>
      <w:r>
        <w:rPr>
          <w:rFonts w:ascii="Times New Roman" w:eastAsia="Times New Roman" w:hAnsi="Times New Roman" w:cs="Times New Roman"/>
          <w:lang w:val="en-GB" w:eastAsia="en-GB"/>
        </w:rPr>
        <w:t xml:space="preserve">.</w:t>
      </w:r>
    </w:p>
    <w:p xmlns:a="http://schemas.openxmlformats.org/drawingml/2006/main" xmlns:pic="http://schemas.openxmlformats.org/drawingml/2006/picture">
      <w:pPr>
        <w:keepNext/>
        <w:spacing w:before="160" w:after="60"/>
        <w:jc w:val="center"/>
      </w:pPr>
      <w:r>
        <w:drawing>
          <wp:inline distT="0" distB="0" distL="0" distR="0">
            <wp:extent cx="5760720" cy="3473421"/>
            <wp:docPr id="203" name="Picture 203" descr="State machine for a library Cop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answer_203.png" descr="State machine for a library Copy"/>
                    <pic:cNvPicPr/>
                  </pic:nvPicPr>
                  <pic:blipFill>
                    <a:blip r:embed="rIdAns2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  <w:t xml:space="preserve">Figure 5 – State machine for a library Copy</w:t>
      </w:r>
    </w:p>
    <w:p>
      <w:pPr>
        <w:spacing w:before="40" w:after="160"/>
      </w:pP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The initial state is </w:t>
      </w: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Available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. Transitions are written </w:t>
      </w: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event [guard] / action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, e.g. </w:t>
      </w:r>
      <w:r>
        <w:rPr>
          <w:rFonts w:ascii="Courier New" w:eastAsia="Times New Roman" w:hAnsi="Courier New" w:cs="Courier New"/>
          <w:color w:val="1F4E79"/>
          <w:sz w:val="20"/>
          <w:szCs w:val="20"/>
          <w:lang w:val="en-GB" w:eastAsia="en-GB"/>
        </w:rPr>
        <w:t xml:space="preserve">checkOut() [member.canBorrow()] / createLoan()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. A </w:t>
      </w:r>
      <w:r>
        <w:rPr>
          <w:rFonts w:ascii="Courier New" w:eastAsia="Times New Roman" w:hAnsi="Courier New" w:cs="Courier New"/>
          <w:color w:val="1F4E79"/>
          <w:sz w:val="20"/>
          <w:szCs w:val="20"/>
          <w:lang w:val="en-GB" w:eastAsia="en-GB"/>
        </w:rPr>
        <w:t xml:space="preserve">reserve()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on a borrowed copy is an </w:t>
      </w: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internal transition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of OnLoan – the reservation is queued and the copy stays on loan; on </w:t>
      </w:r>
      <w:r>
        <w:rPr>
          <w:rFonts w:ascii="Courier New" w:eastAsia="Times New Roman" w:hAnsi="Courier New" w:cs="Courier New"/>
          <w:color w:val="1F4E79"/>
          <w:sz w:val="20"/>
          <w:szCs w:val="20"/>
          <w:lang w:val="en-GB" w:eastAsia="en-GB"/>
        </w:rPr>
        <w:t xml:space="preserve">checkIn()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the guard decides whether the copy goes to Reserved (someone is waiting) or back to Available.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Name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two</w:t>
      </w:r>
      <w:r>
        <w:rPr>
          <w:rFonts w:ascii="Times New Roman" w:eastAsia="Times New Roman" w:hAnsi="Times New Roman" w:cs="Times New Roman"/>
          <w:lang w:val="en-GB" w:eastAsia="en-GB"/>
        </w:rPr>
        <w:t xml:space="preserve"> transitions your model does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not</w:t>
      </w:r>
      <w:r>
        <w:rPr>
          <w:rFonts w:ascii="Times New Roman" w:eastAsia="Times New Roman" w:hAnsi="Times New Roman" w:cs="Times New Roman"/>
          <w:lang w:val="en-GB" w:eastAsia="en-GB"/>
        </w:rPr>
        <w:t xml:space="preserve"> allow. Why is it useful for a tester to know this?</w:t>
      </w:r>
    </w:p>
    <w:p>
      <w:pPr>
        <w:spacing w:before="60" w:after="60"/>
      </w:pP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Not allowed 1 –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</w:t>
      </w:r>
      <w:r>
        <w:rPr>
          <w:rFonts w:ascii="Courier New" w:eastAsia="Times New Roman" w:hAnsi="Courier New" w:cs="Courier New"/>
          <w:color w:val="1F4E79"/>
          <w:sz w:val="20"/>
          <w:szCs w:val="20"/>
          <w:lang w:val="en-GB" w:eastAsia="en-GB"/>
        </w:rPr>
        <w:t xml:space="preserve">checkOut()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in Lost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(there is no Lost → OnLoan transition). A lost copy is not on the shelf, so it cannot be lent; the only way out of Lost is </w:t>
      </w:r>
      <w:r>
        <w:rPr>
          <w:rFonts w:ascii="Courier New" w:eastAsia="Times New Roman" w:hAnsi="Courier New" w:cs="Courier New"/>
          <w:color w:val="1F4E79"/>
          <w:sz w:val="20"/>
          <w:szCs w:val="20"/>
          <w:lang w:val="en-GB" w:eastAsia="en-GB"/>
        </w:rPr>
        <w:t xml:space="preserve">found()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.</w:t>
      </w:r>
    </w:p>
    <w:p>
      <w:pPr>
        <w:spacing w:before="60" w:after="60"/>
      </w:pP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Not allowed 2 –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</w:t>
      </w:r>
      <w:r>
        <w:rPr>
          <w:rFonts w:ascii="Courier New" w:eastAsia="Times New Roman" w:hAnsi="Courier New" w:cs="Courier New"/>
          <w:color w:val="1F4E79"/>
          <w:sz w:val="20"/>
          <w:szCs w:val="20"/>
          <w:lang w:val="en-GB" w:eastAsia="en-GB"/>
        </w:rPr>
        <w:t xml:space="preserve">checkIn()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in Available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(Available has no checkIn() transition). The copy is not on loan, so there is nothing to return and the event must be rejected.</w:t>
      </w:r>
    </w:p>
    <w:p>
      <w:pPr>
        <w:spacing w:before="60" w:after="60"/>
      </w:pP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Why this helps a tester: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every forbidden event/state pair is a ready-made </w:t>
      </w: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negative test case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. The tester fires, for example, </w:t>
      </w:r>
      <w:r>
        <w:rPr>
          <w:rFonts w:ascii="Courier New" w:eastAsia="Times New Roman" w:hAnsi="Courier New" w:cs="Courier New"/>
          <w:color w:val="1F4E79"/>
          <w:sz w:val="20"/>
          <w:szCs w:val="20"/>
          <w:lang w:val="en-GB" w:eastAsia="en-GB"/>
        </w:rPr>
        <w:t xml:space="preserve">checkOut()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on a Lost copy and checks that the system rejects it – an error is shown, the copy stays Lost and no Loan is created. The model gives both the valid paths to cover and the invalid “sneak paths” where bugs hide (e.g. a phantom loan on a lost copy), together with the expected result of each test.</w:t>
      </w:r>
    </w:p>
    <w:p>
      <w:pPr>
        <w:keepNext/>
        <w:spacing w:before="160" w:after="60"/>
        <w:rPr>
          <w:rFonts w:ascii="Times New Roman" w:eastAsia="Times New Roman" w:hAnsi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Finished early?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Draw a sequence diagram for borrowing a copy, with the participants Librarian, :LoanController, m : Member, c : Copy and a new :Loan. Use an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alt</w:t>
      </w:r>
      <w:r>
        <w:rPr>
          <w:rFonts w:ascii="Times New Roman" w:eastAsia="Times New Roman" w:hAnsi="Times New Roman" w:cs="Times New Roman"/>
          <w:lang w:val="en-GB" w:eastAsia="en-GB"/>
        </w:rPr>
        <w:t xml:space="preserve"> fragment: if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m.canBorrow()</w:t>
      </w:r>
      <w:r>
        <w:rPr>
          <w:rFonts w:ascii="Times New Roman" w:eastAsia="Times New Roman" w:hAnsi="Times New Roman" w:cs="Times New Roman"/>
          <w:lang w:val="en-GB" w:eastAsia="en-GB"/>
        </w:rPr>
        <w:t xml:space="preserve"> is true the copy is checked out and a Loan is created; otherwise a refusal is returned.</w:t>
      </w:r>
    </w:p>
    <w:p xmlns:a="http://schemas.openxmlformats.org/drawingml/2006/main" xmlns:pic="http://schemas.openxmlformats.org/drawingml/2006/picture">
      <w:pPr>
        <w:keepNext/>
        <w:spacing w:before="160" w:after="60"/>
        <w:jc w:val="center"/>
      </w:pPr>
      <w:r>
        <w:drawing>
          <wp:inline distT="0" distB="0" distL="0" distR="0">
            <wp:extent cx="4572000" cy="3727213"/>
            <wp:docPr id="204" name="Picture 204" descr="Sequence diagram for borrowing a cop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answer_204.png" descr="Sequence diagram for borrowing a copy"/>
                    <pic:cNvPicPr/>
                  </pic:nvPicPr>
                  <pic:blipFill>
                    <a:blip r:embed="rIdAns20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  <w:t xml:space="preserve">Figure 6 – Sequence diagram: borrowing a copy</w:t>
      </w:r>
    </w:p>
    <w:p>
      <w:pPr>
        <w:spacing w:before="40" w:after="160"/>
      </w:pP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The controller asks </w:t>
      </w:r>
      <w:r>
        <w:rPr>
          <w:rFonts w:ascii="Courier New" w:eastAsia="Times New Roman" w:hAnsi="Courier New" w:cs="Courier New"/>
          <w:color w:val="1F4E79"/>
          <w:sz w:val="20"/>
          <w:szCs w:val="20"/>
          <w:lang w:val="en-GB" w:eastAsia="en-GB"/>
        </w:rPr>
        <w:t xml:space="preserve">m.canBorrow()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once and keeps the result. In the </w:t>
      </w: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[ok == true]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operand the copy is checked out and a new </w:t>
      </w: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:Loan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is created with a «create» message (its box starts at the point of creation); in </w:t>
      </w:r>
      <w:r>
        <w:rPr>
          <w:rFonts w:ascii="Times New Roman" w:eastAsia="Times New Roman" w:hAnsi="Times New Roman" w:cs="Times New Roman"/>
          <w:b/>
          <w:bCs/>
          <w:color w:val="1F4E79"/>
          <w:lang w:val="en-GB" w:eastAsia="en-GB"/>
        </w:rPr>
        <w:t xml:space="preserve">[else]</w:t>
      </w:r>
      <w:r>
        <w:rPr>
          <w:rFonts w:ascii="Times New Roman" w:eastAsia="Times New Roman" w:hAnsi="Times New Roman" w:cs="Times New Roman"/>
          <w:color w:val="1F4E79"/>
          <w:lang w:val="en-GB" w:eastAsia="en-GB"/>
        </w:rPr>
        <w:t xml:space="preserve"> the controller returns a refusal and no Loan is created.</w:t>
      </w:r>
    </w:p>
    <w:p>
      <w:pPr>
        <w:keepNext/>
        <w:spacing w:before="160" w:after="60"/>
        <w:rPr>
          <w:rFonts w:ascii="Times New Roman" w:eastAsia="Times New Roman" w:hAnsi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Self-check before you leave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Segoe UI Symbol" w:eastAsia="Times New Roman" w:hAnsi="Segoe UI Symbol" w:cs="Segoe UI Symbol"/>
        </w:rPr>
        <w:t>☐</w:t>
      </w:r>
      <w:r>
        <w:rPr>
          <w:rFonts w:ascii="Times New Roman" w:eastAsia="Times New Roman" w:hAnsi="Times New Roman" w:cs="Times New Roman"/>
          <w:lang w:val="en-GB" w:eastAsia="en-GB"/>
        </w:rPr>
        <w:t xml:space="preserve"> I can read multiplicity in both directions    ☐ I can tell aggregation, composition and generalisation apart    ☐ I can build a class diagram from a scenario    ☐ I can draw a state machine with guards</w:t>
      </w:r>
    </w:p>
    <w:p>
      <w:pPr>
        <w:keepNext/>
        <w:pageBreakBefore/>
        <w:spacing w:before="160" w:after="60"/>
        <w:rPr>
          <w:rFonts w:ascii="Times New Roman" w:eastAsia="Times New Roman" w:hAnsi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Appendix – PlantUML source</w:t>
      </w:r>
    </w:p>
    <w:p>
      <w:pPr>
        <w:spacing w:before="40" w:after="120"/>
      </w:pPr>
      <w:r>
        <w:rPr>
          <w:rFonts w:ascii="Times New Roman" w:eastAsia="Times New Roman" w:hAnsi="Times New Roman" w:cs="Times New Roman"/>
          <w:lang w:val="en-GB" w:eastAsia="en-GB"/>
        </w:rPr>
        <w:t xml:space="preserve">Paste any block into plantuml.com (or a PlantUML plug-in for VS Code / IntelliJ) to regenerate the diagram.</w:t>
      </w:r>
    </w:p>
    <w:p>
      <w:pPr>
        <w:keepNext/>
        <w:spacing w:before="160" w:after="60"/>
      </w:pP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Figure 3 – Corrected restaurant model (Task 2)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@startuml Task2_Restaurant_Corrected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Task 2 - corrected analysis model of the restaurant specification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hide circle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classAttributeIconSize 0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shadowing false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nodesep 90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class {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BackgroundColor White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BorderColor #1F2A44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ArrowColor #1F2A44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class Restaurant {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name : String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class Menu {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title : String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class MenuItem {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name : String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price : Real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class Customer {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name : String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+ placeOrder()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class VIPCustomer {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discount : Real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dbConnection removed: implementation detail, not part of an analysis model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class Order {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orderId : String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+ calculateTotal() : Real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+ submit()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Fix 1: filled diamond sits at the WHOLE (Restaurant), not the part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(the spaces in "    1" only nudge the label clear of the diamond)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Restaurant "    1" *-right- "1" Menu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Menu "1" -right- "1..*" MenuItem : contains &gt;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Fix 2: one Customer places many Orders; each Order has exactly one Customer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Customer "1" -right- "0..*" Order : places &gt;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Fix 3: hollow triangle points at the general class (Customer)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Customer &lt;|-down- VIPCustomer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Restaurant -[hidden]down- Customer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@enduml</w:t>
      </w:r>
    </w:p>
    <w:p>
      <w:pPr>
        <w:keepNext/>
        <w:spacing w:before="160" w:after="60"/>
      </w:pP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Figure 4 – Car rental class diagram (Task 3)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@startuml Task3_CarRental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Task 3 - car rental class diagram (analysis / domain model)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hide circle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classAttributeIconSize 0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shadowing false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groupInheritance 2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ranksep 70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class {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BackgroundColor White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BorderColor #1F2A44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ArrowColor #1F2A44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class Customer {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name : String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licenceNumber : String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email : String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class Booking {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startDate : Date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endDate : Date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totalCost : Real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+ calculateCost() : Real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class DamageReport {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description : String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Car is abstract (italic): every car is either a StandardCar or an ElectricCar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abstract class Car {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registrationNumber : String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make : String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model : String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dailyRate : Real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+ isAvailable(start : Date, end : Date) : Boolean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class StandardCar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class ElectricCar {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batteryRange : Integer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class Branch {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name : String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- address : String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Customer "1" -right- "0..*" Booking : makes &gt;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Booking "0..*" -right- "1" Car : is for &gt;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Car "0..*" -up- "1" Branch : is based at &gt;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Composition: a DamageReport cannot exist without its Booking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(the spaces in "1    " only nudge the label clear of the diamond)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DamageReport "0..1" -up-* "1    " Booking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Generalisation {complete, disjoint}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Car &lt;|-down- StandardCar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Car &lt;|-down- ElectricCar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@enduml</w:t>
      </w:r>
    </w:p>
    <w:p>
      <w:pPr>
        <w:keepNext/>
        <w:spacing w:before="160" w:after="60"/>
      </w:pP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Figure 5 – Copy state machine (Task 4)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@startuml Task4_Copy_StateMachine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Task 4 - state machine for a library Copy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Transition syntax:  event() [guard] / action()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hide empty description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shadowing false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ranksep 90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nodesep 70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state {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BackgroundColor White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BorderColor #1F2A44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ArrowColor #1F2A44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state Available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state Reserved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state Lost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Internal transition: a reservation on a borrowed copy is queued,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the copy stays OnLoan (no exit / re-entry)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state OnLoan : reserve() / addReservation(member)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[*] -down-&gt; Available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OnLoan -left-&gt; Available : checkIn()\n[no reservation waiting]\n/ closeLoan()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Available -right-&gt; OnLoan : checkOut()\n[member.canBorrow()]\n/ createLoan()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Available -down-&gt; Reserved : reserve()\n/ holdFor(member)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Reserved -up-&gt; Available : cancelReservation()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OnLoan -down-&gt; Reserved : checkIn()\n[reservation waiting]\n/ closeLoan();\nnotifyMember()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Reserved -up-&gt; OnLoan : checkOut()\n[borrower ==\nreservingMember]\n/ createLoan()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Available -down-&gt; Lost : reportLost()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OnLoan -down-&gt; Lost : reportLost()\n/ chargeBorrower()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Reserved -down-&gt; Lost : reportLost()\n/ notifyMember()</w:t>
      </w:r>
    </w:p>
    <w:p>
      <w:pPr>
        <w:keepNext/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Lost -up-&gt; Available : found()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@enduml</w:t>
      </w:r>
    </w:p>
    <w:p>
      <w:pPr>
        <w:keepNext/>
        <w:spacing w:before="160" w:after="60"/>
      </w:pP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Figure 6 – Borrowing sequence diagram (Finished early)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@startuml Borrow_Copy_Sequence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' Finished early - sequence diagram for borrowing a copy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shadowing false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sequenceMessageAlign left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skinparam sequence {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ParticipantBackgroundColor White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ParticipantBorderColor #1F2A44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ActorBorderColor #1F2A44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ActorBackgroundColor White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LifeLineBorderColor #1F2A44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ArrowColor #1F2A44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}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actor Librarian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participant ":LoanController" as ctrl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participant "m : Member" as m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participant "c : Copy" as c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Librarian -&gt; ctrl : borrowCopy(m, c)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activate ctrl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ctrl -&gt; m : canBorrow()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activate m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m --&gt; ctrl : ok : Boolean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deactivate m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alt ok == true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ctrl -&gt; c : checkOut()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activate c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c --&gt; ctrl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deactivate c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create ":Loan" as loan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ctrl -&gt; loan : &lt;&lt;create&gt;&gt;(m, c, dueDate)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activate loan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loan --&gt; ctrl : loan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deactivate loan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ctrl --&gt; Librarian : confirmation(loan)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else else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 ctrl --&gt; Librarian : refusal("member cannot borrow")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end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 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deactivate ctrl</w:t>
      </w:r>
    </w:p>
    <w:p>
      <w:pPr>
        <w:shd w:val="clear" w:color="auto" w:fill="F2F2F2"/>
        <w:spacing w:before="0" w:after="0" w:line="240" w:lineRule="auto"/>
      </w:pPr>
      <w:r>
        <w:rPr>
          <w:rFonts w:ascii="Courier New" w:eastAsia="Times New Roman" w:hAnsi="Courier New" w:cs="Courier New"/>
          <w:color w:val="000000"/>
          <w:sz w:val="16"/>
          <w:szCs w:val="16"/>
          <w:lang w:val="en-GB" w:eastAsia="en-GB"/>
        </w:rPr>
        <w:t xml:space="preserve">@enduml</w:t>
      </w:r>
    </w:p>
    <w:sectPr w:rsidR="00141C84" w:rsidRPr="00535BA4">
      <w:headerReference w:type="default" r:id="rIdHdr1"/>
      <w:footerReference w:type="default" r:id="rIdFtr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007FB0"/>
      </w:pBdr>
      <w:tabs>
        <w:tab w:val="right" w:pos="9360"/>
      </w:tabs>
      <w:spacing w:after="0"/>
    </w:pPr>
    <w:r>
      <w:rPr>
        <w:rFonts w:ascii="Times New Roman" w:eastAsia="Times New Roman" w:hAnsi="Times New Roman" w:cs="Times New Roman"/>
        <w:color w:val="595959"/>
        <w:sz w:val="18"/>
      </w:rPr>
      <w:t xml:space="preserve">Lab 2: Software Models and UML Foundations  ·  Dr Asia Ramzan</w:t>
    </w:r>
    <w:r>
      <w:rPr>
        <w:rFonts w:ascii="Times New Roman" w:eastAsia="Times New Roman" w:hAnsi="Times New Roman" w:cs="Times New Roman"/>
        <w:sz w:val="18"/>
      </w:rPr>
      <w:tab/>
      <w:t xml:space="preserve">Page </w:t>
    </w:r>
    <w:r>
      <w:rPr>
        <w:rFonts w:ascii="Times New Roman" w:eastAsia="Times New Roman" w:hAnsi="Times New Roman" w:cs="Times New Roman"/>
        <w:sz w:val="18"/>
      </w:rPr>
      <w:fldChar w:fldCharType="begin"/>
    </w:r>
    <w:r>
      <w:rPr>
        <w:rFonts w:ascii="Times New Roman" w:eastAsia="Times New Roman" w:hAnsi="Times New Roman" w:cs="Times New Roman"/>
        <w:sz w:val="18"/>
      </w:rPr>
      <w:instrText xml:space="preserve"> PAGE </w:instrText>
    </w:r>
    <w:r>
      <w:rPr>
        <w:rFonts w:ascii="Times New Roman" w:eastAsia="Times New Roman" w:hAnsi="Times New Roman" w:cs="Times New Roman"/>
        <w:sz w:val="18"/>
      </w:rP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8" w:space="4" w:color="007FB0"/>
      </w:pBdr>
      <w:tabs>
        <w:tab w:val="right" w:pos="9360"/>
      </w:tabs>
      <w:spacing w:after="0"/>
    </w:pPr>
    <w:r>
      <w:rPr>
        <w:rFonts w:ascii="Times New Roman" w:eastAsia="Times New Roman" w:hAnsi="Times New Roman" w:cs="Times New Roman"/>
        <w:b/>
        <w:color w:val="007FB0"/>
        <w:sz w:val="20"/>
      </w:rPr>
      <w:t xml:space="preserve">CO3408: Advanced Software Modelling</w:t>
    </w:r>
    <w:r>
      <w:tab/>
    </w:r>
    <w:r>
      <w:drawing>
        <wp:inline distT="0" distB="0" distL="0" distR="0">
          <wp:extent cx="1600000" cy="599416"/>
          <wp:docPr id="1" name="University of Lancashire logo" descr="University of Lancashire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600000" cy="5994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62F2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4CA2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514A2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4EA3ED0"/>
    <w:multiLevelType w:val="multilevel"/>
    <w:tmpl w:val="C53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F7D2D"/>
    <w:multiLevelType w:val="multilevel"/>
    <w:tmpl w:val="D2D0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C5B36"/>
    <w:multiLevelType w:val="multilevel"/>
    <w:tmpl w:val="F7BC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F55A34"/>
    <w:multiLevelType w:val="multilevel"/>
    <w:tmpl w:val="872E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22C73"/>
    <w:multiLevelType w:val="multilevel"/>
    <w:tmpl w:val="D24E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803315"/>
    <w:multiLevelType w:val="multilevel"/>
    <w:tmpl w:val="E7A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075EC"/>
    <w:multiLevelType w:val="multilevel"/>
    <w:tmpl w:val="5B5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E581E"/>
    <w:multiLevelType w:val="multilevel"/>
    <w:tmpl w:val="74C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A7AE8"/>
    <w:multiLevelType w:val="multilevel"/>
    <w:tmpl w:val="B71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B2D92"/>
    <w:multiLevelType w:val="multilevel"/>
    <w:tmpl w:val="F580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163923">
    <w:abstractNumId w:val="0"/>
  </w:num>
  <w:num w:numId="2" w16cid:durableId="180901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5799407">
    <w:abstractNumId w:val="1"/>
  </w:num>
  <w:num w:numId="4" w16cid:durableId="442388143">
    <w:abstractNumId w:val="1"/>
  </w:num>
  <w:num w:numId="5" w16cid:durableId="1605457502">
    <w:abstractNumId w:val="1"/>
  </w:num>
  <w:num w:numId="6" w16cid:durableId="6570785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6908198">
    <w:abstractNumId w:val="1"/>
  </w:num>
  <w:num w:numId="8" w16cid:durableId="1122504613">
    <w:abstractNumId w:val="1"/>
  </w:num>
  <w:num w:numId="9" w16cid:durableId="1266768181">
    <w:abstractNumId w:val="1"/>
  </w:num>
  <w:num w:numId="10" w16cid:durableId="641615693">
    <w:abstractNumId w:val="1"/>
  </w:num>
  <w:num w:numId="11" w16cid:durableId="1766072474">
    <w:abstractNumId w:val="1"/>
  </w:num>
  <w:num w:numId="12" w16cid:durableId="197471361">
    <w:abstractNumId w:val="1"/>
  </w:num>
  <w:num w:numId="13" w16cid:durableId="904728397">
    <w:abstractNumId w:val="1"/>
  </w:num>
  <w:num w:numId="14" w16cid:durableId="267934299">
    <w:abstractNumId w:val="1"/>
  </w:num>
  <w:num w:numId="15" w16cid:durableId="8395864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83463048">
    <w:abstractNumId w:val="1"/>
  </w:num>
  <w:num w:numId="17" w16cid:durableId="391271385">
    <w:abstractNumId w:val="1"/>
  </w:num>
  <w:num w:numId="18" w16cid:durableId="1079402314">
    <w:abstractNumId w:val="7"/>
  </w:num>
  <w:num w:numId="19" w16cid:durableId="1293634078">
    <w:abstractNumId w:val="3"/>
  </w:num>
  <w:num w:numId="20" w16cid:durableId="1819955964">
    <w:abstractNumId w:val="5"/>
  </w:num>
  <w:num w:numId="21" w16cid:durableId="1456414170">
    <w:abstractNumId w:val="9"/>
  </w:num>
  <w:num w:numId="22" w16cid:durableId="402527482">
    <w:abstractNumId w:val="6"/>
  </w:num>
  <w:num w:numId="23" w16cid:durableId="2017724981">
    <w:abstractNumId w:val="4"/>
  </w:num>
  <w:num w:numId="24" w16cid:durableId="1534995814">
    <w:abstractNumId w:val="8"/>
  </w:num>
  <w:num w:numId="25" w16cid:durableId="2088185991">
    <w:abstractNumId w:val="10"/>
  </w:num>
  <w:num w:numId="26" w16cid:durableId="1351761212">
    <w:abstractNumId w:val="11"/>
  </w:num>
  <w:num w:numId="27" w16cid:durableId="6382215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84"/>
    <w:rsid w:val="00137565"/>
    <w:rsid w:val="00141C84"/>
    <w:rsid w:val="002E0C7F"/>
    <w:rsid w:val="00350E02"/>
    <w:rsid w:val="00535BA4"/>
    <w:rsid w:val="006114B4"/>
    <w:rsid w:val="006276CA"/>
    <w:rsid w:val="00806EC9"/>
    <w:rsid w:val="00951262"/>
    <w:rsid w:val="00B30B36"/>
    <w:rsid w:val="00D318B6"/>
    <w:rsid w:val="00DC21B8"/>
    <w:rsid w:val="00F47D8E"/>
    <w:rsid w:val="00F8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9253E"/>
  <w15:docId w15:val="{8B0737BE-EAAD-422B-8324-FCDA664CA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-Accent4">
    <w:name w:val="Grid Table 4 Accent 4"/>
    <w:basedOn w:val="TableNormal"/>
    <w:uiPriority w:val="49"/>
    <w:rsid w:val="006114B4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Hdr1" Type="http://schemas.openxmlformats.org/officeDocument/2006/relationships/header" Target="header1.xml"/><Relationship Id="rIdFt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Ans201" Type="http://schemas.openxmlformats.org/officeDocument/2006/relationships/image" Target="media/answer_201.png"/><Relationship Id="rIdAns202" Type="http://schemas.openxmlformats.org/officeDocument/2006/relationships/image" Target="media/answer_202.png"/><Relationship Id="rIdAns203" Type="http://schemas.openxmlformats.org/officeDocument/2006/relationships/image" Target="media/answer_203.png"/><Relationship Id="rIdAns204" Type="http://schemas.openxmlformats.org/officeDocument/2006/relationships/image" Target="media/answer_204.png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uni_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Asia Ramzan (School of Engineering and Computing)</dc:creator>
  <cp:keywords/>
  <cp:lastModifiedBy>Asia Ramzan (School of Engineering and Computing)</cp:lastModifiedBy>
  <cp:revision>6</cp:revision>
  <dcterms:created xsi:type="dcterms:W3CDTF">2026-09-14T20:35:00Z</dcterms:created>
  <dcterms:modified xsi:type="dcterms:W3CDTF">2026-09-14T20:38:00Z</dcterms:modified>
</cp:coreProperties>
</file>