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CC2" w:rsidRDefault="00502CC2">
      <w:pPr>
        <w:rPr>
          <w:rFonts w:eastAsiaTheme="minorEastAsia"/>
          <w:sz w:val="22"/>
          <w:szCs w:val="22"/>
          <w:lang w:val="nl-NL" w:bidi="he-IL"/>
        </w:rPr>
      </w:pPr>
    </w:p>
    <w:p w:rsidR="00502CC2" w:rsidRPr="00502CC2" w:rsidRDefault="00502CC2">
      <w:pPr>
        <w:rPr>
          <w:rFonts w:eastAsiaTheme="minorEastAsia"/>
          <w:sz w:val="22"/>
          <w:szCs w:val="22"/>
          <w:lang w:val="en-US" w:bidi="he-IL"/>
        </w:rPr>
      </w:pPr>
      <w:r w:rsidRPr="00502CC2">
        <w:rPr>
          <w:rFonts w:eastAsiaTheme="minorEastAsia"/>
          <w:sz w:val="22"/>
          <w:szCs w:val="22"/>
          <w:lang w:val="en-US" w:bidi="he-IL"/>
        </w:rPr>
        <w:t xml:space="preserve">The covariance </w:t>
      </w:r>
      <w:r>
        <w:rPr>
          <w:rFonts w:eastAsiaTheme="minorEastAsia"/>
          <w:sz w:val="22"/>
          <w:szCs w:val="22"/>
          <w:lang w:val="en-US" w:bidi="he-IL"/>
        </w:rPr>
        <w:t xml:space="preserve">between any two species </w:t>
      </w:r>
      <w:r w:rsidRPr="00502CC2">
        <w:rPr>
          <w:rFonts w:eastAsiaTheme="minorEastAsia"/>
          <w:sz w:val="22"/>
          <w:szCs w:val="22"/>
          <w:lang w:val="en-US" w:bidi="he-IL"/>
        </w:rPr>
        <w:t xml:space="preserve">was a function of the </w:t>
      </w:r>
      <w:r>
        <w:rPr>
          <w:rFonts w:eastAsiaTheme="minorEastAsia"/>
          <w:sz w:val="22"/>
          <w:szCs w:val="22"/>
          <w:lang w:val="en-US" w:bidi="he-IL"/>
        </w:rPr>
        <w:t>phylogenetic distance.</w:t>
      </w:r>
    </w:p>
    <w:p w:rsidR="00AB5637" w:rsidRPr="00193E82" w:rsidRDefault="00193E82">
      <w:pPr>
        <w:rPr>
          <w:rFonts w:eastAsiaTheme="minorEastAsia"/>
          <w:i/>
          <w:sz w:val="22"/>
          <w:szCs w:val="22"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bidi="he-IL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iCs/>
                  <w:sz w:val="22"/>
                  <w:szCs w:val="22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bidi="he-IL"/>
                </w:rPr>
                <m:t>covariance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bidi="he-IL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bidi="he-IL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bidi="he-IL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bidi="he-IL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bidi="he-I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bidi="he-IL"/>
            </w:rPr>
            <m:t> </m:t>
          </m:r>
          <m:r>
            <m:rPr>
              <m:nor/>
            </m:rPr>
            <w:rPr>
              <w:rFonts w:ascii="Calibri" w:hAnsi="Calibri" w:cs="Calibri"/>
              <w:sz w:val="22"/>
              <w:szCs w:val="22"/>
              <w:lang w:bidi="he-IL"/>
            </w:rPr>
            <m:t>exp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bidi="he-IL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bidi="he-IL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bidi="he-IL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bidi="he-IL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libri" w:hAnsi="Calibri" w:cs="Calibri"/>
                      <w:sz w:val="22"/>
                      <w:szCs w:val="22"/>
                      <w:lang w:val="nl-NL"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bidi="he-IL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bidi="he-IL"/>
                    </w:rPr>
                    <m:t>2</m:t>
                  </m:r>
                </m:sup>
              </m:sSubSup>
            </m:e>
          </m:d>
        </m:oMath>
      </m:oMathPara>
    </w:p>
    <w:p w:rsidR="00193E82" w:rsidRPr="00502CC2" w:rsidRDefault="00193E82">
      <w:pPr>
        <w:rPr>
          <w:rFonts w:eastAsiaTheme="minorEastAsia"/>
          <w:sz w:val="22"/>
          <w:szCs w:val="22"/>
          <w:lang w:val="en-US" w:bidi="he-IL"/>
        </w:rPr>
      </w:pPr>
      <w:r w:rsidRPr="00502CC2">
        <w:rPr>
          <w:rFonts w:eastAsiaTheme="minorEastAsia"/>
          <w:sz w:val="22"/>
          <w:szCs w:val="22"/>
          <w:lang w:val="en-US" w:bidi="he-IL"/>
        </w:rPr>
        <w:t xml:space="preserve">Where η and </w:t>
      </w:r>
      <w:r w:rsidRPr="00502CC2">
        <w:rPr>
          <w:rFonts w:ascii="Cambria Math" w:eastAsiaTheme="minorEastAsia" w:hAnsi="Cambria Math" w:cs="Cambria Math"/>
          <w:sz w:val="22"/>
          <w:szCs w:val="22"/>
          <w:lang w:val="en-US" w:bidi="he-IL"/>
        </w:rPr>
        <w:t>⍴</w:t>
      </w:r>
      <w:r w:rsidRPr="00502CC2">
        <w:rPr>
          <w:rFonts w:eastAsiaTheme="minorEastAsia"/>
          <w:sz w:val="22"/>
          <w:szCs w:val="22"/>
          <w:lang w:val="en-US" w:bidi="he-IL"/>
        </w:rPr>
        <w:t xml:space="preserve"> are the parameters for the L2-norm and P is the normalized phylogenetic distance between species </w:t>
      </w:r>
      <w:proofErr w:type="spellStart"/>
      <w:r w:rsidRPr="00502CC2">
        <w:rPr>
          <w:rFonts w:eastAsiaTheme="minorEastAsia"/>
          <w:sz w:val="22"/>
          <w:szCs w:val="22"/>
          <w:lang w:val="en-US" w:bidi="he-IL"/>
        </w:rPr>
        <w:t>i</w:t>
      </w:r>
      <w:proofErr w:type="spellEnd"/>
      <w:r w:rsidRPr="00502CC2">
        <w:rPr>
          <w:rFonts w:eastAsiaTheme="minorEastAsia"/>
          <w:sz w:val="22"/>
          <w:szCs w:val="22"/>
          <w:lang w:val="en-US" w:bidi="he-IL"/>
        </w:rPr>
        <w:t xml:space="preserve"> and j (only for cases where </w:t>
      </w:r>
      <w:proofErr w:type="spellStart"/>
      <w:r w:rsidRPr="00502CC2">
        <w:rPr>
          <w:rFonts w:eastAsiaTheme="minorEastAsia"/>
          <w:sz w:val="22"/>
          <w:szCs w:val="22"/>
          <w:lang w:val="en-US" w:bidi="he-IL"/>
        </w:rPr>
        <w:t>i≠j</w:t>
      </w:r>
      <w:proofErr w:type="spellEnd"/>
      <w:r w:rsidRPr="00502CC2">
        <w:rPr>
          <w:rFonts w:eastAsiaTheme="minorEastAsia"/>
          <w:sz w:val="22"/>
          <w:szCs w:val="22"/>
          <w:lang w:val="en-US" w:bidi="he-IL"/>
        </w:rPr>
        <w:t>).</w:t>
      </w:r>
      <w:r w:rsidR="00502CC2" w:rsidRPr="00502CC2">
        <w:rPr>
          <w:rFonts w:eastAsiaTheme="minorEastAsia"/>
          <w:sz w:val="22"/>
          <w:szCs w:val="22"/>
          <w:lang w:val="en-US" w:bidi="he-IL"/>
        </w:rPr>
        <w:t xml:space="preserve"> We used the L2-norm, since it does not assume Bro</w:t>
      </w:r>
      <w:r w:rsidR="00502CC2">
        <w:rPr>
          <w:rFonts w:eastAsiaTheme="minorEastAsia"/>
          <w:sz w:val="22"/>
          <w:szCs w:val="22"/>
          <w:lang w:val="en-US" w:bidi="he-IL"/>
        </w:rPr>
        <w:t>wnian motion, and allows for a non-linear decline in covariance with distance.</w:t>
      </w:r>
    </w:p>
    <w:p w:rsidR="00193E82" w:rsidRPr="00502CC2" w:rsidRDefault="00193E82">
      <w:pPr>
        <w:rPr>
          <w:rFonts w:eastAsiaTheme="minorEastAsia"/>
          <w:sz w:val="22"/>
          <w:szCs w:val="22"/>
          <w:lang w:val="en-US" w:bidi="he-IL"/>
        </w:rPr>
      </w:pPr>
    </w:p>
    <w:p w:rsidR="00193E82" w:rsidRPr="00502CC2" w:rsidRDefault="00193E82">
      <w:pPr>
        <w:rPr>
          <w:rFonts w:eastAsiaTheme="minorEastAsia"/>
          <w:sz w:val="22"/>
          <w:szCs w:val="22"/>
          <w:lang w:val="en-US" w:bidi="he-IL"/>
        </w:rPr>
      </w:pPr>
    </w:p>
    <w:p w:rsidR="00193E82" w:rsidRPr="00502CC2" w:rsidRDefault="00193E82">
      <w:pPr>
        <w:rPr>
          <w:rFonts w:eastAsiaTheme="minorEastAsia"/>
          <w:sz w:val="22"/>
          <w:szCs w:val="22"/>
          <w:lang w:val="en-US" w:bidi="he-IL"/>
        </w:rPr>
      </w:pPr>
    </w:p>
    <w:p w:rsidR="00193E82" w:rsidRPr="00193E82" w:rsidRDefault="00193E82">
      <w:pPr>
        <w:rPr>
          <w:rFonts w:eastAsiaTheme="minorEastAsia"/>
          <w:sz w:val="22"/>
          <w:szCs w:val="22"/>
          <w:lang w:val="en-US" w:bidi="he-IL"/>
        </w:rPr>
      </w:pPr>
    </w:p>
    <w:p w:rsidR="00502CC2" w:rsidRDefault="00502CC2" w:rsidP="00502CC2">
      <w:pPr>
        <w:rPr>
          <w:rFonts w:eastAsiaTheme="minorEastAsia"/>
          <w:sz w:val="22"/>
          <w:szCs w:val="22"/>
          <w:lang w:val="en-US" w:bidi="he-IL"/>
        </w:rPr>
      </w:pPr>
    </w:p>
    <w:p w:rsidR="00502CC2" w:rsidRDefault="00502CC2" w:rsidP="00502CC2">
      <w:pPr>
        <w:rPr>
          <w:rFonts w:eastAsiaTheme="minorEastAsia"/>
          <w:sz w:val="22"/>
          <w:szCs w:val="22"/>
          <w:lang w:val="en-US" w:bidi="he-IL"/>
        </w:rPr>
      </w:pPr>
      <w:r>
        <w:rPr>
          <w:rFonts w:eastAsiaTheme="minorEastAsia"/>
          <w:sz w:val="22"/>
          <w:szCs w:val="22"/>
          <w:lang w:val="en-US" w:bidi="he-IL"/>
        </w:rPr>
        <w:t xml:space="preserve">We modeled the presence of VPL with a binomial model (logit link) with the following formula: </w:t>
      </w:r>
    </w:p>
    <w:p w:rsidR="00502CC2" w:rsidRDefault="00502CC2" w:rsidP="00502CC2">
      <w:pPr>
        <w:rPr>
          <w:rFonts w:eastAsiaTheme="minorEastAsia"/>
          <w:sz w:val="22"/>
          <w:szCs w:val="22"/>
          <w:lang w:val="en-US" w:bidi="he-IL"/>
        </w:rPr>
      </w:pPr>
    </w:p>
    <w:p w:rsidR="00502CC2" w:rsidRDefault="00502CC2" w:rsidP="00502CC2">
      <w:pPr>
        <w:rPr>
          <w:rFonts w:eastAsiaTheme="minorEastAsia"/>
          <w:sz w:val="22"/>
          <w:szCs w:val="22"/>
          <w:lang w:val="en-US" w:bidi="he-IL"/>
        </w:rPr>
      </w:pPr>
      <w:r>
        <w:rPr>
          <w:rFonts w:eastAsiaTheme="minorEastAsia"/>
          <w:sz w:val="22"/>
          <w:szCs w:val="22"/>
          <w:lang w:val="en-US" w:bidi="he-IL"/>
        </w:rPr>
        <w:t>VPL</w:t>
      </w:r>
      <w:r>
        <w:rPr>
          <w:rFonts w:eastAsiaTheme="minorEastAsia"/>
          <w:sz w:val="22"/>
          <w:szCs w:val="22"/>
          <w:lang w:val="en-US" w:bidi="he-IL"/>
        </w:rPr>
        <w:t xml:space="preserve"> ~ (1|genus) + sociality + longevity + relative brain size + body size</w:t>
      </w:r>
    </w:p>
    <w:p w:rsidR="00502CC2" w:rsidRDefault="00502CC2" w:rsidP="00502CC2">
      <w:pPr>
        <w:rPr>
          <w:rFonts w:eastAsiaTheme="minorEastAsia"/>
          <w:sz w:val="22"/>
          <w:szCs w:val="22"/>
          <w:lang w:val="en-US" w:bidi="he-IL"/>
        </w:rPr>
      </w:pPr>
    </w:p>
    <w:p w:rsidR="00502CC2" w:rsidRDefault="00502CC2" w:rsidP="00502CC2">
      <w:pPr>
        <w:rPr>
          <w:rFonts w:eastAsiaTheme="minorEastAsia"/>
          <w:sz w:val="22"/>
          <w:szCs w:val="22"/>
          <w:lang w:val="en-US" w:bidi="he-IL"/>
        </w:rPr>
      </w:pPr>
      <w:r>
        <w:rPr>
          <w:rFonts w:eastAsiaTheme="minorEastAsia"/>
          <w:sz w:val="22"/>
          <w:szCs w:val="22"/>
          <w:lang w:val="en-US" w:bidi="he-IL"/>
        </w:rPr>
        <w:t xml:space="preserve">For a detailed model with all priors see supplemental materials. </w:t>
      </w:r>
    </w:p>
    <w:p w:rsidR="00502CC2" w:rsidRDefault="00502CC2" w:rsidP="00502CC2">
      <w:pPr>
        <w:rPr>
          <w:rFonts w:eastAsiaTheme="minorEastAsia"/>
          <w:sz w:val="22"/>
          <w:szCs w:val="22"/>
          <w:lang w:val="en-US" w:bidi="he-IL"/>
        </w:rPr>
      </w:pPr>
    </w:p>
    <w:p w:rsidR="00502CC2" w:rsidRDefault="00502CC2" w:rsidP="00502CC2">
      <w:pPr>
        <w:rPr>
          <w:rFonts w:eastAsiaTheme="minorEastAsia"/>
          <w:sz w:val="22"/>
          <w:szCs w:val="22"/>
          <w:lang w:val="en-US" w:bidi="he-IL"/>
        </w:rPr>
      </w:pPr>
    </w:p>
    <w:p w:rsidR="00502CC2" w:rsidRPr="00193E82" w:rsidRDefault="00502CC2" w:rsidP="00502CC2">
      <w:pPr>
        <w:rPr>
          <w:rFonts w:eastAsiaTheme="minorEastAsia"/>
          <w:sz w:val="22"/>
          <w:szCs w:val="22"/>
          <w:lang w:val="en-US" w:bidi="he-IL"/>
        </w:rPr>
      </w:pPr>
    </w:p>
    <w:p w:rsidR="00502CC2" w:rsidRDefault="00502CC2" w:rsidP="00502CC2">
      <w:pPr>
        <w:rPr>
          <w:rFonts w:eastAsiaTheme="minorEastAsia"/>
          <w:sz w:val="22"/>
          <w:szCs w:val="22"/>
          <w:lang w:val="en-US" w:bidi="he-IL"/>
        </w:rPr>
      </w:pPr>
    </w:p>
    <w:p w:rsidR="00502CC2" w:rsidRDefault="00502CC2" w:rsidP="00502CC2">
      <w:pPr>
        <w:rPr>
          <w:rFonts w:eastAsiaTheme="minorEastAsia"/>
          <w:sz w:val="22"/>
          <w:szCs w:val="22"/>
          <w:lang w:val="en-US" w:bidi="he-IL"/>
        </w:rPr>
      </w:pPr>
      <w:r>
        <w:rPr>
          <w:rFonts w:eastAsiaTheme="minorEastAsia"/>
          <w:sz w:val="22"/>
          <w:szCs w:val="22"/>
          <w:lang w:val="en-US" w:bidi="he-IL"/>
        </w:rPr>
        <w:t xml:space="preserve">We modeled the </w:t>
      </w:r>
      <w:r>
        <w:rPr>
          <w:rFonts w:eastAsiaTheme="minorEastAsia"/>
          <w:sz w:val="22"/>
          <w:szCs w:val="22"/>
          <w:lang w:val="en-US" w:bidi="he-IL"/>
        </w:rPr>
        <w:t>number of unique mimics</w:t>
      </w:r>
      <w:r>
        <w:rPr>
          <w:rFonts w:eastAsiaTheme="minorEastAsia"/>
          <w:sz w:val="22"/>
          <w:szCs w:val="22"/>
          <w:lang w:val="en-US" w:bidi="he-IL"/>
        </w:rPr>
        <w:t xml:space="preserve"> </w:t>
      </w:r>
      <w:r>
        <w:rPr>
          <w:rFonts w:eastAsiaTheme="minorEastAsia"/>
          <w:sz w:val="22"/>
          <w:szCs w:val="22"/>
          <w:lang w:val="en-US" w:bidi="he-IL"/>
        </w:rPr>
        <w:t>Poisson</w:t>
      </w:r>
      <w:r>
        <w:rPr>
          <w:rFonts w:eastAsiaTheme="minorEastAsia"/>
          <w:sz w:val="22"/>
          <w:szCs w:val="22"/>
          <w:lang w:val="en-US" w:bidi="he-IL"/>
        </w:rPr>
        <w:t xml:space="preserve"> model (</w:t>
      </w:r>
      <w:r>
        <w:rPr>
          <w:rFonts w:eastAsiaTheme="minorEastAsia"/>
          <w:sz w:val="22"/>
          <w:szCs w:val="22"/>
          <w:lang w:val="en-US" w:bidi="he-IL"/>
        </w:rPr>
        <w:t>log</w:t>
      </w:r>
      <w:r>
        <w:rPr>
          <w:rFonts w:eastAsiaTheme="minorEastAsia"/>
          <w:sz w:val="22"/>
          <w:szCs w:val="22"/>
          <w:lang w:val="en-US" w:bidi="he-IL"/>
        </w:rPr>
        <w:t xml:space="preserve"> link) with the </w:t>
      </w:r>
      <w:r w:rsidR="00567CB5">
        <w:rPr>
          <w:rFonts w:eastAsiaTheme="minorEastAsia"/>
          <w:sz w:val="22"/>
          <w:szCs w:val="22"/>
          <w:lang w:val="en-US" w:bidi="he-IL"/>
        </w:rPr>
        <w:t>same formula as the VPL model</w:t>
      </w:r>
      <w:r>
        <w:rPr>
          <w:rFonts w:eastAsiaTheme="minorEastAsia"/>
          <w:sz w:val="22"/>
          <w:szCs w:val="22"/>
          <w:lang w:val="en-US" w:bidi="he-IL"/>
        </w:rPr>
        <w:t xml:space="preserve">. For a detailed model with all priors see supplemental materials. </w:t>
      </w:r>
    </w:p>
    <w:p w:rsidR="00193E82" w:rsidRPr="00193E82" w:rsidRDefault="00193E82">
      <w:pPr>
        <w:rPr>
          <w:rFonts w:eastAsiaTheme="minorEastAsia"/>
          <w:sz w:val="22"/>
          <w:szCs w:val="22"/>
          <w:lang w:val="en-US" w:bidi="he-IL"/>
        </w:rPr>
      </w:pPr>
    </w:p>
    <w:sectPr w:rsidR="00193E82" w:rsidRPr="0019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82"/>
    <w:rsid w:val="00193E82"/>
    <w:rsid w:val="00502CC2"/>
    <w:rsid w:val="00567CB5"/>
    <w:rsid w:val="00AB5637"/>
    <w:rsid w:val="00EC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9733D"/>
  <w15:chartTrackingRefBased/>
  <w15:docId w15:val="{327A9329-1CA9-6C4E-8617-F402C4DA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Smeele</dc:creator>
  <cp:keywords/>
  <dc:description/>
  <cp:lastModifiedBy>Simeon Smeele</cp:lastModifiedBy>
  <cp:revision>2</cp:revision>
  <dcterms:created xsi:type="dcterms:W3CDTF">2023-06-02T14:56:00Z</dcterms:created>
  <dcterms:modified xsi:type="dcterms:W3CDTF">2023-06-02T15:13:00Z</dcterms:modified>
</cp:coreProperties>
</file>