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ab/>
        <w:tab/>
        <w:tab/>
        <w:t xml:space="preserve">Customer Journey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 EduTutor AI - Personalized Learning with Generative AI and LMS Integration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fkhrnbs8jdjr" w:id="0"/>
      <w:bookmarkEnd w:id="0"/>
      <w:r w:rsidDel="00000000" w:rsidR="00000000" w:rsidRPr="00000000">
        <w:rPr>
          <w:rtl w:val="0"/>
        </w:rPr>
        <w:t xml:space="preserve">Date: 21 June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Scenario: Browsing, learning, quizzing, and improving with EduTutor AI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Entice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hears about EduTutor AI via word-of-mouth, email campaigns, or a shared link.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student opens EduTutor AI and is greeted with options to register or log in.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Browse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search for topics like 'Photosynthesis' or 'Algebra' to view available learning modules.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They begin reading the AI-generated module content tailored to their selected topic.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Start quiz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learning, they generate and take a quiz on the topic to reinforce knowledge.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Submit quiz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They answer questions, get instant feedback, and see correct answers.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Review performance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They review scores and are offered suggestions for improvement or retry.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See more 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See more option we get more description and links of the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Ends the session feeling motivated, with improved understanding and feedback in hand.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Receives emails with personalized suggestions based on quiz and learning history.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86400" cy="32950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aItG0WM5aZnJMKtg1zR08LSiA==">CgMxLjAyDmguZmtocm5iczhqZGpyOAByITFhNHBXM3YtbV96NG1fWlY3S3UzdzZKX3VmUnd6eFF6ZQ==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