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Project Design Phase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Proposed Solution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695"/>
        <w:gridCol w:w="43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95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335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20-02-2026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95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335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LTVIP2026TMIDS24662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95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335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Shopsmart: Your Digital Grocery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95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335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for ShopSmart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590"/>
        <w:gridCol w:w="1698"/>
        <w:gridCol w:w="6741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S. No.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Parameter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Description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Problem Statement (Problem to be solved)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Many users in semi-urban areas, residential colonies, and student communities face challenges in finding and ordering groceries from local stores.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Local grocery vendors often lack affordable, easy-to-use digital tools for online selling.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This creates poor customer experiences and limits business growth for small stores.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Idea / Solution Description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ShopSmart is a MERN-stack web platform that connects customers with local grocery vendors via a clean and intuitive online interface.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Users can browse stores, explore product categories, add items to a cart, and place orders.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Vendors (store owners) can manage products and order status through a dedicated dashboard.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Admins have tools to monitor store performance and promote reliable vendors.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Novelty / Uniqueness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- Tailored for local grocery shops, especially those not listed on big e-</w:t>
            </w:r>
            <w:r>
              <w:rPr>
                <w:rFonts w:ascii="Calibri" w:eastAsia="Calibri" w:hAnsi="Calibri" w:cs="Calibri"/>
                <w:bCs/>
              </w:rPr>
              <w:t xml:space="preserve">commerce apps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Supports role-based dashboards for Users, Vendors, and Admins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Vendors can manage real-time inventory and update orders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Admins can promote trusted vendors for better visibility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Lightweight, modular design supports future integrations like delivery agents, loyalty programs, etc.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Social Impact / Customer Satisfaction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- Promotes digital inclusion of small, offline grocery stores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Gives students, families, and residents easy online access to local essentials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Boosts local commerce by supporting neighborhood businesses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Enhances customer convenience through fast ordering and real-time tracking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Bridges the digital divide in grocery tech for underserved areas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5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Business Model (Revenue Model)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- Free access for users and basic free listing for vendors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Commission-free base model to onboard small grocery businesses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Future revenue from featured listings, sponsored stores, or local ads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Optional delivery service fee share, if a logistics module is added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Scalability of the Solution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- Easily extendable to other towns, hostels, or university campuses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Backend supports modular API scaling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React frontend adaptable into mobile app using React Native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Designed for multi-store setup with future delivery tracking integration 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- Can be deployed easily on cloud platforms like Render, Vercel, or VPS</w:t>
            </w:r>
          </w:p>
        </w:tc>
      </w:tr>
    </w:tbl>
    <w:p>
      <w:pPr>
        <w:pBdr/>
        <w:pStyle w:val="Normal"/>
        <w:spacing w:after="160" w:line="259" w:lineRule="auto"/>
        <w:ind/>
        <w:rPr/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  <w:style w:type="table" w:styleId="a2">
    <w:name w:val="a2"/>
    <w:basedOn w:val="Normal Table"/>
    <w:next w:val="a2"/>
  </w:style>
  <w:style w:type="table" w:styleId="Table Grid">
    <w:name w:val="Table Grid"/>
    <w:basedOn w:val="Normal Table"/>
    <w:next w:val="Table Grid"/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