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bookmarkStart w:id="0" w:name="_GoBack"/>
      <w:bookmarkEnd w:id="0"/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F45F67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F45F67" w:rsidRPr="00F45F6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Гидромеханический преобразователь поступательного типа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F45F67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118D7B" wp14:editId="22AD69C0">
            <wp:extent cx="2724150" cy="73804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589" cy="7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98F" w:rsidRDefault="00C029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F45F67">
        <w:rPr>
          <w:rFonts w:ascii="Times New Roman" w:hAnsi="Times New Roman" w:cs="Times New Roman"/>
          <w:sz w:val="28"/>
          <w:szCs w:val="28"/>
        </w:rPr>
        <w:t>преобразователь гидравлической энергии в механическую</w:t>
      </w:r>
      <w:r w:rsidR="00D302F3">
        <w:rPr>
          <w:rFonts w:ascii="Times New Roman" w:hAnsi="Times New Roman" w:cs="Times New Roman"/>
          <w:sz w:val="28"/>
          <w:szCs w:val="28"/>
        </w:rPr>
        <w:t>.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947" w:type="dxa"/>
        <w:jc w:val="center"/>
        <w:tblLook w:val="04A0" w:firstRow="1" w:lastRow="0" w:firstColumn="1" w:lastColumn="0" w:noHBand="0" w:noVBand="1"/>
      </w:tblPr>
      <w:tblGrid>
        <w:gridCol w:w="7010"/>
        <w:gridCol w:w="1238"/>
        <w:gridCol w:w="1699"/>
      </w:tblGrid>
      <w:tr w:rsidR="00D9773D" w:rsidRPr="00E74672" w:rsidTr="00F45F67">
        <w:trPr>
          <w:jc w:val="center"/>
        </w:trPr>
        <w:tc>
          <w:tcPr>
            <w:tcW w:w="7010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E74672" w:rsidTr="00F45F67">
        <w:trPr>
          <w:jc w:val="center"/>
        </w:trPr>
        <w:tc>
          <w:tcPr>
            <w:tcW w:w="7010" w:type="dxa"/>
          </w:tcPr>
          <w:p w:rsidR="00D9773D" w:rsidRPr="00E74672" w:rsidRDefault="00F45F67" w:rsidP="00F4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F67">
              <w:rPr>
                <w:rFonts w:ascii="Times New Roman" w:hAnsi="Times New Roman" w:cs="Times New Roman"/>
                <w:sz w:val="24"/>
                <w:szCs w:val="24"/>
              </w:rPr>
              <w:t>Площадь механического элемента, на которую действует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давление в полости</w:t>
            </w:r>
          </w:p>
        </w:tc>
        <w:tc>
          <w:tcPr>
            <w:tcW w:w="1238" w:type="dxa"/>
            <w:vAlign w:val="center"/>
          </w:tcPr>
          <w:p w:rsidR="00D9773D" w:rsidRPr="00E74672" w:rsidRDefault="00F45F6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45F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99" w:type="dxa"/>
            <w:vAlign w:val="center"/>
          </w:tcPr>
          <w:p w:rsidR="00D9773D" w:rsidRPr="00F45F67" w:rsidRDefault="00F45F6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S_davl</w:t>
            </w:r>
          </w:p>
        </w:tc>
      </w:tr>
      <w:tr w:rsidR="00F45F67" w:rsidRPr="00E74672" w:rsidTr="00F45F67">
        <w:trPr>
          <w:jc w:val="center"/>
        </w:trPr>
        <w:tc>
          <w:tcPr>
            <w:tcW w:w="7010" w:type="dxa"/>
          </w:tcPr>
          <w:p w:rsidR="00F45F67" w:rsidRPr="00E74672" w:rsidRDefault="00F45F67" w:rsidP="00F4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F67">
              <w:rPr>
                <w:rFonts w:ascii="Times New Roman" w:hAnsi="Times New Roman" w:cs="Times New Roman"/>
                <w:sz w:val="24"/>
                <w:szCs w:val="24"/>
              </w:rPr>
              <w:t>Характер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лы давления жидкости</w:t>
            </w:r>
          </w:p>
        </w:tc>
        <w:tc>
          <w:tcPr>
            <w:tcW w:w="1238" w:type="dxa"/>
            <w:vAlign w:val="center"/>
          </w:tcPr>
          <w:p w:rsidR="00F45F67" w:rsidRPr="00E74672" w:rsidRDefault="00F45F6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F45F67" w:rsidRPr="00F45F67" w:rsidRDefault="00F45F6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force_type</w:t>
            </w:r>
          </w:p>
        </w:tc>
      </w:tr>
    </w:tbl>
    <w:p w:rsidR="00D9226E" w:rsidRDefault="00D9226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5F67" w:rsidRDefault="00705F6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F6C">
        <w:rPr>
          <w:rFonts w:ascii="Times New Roman" w:hAnsi="Times New Roman" w:cs="Times New Roman"/>
          <w:sz w:val="28"/>
          <w:szCs w:val="28"/>
        </w:rPr>
        <w:t>Свойство «Характер силы давления жидкости» задается путем</w:t>
      </w:r>
      <w:r>
        <w:rPr>
          <w:rFonts w:ascii="Times New Roman" w:hAnsi="Times New Roman" w:cs="Times New Roman"/>
          <w:sz w:val="28"/>
          <w:szCs w:val="28"/>
        </w:rPr>
        <w:t xml:space="preserve"> выбора из выпадающего списка в столбце «Формула» окна свойств блока и определяет</w:t>
      </w:r>
      <w:r w:rsidR="001220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какой роли выступает сила давления жидкости для связанного механического элемента: как движущая сила или как сила сопротивления.</w:t>
      </w:r>
    </w:p>
    <w:p w:rsidR="00F45F67" w:rsidRDefault="00F45F67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071" w:type="dxa"/>
        <w:jc w:val="center"/>
        <w:tblLook w:val="04A0" w:firstRow="1" w:lastRow="0" w:firstColumn="1" w:lastColumn="0" w:noHBand="0" w:noVBand="1"/>
      </w:tblPr>
      <w:tblGrid>
        <w:gridCol w:w="6134"/>
        <w:gridCol w:w="1238"/>
        <w:gridCol w:w="1699"/>
      </w:tblGrid>
      <w:tr w:rsidR="009046B9" w:rsidRPr="00E74672" w:rsidTr="00AD70A9">
        <w:trPr>
          <w:jc w:val="center"/>
        </w:trPr>
        <w:tc>
          <w:tcPr>
            <w:tcW w:w="6134" w:type="dxa"/>
          </w:tcPr>
          <w:p w:rsidR="009046B9" w:rsidRPr="00E74672" w:rsidRDefault="009046B9" w:rsidP="00F112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F11299"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74672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74672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74672" w:rsidTr="00E74672">
        <w:trPr>
          <w:jc w:val="center"/>
        </w:trPr>
        <w:tc>
          <w:tcPr>
            <w:tcW w:w="6134" w:type="dxa"/>
          </w:tcPr>
          <w:p w:rsidR="009046B9" w:rsidRPr="00E74672" w:rsidRDefault="00F45F67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F67">
              <w:rPr>
                <w:rFonts w:ascii="Times New Roman" w:hAnsi="Times New Roman" w:cs="Times New Roman"/>
                <w:sz w:val="24"/>
                <w:szCs w:val="24"/>
              </w:rPr>
              <w:t>Сила,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оздаваемая давлением жидкости</w:t>
            </w:r>
          </w:p>
        </w:tc>
        <w:tc>
          <w:tcPr>
            <w:tcW w:w="1238" w:type="dxa"/>
            <w:vAlign w:val="center"/>
          </w:tcPr>
          <w:p w:rsidR="009046B9" w:rsidRPr="00E74672" w:rsidRDefault="00F45F67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699" w:type="dxa"/>
            <w:vAlign w:val="center"/>
          </w:tcPr>
          <w:p w:rsidR="009046B9" w:rsidRPr="00F45F67" w:rsidRDefault="00F45F67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F67">
              <w:rPr>
                <w:rFonts w:ascii="Times New Roman" w:hAnsi="Times New Roman" w:cs="Times New Roman"/>
                <w:sz w:val="24"/>
                <w:szCs w:val="24"/>
              </w:rPr>
              <w:t>_F</w:t>
            </w:r>
          </w:p>
        </w:tc>
      </w:tr>
    </w:tbl>
    <w:p w:rsidR="00E74672" w:rsidRPr="00F45F67" w:rsidRDefault="00E74672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5F67" w:rsidRPr="00F45F67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один </w:t>
      </w:r>
      <w:r w:rsidR="00E5008C">
        <w:rPr>
          <w:rFonts w:ascii="Times New Roman" w:hAnsi="Times New Roman" w:cs="Times New Roman"/>
          <w:sz w:val="28"/>
          <w:szCs w:val="28"/>
        </w:rPr>
        <w:t xml:space="preserve">входной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F45F67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F45F67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F45F67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 w:rsidR="00122098">
        <w:rPr>
          <w:rFonts w:ascii="Times New Roman" w:eastAsia="Calibri" w:hAnsi="Times New Roman" w:cs="Times New Roman"/>
          <w:sz w:val="28"/>
          <w:szCs w:val="28"/>
        </w:rPr>
        <w:t>механическая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F45F67">
        <w:rPr>
          <w:rFonts w:ascii="Times New Roman" w:eastAsia="Calibri" w:hAnsi="Times New Roman" w:cs="Times New Roman"/>
          <w:sz w:val="28"/>
          <w:szCs w:val="28"/>
        </w:rPr>
        <w:t xml:space="preserve"> и один входной порт «</w:t>
      </w:r>
      <w:r w:rsidR="00F45F67">
        <w:rPr>
          <w:rFonts w:ascii="Times New Roman" w:eastAsia="Calibri" w:hAnsi="Times New Roman" w:cs="Times New Roman"/>
          <w:sz w:val="28"/>
          <w:szCs w:val="28"/>
          <w:lang w:val="en-US"/>
        </w:rPr>
        <w:t>mechanics</w:t>
      </w:r>
      <w:r w:rsidR="00F45F67">
        <w:rPr>
          <w:rFonts w:ascii="Times New Roman" w:eastAsia="Calibri" w:hAnsi="Times New Roman" w:cs="Times New Roman"/>
          <w:sz w:val="28"/>
          <w:szCs w:val="28"/>
        </w:rPr>
        <w:t>»</w:t>
      </w:r>
      <w:r w:rsidR="00F45F67" w:rsidRPr="00F45F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5F67">
        <w:rPr>
          <w:rFonts w:ascii="Times New Roman" w:eastAsia="Calibri" w:hAnsi="Times New Roman" w:cs="Times New Roman"/>
          <w:sz w:val="28"/>
          <w:szCs w:val="28"/>
        </w:rPr>
        <w:t>типа «Механика поступательная связь».</w:t>
      </w:r>
    </w:p>
    <w:p w:rsidR="00F45F67" w:rsidRPr="00F45F67" w:rsidRDefault="00F45F67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>
        <w:rPr>
          <w:rFonts w:ascii="Times New Roman" w:eastAsia="Calibri" w:hAnsi="Times New Roman" w:cs="Times New Roman"/>
          <w:sz w:val="28"/>
          <w:szCs w:val="28"/>
        </w:rPr>
        <w:t>» предназначен для соединения с блоками, моделирующими полости переменного объема с жидкостью.</w:t>
      </w:r>
    </w:p>
    <w:p w:rsidR="00CD660D" w:rsidRDefault="00F45F67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mechanics</w:t>
      </w:r>
      <w:r>
        <w:rPr>
          <w:rFonts w:ascii="Times New Roman" w:hAnsi="Times New Roman" w:cs="Times New Roman"/>
          <w:sz w:val="28"/>
          <w:szCs w:val="28"/>
        </w:rPr>
        <w:t xml:space="preserve">» предназначен для соединения </w:t>
      </w:r>
      <w:r w:rsidRPr="00D0761E">
        <w:rPr>
          <w:rFonts w:ascii="Times New Roman" w:hAnsi="Times New Roman" w:cs="Times New Roman"/>
          <w:sz w:val="28"/>
          <w:szCs w:val="28"/>
        </w:rPr>
        <w:t>с блоками</w:t>
      </w:r>
      <w:r>
        <w:rPr>
          <w:rFonts w:ascii="Times New Roman" w:hAnsi="Times New Roman" w:cs="Times New Roman"/>
          <w:sz w:val="28"/>
          <w:szCs w:val="28"/>
        </w:rPr>
        <w:t xml:space="preserve"> типа «Механический элемент поступательного движения» библиотеки «ГПС», а также с блоками библиотеки «Механика»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BE785C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 соединения блока с блоками библиотек «ГПС» и «Механика»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3173B2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63D806" wp14:editId="7C6914FF">
            <wp:extent cx="4162424" cy="357834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4" cy="35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80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Примеры соединения блока с </w:t>
      </w:r>
      <w:r w:rsidR="000E6A80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0E6A80">
        <w:rPr>
          <w:rFonts w:ascii="Times New Roman" w:eastAsia="Calibri" w:hAnsi="Times New Roman" w:cs="Times New Roman"/>
          <w:sz w:val="28"/>
          <w:szCs w:val="28"/>
        </w:rPr>
        <w:t xml:space="preserve"> и «Механика»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C94AA8" w:rsidRPr="00155858" w:rsidRDefault="00C94AA8" w:rsidP="00C94AA8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C94AA8" w:rsidRPr="00155858" w:rsidRDefault="00C94AA8" w:rsidP="00C94AA8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C94AA8" w:rsidRPr="00264FE1" w:rsidTr="00616D10">
        <w:trPr>
          <w:jc w:val="center"/>
        </w:trPr>
        <w:tc>
          <w:tcPr>
            <w:tcW w:w="9238" w:type="dxa"/>
            <w:vAlign w:val="center"/>
          </w:tcPr>
          <w:p w:rsidR="00C94AA8" w:rsidRPr="00C94AA8" w:rsidRDefault="00C94AA8" w:rsidP="00C94AA8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F=p∙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94AA8" w:rsidRPr="00264FE1" w:rsidRDefault="00C94AA8" w:rsidP="00616D1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C94AA8" w:rsidRPr="00264FE1" w:rsidTr="00616D10">
        <w:trPr>
          <w:jc w:val="center"/>
        </w:trPr>
        <w:tc>
          <w:tcPr>
            <w:tcW w:w="9238" w:type="dxa"/>
            <w:vAlign w:val="center"/>
          </w:tcPr>
          <w:p w:rsidR="00C94AA8" w:rsidRPr="00264FE1" w:rsidRDefault="003C20BB" w:rsidP="00C94AA8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dW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94AA8" w:rsidRPr="00264FE1" w:rsidRDefault="00C94AA8" w:rsidP="00616D1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</w:tbl>
    <w:p w:rsidR="00C94AA8" w:rsidRPr="00264FE1" w:rsidRDefault="00C94AA8" w:rsidP="00C94AA8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сила давления жидкости в полости, действующая на механический элемент</w:t>
      </w:r>
      <w:r w:rsidRPr="00264FE1">
        <w:rPr>
          <w:rFonts w:ascii="Times New Roman" w:hAnsi="Times New Roman"/>
          <w:sz w:val="28"/>
          <w:szCs w:val="28"/>
        </w:rPr>
        <w:t>;</w:t>
      </w:r>
    </w:p>
    <w:p w:rsidR="00C94AA8" w:rsidRPr="00C94AA8" w:rsidRDefault="00C94AA8" w:rsidP="00C94AA8">
      <w:pPr>
        <w:spacing w:after="0" w:line="240" w:lineRule="auto"/>
        <w:ind w:left="1418"/>
        <w:jc w:val="both"/>
        <w:rPr>
          <w:rFonts w:ascii="Times New Roman" w:hAnsi="Times New Roman"/>
          <w:sz w:val="32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264FE1">
        <w:rPr>
          <w:rFonts w:ascii="Times New Roman" w:eastAsiaTheme="minorEastAsia" w:hAnsi="Times New Roman"/>
          <w:sz w:val="24"/>
          <w:szCs w:val="28"/>
        </w:rPr>
        <w:t xml:space="preserve"> </w:t>
      </w:r>
      <w:r w:rsidRPr="00264FE1">
        <w:rPr>
          <w:rFonts w:ascii="Times New Roman" w:eastAsiaTheme="minorEastAsia" w:hAnsi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/>
          <w:sz w:val="28"/>
          <w:szCs w:val="28"/>
        </w:rPr>
        <w:t>абсолютное давление жидкости в полости</w:t>
      </w:r>
      <w:r w:rsidRPr="00C94AA8">
        <w:rPr>
          <w:rFonts w:ascii="Times New Roman" w:eastAsiaTheme="minorEastAsia" w:hAnsi="Times New Roman"/>
          <w:sz w:val="28"/>
          <w:szCs w:val="28"/>
        </w:rPr>
        <w:t>;</w:t>
      </w:r>
    </w:p>
    <w:p w:rsidR="00C94AA8" w:rsidRPr="00264FE1" w:rsidRDefault="003C20BB" w:rsidP="00C94AA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 w:rsidR="00C94AA8">
        <w:rPr>
          <w:rFonts w:ascii="Times New Roman" w:eastAsiaTheme="minorEastAsia" w:hAnsi="Times New Roman"/>
          <w:sz w:val="24"/>
          <w:szCs w:val="28"/>
        </w:rPr>
        <w:t xml:space="preserve"> </w:t>
      </w:r>
      <w:r w:rsidR="00C94AA8" w:rsidRPr="00264FE1">
        <w:rPr>
          <w:rFonts w:ascii="Times New Roman" w:eastAsiaTheme="minorEastAsia" w:hAnsi="Times New Roman"/>
          <w:sz w:val="24"/>
          <w:szCs w:val="28"/>
        </w:rPr>
        <w:t xml:space="preserve">– </w:t>
      </w:r>
      <w:r w:rsidR="00C94AA8">
        <w:rPr>
          <w:rFonts w:ascii="Times New Roman" w:eastAsiaTheme="minorEastAsia" w:hAnsi="Times New Roman"/>
          <w:sz w:val="28"/>
          <w:szCs w:val="28"/>
        </w:rPr>
        <w:t>площадь механического элемента, на которую действует давление жидкости в полости</w:t>
      </w:r>
      <w:r w:rsidR="00C94AA8" w:rsidRPr="00264FE1">
        <w:rPr>
          <w:rFonts w:ascii="Times New Roman" w:eastAsiaTheme="minorEastAsia" w:hAnsi="Times New Roman"/>
          <w:sz w:val="28"/>
          <w:szCs w:val="28"/>
        </w:rPr>
        <w:t>;</w:t>
      </w:r>
    </w:p>
    <w:p w:rsidR="00181CE4" w:rsidRPr="00122098" w:rsidRDefault="003C20BB" w:rsidP="00181CE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 w:rsidR="00181CE4">
        <w:rPr>
          <w:rFonts w:ascii="Times New Roman" w:eastAsiaTheme="minorEastAsia" w:hAnsi="Times New Roman"/>
          <w:sz w:val="24"/>
          <w:szCs w:val="28"/>
        </w:rPr>
        <w:t xml:space="preserve"> </w:t>
      </w:r>
      <w:r w:rsidR="00181CE4" w:rsidRPr="00264FE1">
        <w:rPr>
          <w:rFonts w:ascii="Times New Roman" w:eastAsiaTheme="minorEastAsia" w:hAnsi="Times New Roman"/>
          <w:sz w:val="24"/>
          <w:szCs w:val="28"/>
        </w:rPr>
        <w:t xml:space="preserve">– </w:t>
      </w:r>
      <w:r w:rsidR="00181CE4">
        <w:rPr>
          <w:rFonts w:ascii="Times New Roman" w:eastAsiaTheme="minorEastAsia" w:hAnsi="Times New Roman"/>
          <w:sz w:val="28"/>
          <w:szCs w:val="28"/>
        </w:rPr>
        <w:t xml:space="preserve">коэффициент, характеризующий влияние силы давления жидкости на механический элемент (принимает значение </w:t>
      </w:r>
      <w:r w:rsidR="00621EF1">
        <w:rPr>
          <w:rFonts w:ascii="Times New Roman" w:eastAsiaTheme="minorEastAsia" w:hAnsi="Times New Roman"/>
          <w:sz w:val="28"/>
          <w:szCs w:val="28"/>
        </w:rPr>
        <w:t>«</w:t>
      </w:r>
      <w:r w:rsidR="00181CE4">
        <w:rPr>
          <w:rFonts w:ascii="Times New Roman" w:eastAsiaTheme="minorEastAsia" w:hAnsi="Times New Roman"/>
          <w:sz w:val="28"/>
          <w:szCs w:val="28"/>
        </w:rPr>
        <w:t>1</w:t>
      </w:r>
      <w:r w:rsidR="00621EF1">
        <w:rPr>
          <w:rFonts w:ascii="Times New Roman" w:eastAsiaTheme="minorEastAsia" w:hAnsi="Times New Roman"/>
          <w:sz w:val="28"/>
          <w:szCs w:val="28"/>
        </w:rPr>
        <w:t>»</w:t>
      </w:r>
      <w:r w:rsidR="00181CE4">
        <w:rPr>
          <w:rFonts w:ascii="Times New Roman" w:eastAsiaTheme="minorEastAsia" w:hAnsi="Times New Roman"/>
          <w:sz w:val="28"/>
          <w:szCs w:val="28"/>
        </w:rPr>
        <w:t>, если сила является движущей, и</w:t>
      </w:r>
      <w:r w:rsidR="00621EF1">
        <w:rPr>
          <w:rFonts w:ascii="Times New Roman" w:eastAsiaTheme="minorEastAsia" w:hAnsi="Times New Roman"/>
          <w:sz w:val="28"/>
          <w:szCs w:val="28"/>
        </w:rPr>
        <w:t xml:space="preserve"> «-</w:t>
      </w:r>
      <w:r w:rsidR="00181CE4">
        <w:rPr>
          <w:rFonts w:ascii="Times New Roman" w:eastAsiaTheme="minorEastAsia" w:hAnsi="Times New Roman"/>
          <w:sz w:val="28"/>
          <w:szCs w:val="28"/>
        </w:rPr>
        <w:t>1</w:t>
      </w:r>
      <w:r w:rsidR="00621EF1">
        <w:rPr>
          <w:rFonts w:ascii="Times New Roman" w:eastAsiaTheme="minorEastAsia" w:hAnsi="Times New Roman"/>
          <w:sz w:val="28"/>
          <w:szCs w:val="28"/>
        </w:rPr>
        <w:t>»</w:t>
      </w:r>
      <w:r w:rsidR="00181CE4">
        <w:rPr>
          <w:rFonts w:ascii="Times New Roman" w:eastAsiaTheme="minorEastAsia" w:hAnsi="Times New Roman"/>
          <w:sz w:val="28"/>
          <w:szCs w:val="28"/>
        </w:rPr>
        <w:t>, если сила является силой сопротивления)</w:t>
      </w:r>
      <w:r w:rsidR="00181CE4" w:rsidRPr="00264FE1">
        <w:rPr>
          <w:rFonts w:ascii="Times New Roman" w:eastAsiaTheme="minorEastAsia" w:hAnsi="Times New Roman"/>
          <w:sz w:val="28"/>
          <w:szCs w:val="28"/>
        </w:rPr>
        <w:t>;</w:t>
      </w:r>
    </w:p>
    <w:p w:rsidR="003A60D8" w:rsidRDefault="003A60D8" w:rsidP="00181CE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dW</m:t>
        </m:r>
      </m:oMath>
      <w:r w:rsidRPr="003A60D8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мгновенное изменение объема полости</w:t>
      </w:r>
      <w:r w:rsidRPr="003A60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с жидкостью, обусловленное мгновенным перемещением механического элемента</w:t>
      </w:r>
      <w:r w:rsidRPr="003A60D8">
        <w:rPr>
          <w:rFonts w:ascii="Times New Roman" w:eastAsiaTheme="minorEastAsia" w:hAnsi="Times New Roman"/>
          <w:sz w:val="28"/>
          <w:szCs w:val="28"/>
        </w:rPr>
        <w:t>;</w:t>
      </w:r>
    </w:p>
    <w:p w:rsidR="003A60D8" w:rsidRPr="00217DC5" w:rsidRDefault="003A60D8" w:rsidP="00181CE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Pr="00217DC5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время</w:t>
      </w:r>
      <w:r w:rsidRPr="00217DC5">
        <w:rPr>
          <w:rFonts w:ascii="Times New Roman" w:eastAsiaTheme="minorEastAsia" w:hAnsi="Times New Roman"/>
          <w:sz w:val="28"/>
          <w:szCs w:val="28"/>
        </w:rPr>
        <w:t>;</w:t>
      </w:r>
    </w:p>
    <w:p w:rsidR="00570936" w:rsidRPr="00217DC5" w:rsidRDefault="003A60D8" w:rsidP="00217DC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 w:rsidRPr="003A60D8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3A60D8">
        <w:rPr>
          <w:rFonts w:ascii="Times New Roman" w:eastAsiaTheme="minorEastAsia" w:hAnsi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/>
          <w:sz w:val="28"/>
          <w:szCs w:val="28"/>
        </w:rPr>
        <w:t>скорость перемещения механического элемента</w:t>
      </w:r>
      <w:r w:rsidRPr="003A60D8">
        <w:rPr>
          <w:rFonts w:ascii="Times New Roman" w:eastAsiaTheme="minorEastAsia" w:hAnsi="Times New Roman"/>
          <w:sz w:val="28"/>
          <w:szCs w:val="28"/>
        </w:rPr>
        <w:t>.</w:t>
      </w:r>
    </w:p>
    <w:sectPr w:rsidR="00570936" w:rsidRPr="00217DC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0BB" w:rsidRDefault="003C20BB" w:rsidP="00F30D44">
      <w:pPr>
        <w:spacing w:after="0" w:line="240" w:lineRule="auto"/>
      </w:pPr>
      <w:r>
        <w:separator/>
      </w:r>
    </w:p>
  </w:endnote>
  <w:endnote w:type="continuationSeparator" w:id="0">
    <w:p w:rsidR="003C20BB" w:rsidRDefault="003C20BB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0BB" w:rsidRDefault="003C20BB" w:rsidP="00F30D44">
      <w:pPr>
        <w:spacing w:after="0" w:line="240" w:lineRule="auto"/>
      </w:pPr>
      <w:r>
        <w:separator/>
      </w:r>
    </w:p>
  </w:footnote>
  <w:footnote w:type="continuationSeparator" w:id="0">
    <w:p w:rsidR="003C20BB" w:rsidRDefault="003C20BB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86"/>
    <w:rsid w:val="000160BE"/>
    <w:rsid w:val="0002107C"/>
    <w:rsid w:val="00035850"/>
    <w:rsid w:val="000517C0"/>
    <w:rsid w:val="00054F6C"/>
    <w:rsid w:val="0007037C"/>
    <w:rsid w:val="00085350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E6A80"/>
    <w:rsid w:val="000F2777"/>
    <w:rsid w:val="000F625C"/>
    <w:rsid w:val="001138AC"/>
    <w:rsid w:val="00122098"/>
    <w:rsid w:val="00132DF6"/>
    <w:rsid w:val="00153C49"/>
    <w:rsid w:val="001569E3"/>
    <w:rsid w:val="00177221"/>
    <w:rsid w:val="00181CE4"/>
    <w:rsid w:val="00192733"/>
    <w:rsid w:val="001A7B42"/>
    <w:rsid w:val="001D0EF5"/>
    <w:rsid w:val="001D2593"/>
    <w:rsid w:val="001D5A3D"/>
    <w:rsid w:val="001E0994"/>
    <w:rsid w:val="00205F90"/>
    <w:rsid w:val="00211759"/>
    <w:rsid w:val="0021556E"/>
    <w:rsid w:val="00217DC5"/>
    <w:rsid w:val="00227931"/>
    <w:rsid w:val="002475F0"/>
    <w:rsid w:val="00275C4B"/>
    <w:rsid w:val="002879B9"/>
    <w:rsid w:val="00291F83"/>
    <w:rsid w:val="00292B1E"/>
    <w:rsid w:val="00297131"/>
    <w:rsid w:val="002A1A75"/>
    <w:rsid w:val="002A20B8"/>
    <w:rsid w:val="002A622F"/>
    <w:rsid w:val="002C2D6B"/>
    <w:rsid w:val="002E1AFA"/>
    <w:rsid w:val="002E256B"/>
    <w:rsid w:val="002F2E65"/>
    <w:rsid w:val="0030441B"/>
    <w:rsid w:val="00315822"/>
    <w:rsid w:val="003173B2"/>
    <w:rsid w:val="00334E2D"/>
    <w:rsid w:val="00362E65"/>
    <w:rsid w:val="003661A3"/>
    <w:rsid w:val="003726B8"/>
    <w:rsid w:val="00374664"/>
    <w:rsid w:val="00374F28"/>
    <w:rsid w:val="00376F80"/>
    <w:rsid w:val="0039544E"/>
    <w:rsid w:val="003A3693"/>
    <w:rsid w:val="003A60D8"/>
    <w:rsid w:val="003A67A9"/>
    <w:rsid w:val="003C20BB"/>
    <w:rsid w:val="003C7075"/>
    <w:rsid w:val="003C7263"/>
    <w:rsid w:val="003D1F9A"/>
    <w:rsid w:val="003D6F9C"/>
    <w:rsid w:val="003E22E5"/>
    <w:rsid w:val="003E76A9"/>
    <w:rsid w:val="003F32A8"/>
    <w:rsid w:val="003F5B3B"/>
    <w:rsid w:val="00450AB2"/>
    <w:rsid w:val="00451486"/>
    <w:rsid w:val="00455E62"/>
    <w:rsid w:val="004678D4"/>
    <w:rsid w:val="004773B9"/>
    <w:rsid w:val="00493C28"/>
    <w:rsid w:val="004B65BD"/>
    <w:rsid w:val="004D393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5BD1"/>
    <w:rsid w:val="005672A2"/>
    <w:rsid w:val="00570936"/>
    <w:rsid w:val="005817EF"/>
    <w:rsid w:val="00584E3C"/>
    <w:rsid w:val="0059737E"/>
    <w:rsid w:val="005A346C"/>
    <w:rsid w:val="005B5150"/>
    <w:rsid w:val="00610B92"/>
    <w:rsid w:val="0061160B"/>
    <w:rsid w:val="006128CF"/>
    <w:rsid w:val="00621EF1"/>
    <w:rsid w:val="00622959"/>
    <w:rsid w:val="006464EE"/>
    <w:rsid w:val="00650E68"/>
    <w:rsid w:val="00656553"/>
    <w:rsid w:val="00661409"/>
    <w:rsid w:val="00663CC5"/>
    <w:rsid w:val="00681C75"/>
    <w:rsid w:val="00690BB4"/>
    <w:rsid w:val="006A39AA"/>
    <w:rsid w:val="006E1649"/>
    <w:rsid w:val="00700505"/>
    <w:rsid w:val="007028BC"/>
    <w:rsid w:val="007043AA"/>
    <w:rsid w:val="00705F6C"/>
    <w:rsid w:val="00715008"/>
    <w:rsid w:val="00717655"/>
    <w:rsid w:val="00753FE3"/>
    <w:rsid w:val="007563D3"/>
    <w:rsid w:val="0076415C"/>
    <w:rsid w:val="00775CCA"/>
    <w:rsid w:val="007A1D36"/>
    <w:rsid w:val="007B1962"/>
    <w:rsid w:val="007C7A7E"/>
    <w:rsid w:val="007D409C"/>
    <w:rsid w:val="007D4F14"/>
    <w:rsid w:val="007E65E1"/>
    <w:rsid w:val="007F3CB8"/>
    <w:rsid w:val="00802C66"/>
    <w:rsid w:val="00827DA4"/>
    <w:rsid w:val="00831090"/>
    <w:rsid w:val="008352CA"/>
    <w:rsid w:val="00840B58"/>
    <w:rsid w:val="008527EA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7020F"/>
    <w:rsid w:val="00974DFA"/>
    <w:rsid w:val="009D5D96"/>
    <w:rsid w:val="009D60A1"/>
    <w:rsid w:val="009F65E8"/>
    <w:rsid w:val="00A20EE8"/>
    <w:rsid w:val="00A21D87"/>
    <w:rsid w:val="00A21F38"/>
    <w:rsid w:val="00A231A3"/>
    <w:rsid w:val="00A242B3"/>
    <w:rsid w:val="00A54260"/>
    <w:rsid w:val="00A66543"/>
    <w:rsid w:val="00A72BF4"/>
    <w:rsid w:val="00A8055C"/>
    <w:rsid w:val="00A87265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629B1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E785C"/>
    <w:rsid w:val="00BF26CF"/>
    <w:rsid w:val="00BF44B8"/>
    <w:rsid w:val="00C023C0"/>
    <w:rsid w:val="00C024B0"/>
    <w:rsid w:val="00C0298F"/>
    <w:rsid w:val="00C12961"/>
    <w:rsid w:val="00C16BE3"/>
    <w:rsid w:val="00C20642"/>
    <w:rsid w:val="00C215D8"/>
    <w:rsid w:val="00C25D41"/>
    <w:rsid w:val="00C42AC2"/>
    <w:rsid w:val="00C772B2"/>
    <w:rsid w:val="00C94AA8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7F7E"/>
    <w:rsid w:val="00D01003"/>
    <w:rsid w:val="00D0761E"/>
    <w:rsid w:val="00D12261"/>
    <w:rsid w:val="00D2106E"/>
    <w:rsid w:val="00D27D0C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091"/>
    <w:rsid w:val="00DE37B2"/>
    <w:rsid w:val="00E36A2B"/>
    <w:rsid w:val="00E37092"/>
    <w:rsid w:val="00E4064C"/>
    <w:rsid w:val="00E41534"/>
    <w:rsid w:val="00E419A4"/>
    <w:rsid w:val="00E5008C"/>
    <w:rsid w:val="00E70A2B"/>
    <w:rsid w:val="00E74672"/>
    <w:rsid w:val="00E95877"/>
    <w:rsid w:val="00EA4240"/>
    <w:rsid w:val="00ED149C"/>
    <w:rsid w:val="00EE60FD"/>
    <w:rsid w:val="00EE663B"/>
    <w:rsid w:val="00F02F42"/>
    <w:rsid w:val="00F11299"/>
    <w:rsid w:val="00F13E68"/>
    <w:rsid w:val="00F247A4"/>
    <w:rsid w:val="00F26716"/>
    <w:rsid w:val="00F30D44"/>
    <w:rsid w:val="00F35E00"/>
    <w:rsid w:val="00F36E98"/>
    <w:rsid w:val="00F42EF3"/>
    <w:rsid w:val="00F44C89"/>
    <w:rsid w:val="00F45F67"/>
    <w:rsid w:val="00F5639A"/>
    <w:rsid w:val="00F84B05"/>
    <w:rsid w:val="00F91391"/>
    <w:rsid w:val="00FA04B2"/>
    <w:rsid w:val="00FD2EE8"/>
    <w:rsid w:val="00FD75E1"/>
    <w:rsid w:val="00FE7173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EE1C14-0E47-4EF8-8BC0-211407D4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Александр Щекатуров</cp:lastModifiedBy>
  <cp:revision>80</cp:revision>
  <dcterms:created xsi:type="dcterms:W3CDTF">2018-04-16T07:32:00Z</dcterms:created>
  <dcterms:modified xsi:type="dcterms:W3CDTF">2018-11-26T09:52:00Z</dcterms:modified>
</cp:coreProperties>
</file>