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ГПС - Массовый расход газа. В</w:t>
      </w:r>
      <w:r w:rsidR="00B41E6A">
        <w:rPr>
          <w:rFonts w:ascii="Times New Roman" w:hAnsi="Times New Roman" w:cs="Times New Roman"/>
          <w:b/>
          <w:color w:val="C00000"/>
          <w:sz w:val="32"/>
          <w:szCs w:val="32"/>
        </w:rPr>
        <w:t>ы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ход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B41E6A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EF3003" wp14:editId="33923C3C">
            <wp:extent cx="1311965" cy="61548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224" cy="6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>постоянный массовый</w:t>
      </w:r>
      <w:r w:rsidR="00402BEB">
        <w:rPr>
          <w:rFonts w:ascii="Times New Roman" w:hAnsi="Times New Roman" w:cs="Times New Roman"/>
          <w:sz w:val="28"/>
          <w:szCs w:val="28"/>
        </w:rPr>
        <w:t xml:space="preserve"> </w:t>
      </w:r>
      <w:r w:rsidR="00B41E6A">
        <w:rPr>
          <w:rFonts w:ascii="Times New Roman" w:hAnsi="Times New Roman" w:cs="Times New Roman"/>
          <w:sz w:val="28"/>
          <w:szCs w:val="28"/>
        </w:rPr>
        <w:t>расход</w:t>
      </w:r>
      <w:r w:rsidR="00402BEB">
        <w:rPr>
          <w:rFonts w:ascii="Times New Roman" w:hAnsi="Times New Roman" w:cs="Times New Roman"/>
          <w:sz w:val="28"/>
          <w:szCs w:val="28"/>
        </w:rPr>
        <w:t xml:space="preserve"> газа</w:t>
      </w:r>
      <w:r w:rsidR="00B41E6A">
        <w:rPr>
          <w:rFonts w:ascii="Times New Roman" w:hAnsi="Times New Roman" w:cs="Times New Roman"/>
          <w:sz w:val="28"/>
          <w:szCs w:val="28"/>
        </w:rPr>
        <w:t xml:space="preserve"> из полости</w:t>
      </w:r>
      <w:r w:rsidR="00CF5B46">
        <w:rPr>
          <w:rFonts w:ascii="Times New Roman" w:hAnsi="Times New Roman" w:cs="Times New Roman"/>
          <w:sz w:val="28"/>
          <w:szCs w:val="28"/>
        </w:rPr>
        <w:t>.</w:t>
      </w:r>
    </w:p>
    <w:p w:rsidR="00BB68BE" w:rsidRDefault="00BB68B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68BE" w:rsidRDefault="00BB68BE" w:rsidP="00BB68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 Задание отрицательного массового расхода газа</w:t>
      </w:r>
      <w:r w:rsidR="0068671F">
        <w:rPr>
          <w:rFonts w:ascii="Times New Roman" w:hAnsi="Times New Roman" w:cs="Times New Roman"/>
          <w:sz w:val="28"/>
          <w:szCs w:val="28"/>
        </w:rPr>
        <w:t xml:space="preserve"> в свойствах блока</w:t>
      </w:r>
      <w:r>
        <w:rPr>
          <w:rFonts w:ascii="Times New Roman" w:hAnsi="Times New Roman" w:cs="Times New Roman"/>
          <w:sz w:val="28"/>
          <w:szCs w:val="28"/>
        </w:rPr>
        <w:t xml:space="preserve"> не обеспечивает моделирование постоянного </w:t>
      </w:r>
      <w:r w:rsidR="00B41E6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тока газа </w:t>
      </w:r>
      <w:r w:rsidR="00B41E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связанн</w:t>
      </w:r>
      <w:r w:rsidR="00B41E6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полост</w:t>
      </w:r>
      <w:r w:rsidR="00B41E6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. Для этих целей </w:t>
      </w:r>
      <w:r w:rsidR="0033220E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33220E">
        <w:rPr>
          <w:rFonts w:ascii="Times New Roman" w:hAnsi="Times New Roman" w:cs="Times New Roman"/>
          <w:sz w:val="28"/>
          <w:szCs w:val="28"/>
        </w:rPr>
        <w:t>пользовать</w:t>
      </w:r>
      <w:r>
        <w:rPr>
          <w:rFonts w:ascii="Times New Roman" w:hAnsi="Times New Roman" w:cs="Times New Roman"/>
          <w:sz w:val="28"/>
          <w:szCs w:val="28"/>
        </w:rPr>
        <w:t xml:space="preserve"> блок «ГПС – Массовый расход газа. Вход».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406" w:type="dxa"/>
        <w:jc w:val="center"/>
        <w:tblInd w:w="58" w:type="dxa"/>
        <w:tblLook w:val="04A0" w:firstRow="1" w:lastRow="0" w:firstColumn="1" w:lastColumn="0" w:noHBand="0" w:noVBand="1"/>
      </w:tblPr>
      <w:tblGrid>
        <w:gridCol w:w="6469"/>
        <w:gridCol w:w="1238"/>
        <w:gridCol w:w="1699"/>
      </w:tblGrid>
      <w:tr w:rsidR="00D9773D" w:rsidRPr="00D0761E" w:rsidTr="00C762E4">
        <w:trPr>
          <w:jc w:val="center"/>
        </w:trPr>
        <w:tc>
          <w:tcPr>
            <w:tcW w:w="646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C762E4">
        <w:trPr>
          <w:jc w:val="center"/>
        </w:trPr>
        <w:tc>
          <w:tcPr>
            <w:tcW w:w="6469" w:type="dxa"/>
          </w:tcPr>
          <w:p w:rsidR="00D9773D" w:rsidRPr="00D0761E" w:rsidRDefault="00C240D3" w:rsidP="00C2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0D3">
              <w:rPr>
                <w:rFonts w:ascii="Times New Roman" w:hAnsi="Times New Roman" w:cs="Times New Roman"/>
                <w:sz w:val="24"/>
                <w:szCs w:val="24"/>
              </w:rPr>
              <w:t>Массовый расход рабочей среды из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кг/с</w:t>
            </w:r>
          </w:p>
        </w:tc>
        <w:tc>
          <w:tcPr>
            <w:tcW w:w="1699" w:type="dxa"/>
            <w:vAlign w:val="center"/>
          </w:tcPr>
          <w:p w:rsidR="00D9773D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G_sr</w:t>
            </w:r>
          </w:p>
        </w:tc>
      </w:tr>
      <w:tr w:rsidR="008527EA" w:rsidRPr="00D0761E" w:rsidTr="00C762E4">
        <w:trPr>
          <w:jc w:val="center"/>
        </w:trPr>
        <w:tc>
          <w:tcPr>
            <w:tcW w:w="6469" w:type="dxa"/>
          </w:tcPr>
          <w:p w:rsidR="008527EA" w:rsidRPr="002879B9" w:rsidRDefault="00F72E8F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gas_type</w:t>
            </w:r>
          </w:p>
        </w:tc>
      </w:tr>
      <w:tr w:rsidR="008527EA" w:rsidRPr="00D0761E" w:rsidTr="00C762E4">
        <w:trPr>
          <w:jc w:val="center"/>
        </w:trPr>
        <w:tc>
          <w:tcPr>
            <w:tcW w:w="6469" w:type="dxa"/>
          </w:tcPr>
          <w:p w:rsidR="008527EA" w:rsidRPr="00D0761E" w:rsidRDefault="00C240D3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0D3">
              <w:rPr>
                <w:rFonts w:ascii="Times New Roman" w:hAnsi="Times New Roman" w:cs="Times New Roman"/>
                <w:sz w:val="24"/>
                <w:szCs w:val="24"/>
              </w:rPr>
              <w:t>Нижнее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</w:p>
        </w:tc>
        <w:tc>
          <w:tcPr>
            <w:tcW w:w="1238" w:type="dxa"/>
            <w:vAlign w:val="center"/>
          </w:tcPr>
          <w:p w:rsidR="008527EA" w:rsidRPr="002879B9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</w:p>
        </w:tc>
      </w:tr>
    </w:tbl>
    <w:p w:rsidR="00564B5B" w:rsidRPr="00F72E8F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F72E8F">
        <w:rPr>
          <w:rFonts w:ascii="Times New Roman" w:hAnsi="Times New Roman" w:cs="Times New Roman"/>
          <w:sz w:val="28"/>
          <w:szCs w:val="28"/>
        </w:rPr>
        <w:t>среда</w:t>
      </w:r>
      <w:r w:rsidR="000160BE"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F72E8F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AB1EB0">
        <w:rPr>
          <w:rFonts w:ascii="Times New Roman" w:hAnsi="Times New Roman" w:cs="Times New Roman"/>
          <w:sz w:val="28"/>
          <w:szCs w:val="28"/>
        </w:rPr>
        <w:t>газов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r w:rsidR="00F72E8F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D0761E">
        <w:rPr>
          <w:rFonts w:ascii="Times New Roman" w:hAnsi="Times New Roman" w:cs="Times New Roman"/>
          <w:sz w:val="28"/>
          <w:szCs w:val="28"/>
        </w:rPr>
        <w:t>uid»</w:t>
      </w:r>
      <w:r w:rsidR="006728E0"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="000160BE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B1EB0" w:rsidRPr="00AB1EB0" w:rsidRDefault="00AB1EB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B1EB0">
        <w:rPr>
          <w:rFonts w:ascii="Times New Roman" w:hAnsi="Times New Roman" w:cs="Times New Roman"/>
          <w:sz w:val="28"/>
          <w:szCs w:val="28"/>
        </w:rPr>
        <w:t>Свойство «</w:t>
      </w:r>
      <w:r w:rsidR="00C240D3">
        <w:rPr>
          <w:rFonts w:ascii="Times New Roman" w:hAnsi="Times New Roman" w:cs="Times New Roman"/>
          <w:sz w:val="28"/>
          <w:szCs w:val="28"/>
        </w:rPr>
        <w:t>Нижнее</w:t>
      </w:r>
      <w:r w:rsidRPr="00AB1EB0">
        <w:rPr>
          <w:rFonts w:ascii="Times New Roman" w:hAnsi="Times New Roman" w:cs="Times New Roman"/>
          <w:sz w:val="28"/>
          <w:szCs w:val="28"/>
        </w:rPr>
        <w:t xml:space="preserve"> ограничение по абсолютному давлению рабочей среды в полости»</w:t>
      </w:r>
      <w:r w:rsidR="00C240D3">
        <w:rPr>
          <w:rFonts w:ascii="Times New Roman" w:hAnsi="Times New Roman" w:cs="Times New Roman"/>
          <w:sz w:val="28"/>
          <w:szCs w:val="28"/>
        </w:rPr>
        <w:t xml:space="preserve"> определяет минимальное значение </w:t>
      </w:r>
      <w:r>
        <w:rPr>
          <w:rFonts w:ascii="Times New Roman" w:hAnsi="Times New Roman" w:cs="Times New Roman"/>
          <w:sz w:val="28"/>
          <w:szCs w:val="28"/>
        </w:rPr>
        <w:t xml:space="preserve">абсолютного давления газа в связанной полости, при котором прекращается </w:t>
      </w:r>
      <w:r w:rsidR="00C240D3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 xml:space="preserve"> газа</w:t>
      </w:r>
      <w:r w:rsidR="00F36E47">
        <w:rPr>
          <w:rFonts w:ascii="Times New Roman" w:hAnsi="Times New Roman" w:cs="Times New Roman"/>
          <w:sz w:val="28"/>
          <w:szCs w:val="28"/>
        </w:rPr>
        <w:t xml:space="preserve"> из полости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2E8F" w:rsidRPr="006728E0" w:rsidRDefault="00F72E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7981" w:type="dxa"/>
        <w:jc w:val="center"/>
        <w:tblInd w:w="-849" w:type="dxa"/>
        <w:tblLook w:val="04A0" w:firstRow="1" w:lastRow="0" w:firstColumn="1" w:lastColumn="0" w:noHBand="0" w:noVBand="1"/>
      </w:tblPr>
      <w:tblGrid>
        <w:gridCol w:w="4880"/>
        <w:gridCol w:w="1358"/>
        <w:gridCol w:w="1743"/>
      </w:tblGrid>
      <w:tr w:rsidR="009046B9" w:rsidRPr="00EA4240" w:rsidTr="00C762E4">
        <w:trPr>
          <w:jc w:val="center"/>
        </w:trPr>
        <w:tc>
          <w:tcPr>
            <w:tcW w:w="4880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C762E4">
        <w:trPr>
          <w:jc w:val="center"/>
        </w:trPr>
        <w:tc>
          <w:tcPr>
            <w:tcW w:w="4880" w:type="dxa"/>
          </w:tcPr>
          <w:p w:rsidR="009046B9" w:rsidRPr="00570467" w:rsidRDefault="00522A5D" w:rsidP="00C2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Массовый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рабочей среды </w:t>
            </w:r>
            <w:r w:rsidR="00C240D3">
              <w:rPr>
                <w:rFonts w:ascii="Times New Roman" w:hAnsi="Times New Roman" w:cs="Times New Roman"/>
                <w:sz w:val="24"/>
                <w:szCs w:val="24"/>
              </w:rPr>
              <w:t>из полости</w:t>
            </w:r>
          </w:p>
        </w:tc>
        <w:tc>
          <w:tcPr>
            <w:tcW w:w="1358" w:type="dxa"/>
          </w:tcPr>
          <w:p w:rsidR="009046B9" w:rsidRPr="00570467" w:rsidRDefault="00522A5D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кг/с</w:t>
            </w:r>
          </w:p>
        </w:tc>
        <w:tc>
          <w:tcPr>
            <w:tcW w:w="1743" w:type="dxa"/>
          </w:tcPr>
          <w:p w:rsidR="009046B9" w:rsidRPr="00570467" w:rsidRDefault="00522A5D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</w:tbl>
    <w:p w:rsidR="00570467" w:rsidRPr="00D0761E" w:rsidRDefault="00570467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33220E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входн</w:t>
      </w:r>
      <w:r w:rsidR="0033220E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33220E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</w:t>
      </w:r>
      <w:r w:rsidR="0033220E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33220E">
        <w:rPr>
          <w:rFonts w:ascii="Times New Roman" w:hAnsi="Times New Roman" w:cs="Times New Roman"/>
          <w:sz w:val="28"/>
          <w:szCs w:val="28"/>
        </w:rPr>
        <w:t>, моделирующими полости, 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33220E">
        <w:rPr>
          <w:rFonts w:ascii="Times New Roman" w:hAnsi="Times New Roman" w:cs="Times New Roman"/>
          <w:sz w:val="28"/>
          <w:szCs w:val="28"/>
        </w:rPr>
        <w:t>дры</w:t>
      </w:r>
      <w:r w:rsidR="00715008">
        <w:rPr>
          <w:rFonts w:ascii="Times New Roman" w:hAnsi="Times New Roman" w:cs="Times New Roman"/>
          <w:sz w:val="28"/>
          <w:szCs w:val="28"/>
        </w:rPr>
        <w:t>, трубопроводы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AD70A9" w:rsidRPr="00AD70A9" w:rsidRDefault="00007F08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AB8383" wp14:editId="67EB87DA">
            <wp:extent cx="3481248" cy="195602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918" cy="19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3B6BF3" w:rsidRDefault="00934343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="00717A00" w:rsidRPr="00126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реализует следующую математическую модель:</w:t>
      </w:r>
    </w:p>
    <w:p w:rsidR="00B5799F" w:rsidRDefault="00B5799F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B5799F" w:rsidRDefault="00EE7827" w:rsidP="00F36E47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12673B" w:rsidRDefault="00EE7827" w:rsidP="0012673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12673B" w:rsidRDefault="00EE7827" w:rsidP="0012673B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den>
                </m:f>
              </m:oMath>
            </m:oMathPara>
          </w:p>
        </w:tc>
        <w:tc>
          <w:tcPr>
            <w:tcW w:w="719" w:type="dxa"/>
            <w:vAlign w:val="center"/>
          </w:tcPr>
          <w:p w:rsidR="0012673B" w:rsidRPr="0012673B" w:rsidRDefault="0012673B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EC35D7" w:rsidRDefault="00EE7827" w:rsidP="00365E5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12673B" w:rsidRDefault="00182EA3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EC35D7" w:rsidRDefault="00EE7827" w:rsidP="0012673B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12673B" w:rsidRDefault="00182EA3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</w:tbl>
    <w:p w:rsidR="00B5799F" w:rsidRPr="00BD36BD" w:rsidRDefault="00B5799F" w:rsidP="00B5799F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out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365E5A">
        <w:rPr>
          <w:rFonts w:ascii="Times New Roman" w:hAnsi="Times New Roman"/>
          <w:sz w:val="28"/>
          <w:szCs w:val="28"/>
        </w:rPr>
        <w:t xml:space="preserve">массовый расход газа из </w:t>
      </w:r>
      <w:r w:rsidR="00617961">
        <w:rPr>
          <w:rFonts w:ascii="Times New Roman" w:hAnsi="Times New Roman"/>
          <w:sz w:val="28"/>
          <w:szCs w:val="28"/>
        </w:rPr>
        <w:t>связанной полости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B5799F" w:rsidRPr="00454BF2" w:rsidRDefault="00EE7827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cav</m:t>
            </m:r>
          </m:sub>
        </m:sSub>
      </m:oMath>
      <w:r w:rsidR="00365E5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5799F" w:rsidRPr="005E1E0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hAnsi="Times New Roman"/>
          <w:sz w:val="28"/>
          <w:szCs w:val="28"/>
        </w:rPr>
        <w:t>абсолютное давление газа в связанной полости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454BF2" w:rsidRDefault="00EE7827" w:rsidP="00B5799F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454BF2" w:rsidRPr="00454BF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F36E47">
        <w:rPr>
          <w:rFonts w:ascii="Times New Roman" w:eastAsiaTheme="minorEastAsia" w:hAnsi="Times New Roman"/>
          <w:sz w:val="28"/>
          <w:szCs w:val="28"/>
        </w:rPr>
        <w:t xml:space="preserve">минимальное </w:t>
      </w:r>
      <w:r w:rsidR="00365E5A">
        <w:rPr>
          <w:rFonts w:ascii="Times New Roman" w:hAnsi="Times New Roman" w:cs="Times New Roman"/>
          <w:sz w:val="28"/>
          <w:szCs w:val="28"/>
        </w:rPr>
        <w:t>абсолютное давление газа в связанной полости, при котором пре</w:t>
      </w:r>
      <w:r w:rsidR="00F36E47">
        <w:rPr>
          <w:rFonts w:ascii="Times New Roman" w:hAnsi="Times New Roman" w:cs="Times New Roman"/>
          <w:sz w:val="28"/>
          <w:szCs w:val="28"/>
        </w:rPr>
        <w:t>кращается расход</w:t>
      </w:r>
      <w:r w:rsidR="00365E5A">
        <w:rPr>
          <w:rFonts w:ascii="Times New Roman" w:hAnsi="Times New Roman" w:cs="Times New Roman"/>
          <w:sz w:val="28"/>
          <w:szCs w:val="28"/>
        </w:rPr>
        <w:t xml:space="preserve"> газа</w:t>
      </w:r>
      <w:r w:rsidR="00454BF2" w:rsidRPr="00454BF2">
        <w:rPr>
          <w:rFonts w:ascii="Times New Roman" w:hAnsi="Times New Roman"/>
          <w:sz w:val="28"/>
          <w:szCs w:val="28"/>
        </w:rPr>
        <w:t>;</w:t>
      </w:r>
    </w:p>
    <w:p w:rsidR="00454BF2" w:rsidRPr="00A95E70" w:rsidRDefault="00EE7827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spec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массовый расход газа, заданный в свойствах блока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A95E70" w:rsidRDefault="00EE7827" w:rsidP="00454BF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617961">
        <w:rPr>
          <w:rFonts w:ascii="Times New Roman" w:eastAsiaTheme="minorEastAsia" w:hAnsi="Times New Roman"/>
          <w:sz w:val="28"/>
          <w:szCs w:val="28"/>
        </w:rPr>
        <w:t>от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ток энергии газа </w:t>
      </w:r>
      <w:r w:rsidR="00365E5A">
        <w:rPr>
          <w:rFonts w:ascii="Times New Roman" w:hAnsi="Times New Roman"/>
          <w:sz w:val="28"/>
          <w:szCs w:val="28"/>
        </w:rPr>
        <w:t xml:space="preserve">из </w:t>
      </w:r>
      <w:r w:rsidR="00617961">
        <w:rPr>
          <w:rFonts w:ascii="Times New Roman" w:hAnsi="Times New Roman"/>
          <w:sz w:val="28"/>
          <w:szCs w:val="28"/>
          <w:lang w:val="en-US"/>
        </w:rPr>
        <w:t>c</w:t>
      </w:r>
      <w:r w:rsidR="00617961">
        <w:rPr>
          <w:rFonts w:ascii="Times New Roman" w:hAnsi="Times New Roman"/>
          <w:sz w:val="28"/>
          <w:szCs w:val="28"/>
        </w:rPr>
        <w:t>вязанной</w:t>
      </w:r>
      <w:r w:rsidR="00365E5A">
        <w:rPr>
          <w:rFonts w:ascii="Times New Roman" w:hAnsi="Times New Roman"/>
          <w:sz w:val="28"/>
          <w:szCs w:val="28"/>
        </w:rPr>
        <w:t xml:space="preserve"> полост</w:t>
      </w:r>
      <w:r w:rsidR="00617961">
        <w:rPr>
          <w:rFonts w:ascii="Times New Roman" w:hAnsi="Times New Roman"/>
          <w:sz w:val="28"/>
          <w:szCs w:val="28"/>
        </w:rPr>
        <w:t>и</w:t>
      </w:r>
      <w:r w:rsidR="00365E5A">
        <w:rPr>
          <w:rFonts w:ascii="Times New Roman" w:hAnsi="Times New Roman"/>
          <w:sz w:val="28"/>
          <w:szCs w:val="28"/>
        </w:rPr>
        <w:t xml:space="preserve"> (Дж/с)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A95E70" w:rsidRPr="00A95E70" w:rsidRDefault="00EE7827" w:rsidP="00A95E7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удельная энтальпия газа в </w:t>
      </w:r>
      <w:r w:rsidR="00617961">
        <w:rPr>
          <w:rFonts w:ascii="Times New Roman" w:eastAsiaTheme="minorEastAsia" w:hAnsi="Times New Roman"/>
          <w:sz w:val="28"/>
          <w:szCs w:val="28"/>
        </w:rPr>
        <w:t>связанной полости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удельная внутренняя энергия газа </w:t>
      </w:r>
      <w:r w:rsidR="00617961">
        <w:rPr>
          <w:rFonts w:ascii="Times New Roman" w:eastAsiaTheme="minorEastAsia" w:hAnsi="Times New Roman"/>
          <w:sz w:val="28"/>
          <w:szCs w:val="28"/>
        </w:rPr>
        <w:t>в связанной полости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абсолютное давление газа в </w:t>
      </w:r>
      <w:r w:rsidR="00617961">
        <w:rPr>
          <w:rFonts w:ascii="Times New Roman" w:eastAsiaTheme="minorEastAsia" w:hAnsi="Times New Roman"/>
          <w:sz w:val="28"/>
          <w:szCs w:val="28"/>
        </w:rPr>
        <w:t>связанной полости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плотность газа </w:t>
      </w:r>
      <w:r w:rsidR="00617961">
        <w:rPr>
          <w:rFonts w:ascii="Times New Roman" w:eastAsiaTheme="minorEastAsia" w:hAnsi="Times New Roman"/>
          <w:sz w:val="28"/>
          <w:szCs w:val="28"/>
        </w:rPr>
        <w:t>в связанной полости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функция, связывающая удельную внутреннюю энергию газа с его абсолютным давлением и термодинамической температурой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термодинамическая температура газа </w:t>
      </w:r>
      <w:r w:rsidR="00617961">
        <w:rPr>
          <w:rFonts w:ascii="Times New Roman" w:eastAsiaTheme="minorEastAsia" w:hAnsi="Times New Roman"/>
          <w:sz w:val="28"/>
          <w:szCs w:val="28"/>
        </w:rPr>
        <w:t>в связанной полости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E78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функция, связывающая плотность газа с его абсолютным давлением и термодинамической температурой.</w:t>
      </w:r>
    </w:p>
    <w:p w:rsidR="00F47441" w:rsidRPr="00F47441" w:rsidRDefault="00F47441" w:rsidP="00F47441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:rsidR="00F47441" w:rsidRPr="00F47441" w:rsidRDefault="00F47441" w:rsidP="006B6D7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Отрицательные значения расхода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out</m:t>
            </m:r>
          </m:sub>
        </m:sSub>
      </m:oMath>
      <w:r w:rsidR="006B6D7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оттока энергии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6B6D77">
        <w:rPr>
          <w:rFonts w:ascii="Times New Roman" w:eastAsiaTheme="minorEastAsia" w:hAnsi="Times New Roman"/>
          <w:sz w:val="28"/>
          <w:szCs w:val="28"/>
        </w:rPr>
        <w:t xml:space="preserve"> необходимы для адекватного описания процессов в полостях.</w:t>
      </w:r>
    </w:p>
    <w:sectPr w:rsidR="00F47441" w:rsidRPr="00F47441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27" w:rsidRDefault="00EE7827" w:rsidP="00F30D44">
      <w:pPr>
        <w:spacing w:after="0" w:line="240" w:lineRule="auto"/>
      </w:pPr>
      <w:r>
        <w:separator/>
      </w:r>
    </w:p>
  </w:endnote>
  <w:endnote w:type="continuationSeparator" w:id="0">
    <w:p w:rsidR="00EE7827" w:rsidRDefault="00EE782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27" w:rsidRDefault="00EE7827" w:rsidP="00F30D44">
      <w:pPr>
        <w:spacing w:after="0" w:line="240" w:lineRule="auto"/>
      </w:pPr>
      <w:r>
        <w:separator/>
      </w:r>
    </w:p>
  </w:footnote>
  <w:footnote w:type="continuationSeparator" w:id="0">
    <w:p w:rsidR="00EE7827" w:rsidRDefault="00EE782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7F08"/>
    <w:rsid w:val="00010320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2673B"/>
    <w:rsid w:val="00132324"/>
    <w:rsid w:val="00132DF6"/>
    <w:rsid w:val="00135189"/>
    <w:rsid w:val="00153C49"/>
    <w:rsid w:val="001569E3"/>
    <w:rsid w:val="00177221"/>
    <w:rsid w:val="00182EA3"/>
    <w:rsid w:val="00192733"/>
    <w:rsid w:val="001A7B42"/>
    <w:rsid w:val="001B504F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75F0"/>
    <w:rsid w:val="00275C4B"/>
    <w:rsid w:val="002879B9"/>
    <w:rsid w:val="00291F83"/>
    <w:rsid w:val="00292B1E"/>
    <w:rsid w:val="00295B34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220E"/>
    <w:rsid w:val="00334E2D"/>
    <w:rsid w:val="00362E65"/>
    <w:rsid w:val="00365E5A"/>
    <w:rsid w:val="003661A3"/>
    <w:rsid w:val="003726B8"/>
    <w:rsid w:val="00374664"/>
    <w:rsid w:val="00374F28"/>
    <w:rsid w:val="00376F8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76A9"/>
    <w:rsid w:val="003F32A8"/>
    <w:rsid w:val="003F5B3B"/>
    <w:rsid w:val="00402BEB"/>
    <w:rsid w:val="00450AB2"/>
    <w:rsid w:val="00451486"/>
    <w:rsid w:val="00454BF2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22A5D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17961"/>
    <w:rsid w:val="00622959"/>
    <w:rsid w:val="00624879"/>
    <w:rsid w:val="006464EE"/>
    <w:rsid w:val="00650E68"/>
    <w:rsid w:val="00656553"/>
    <w:rsid w:val="00661409"/>
    <w:rsid w:val="00663CC5"/>
    <w:rsid w:val="006728E0"/>
    <w:rsid w:val="00681C75"/>
    <w:rsid w:val="0068671F"/>
    <w:rsid w:val="00690BB4"/>
    <w:rsid w:val="006A39AA"/>
    <w:rsid w:val="006B6D77"/>
    <w:rsid w:val="006E1649"/>
    <w:rsid w:val="007028BC"/>
    <w:rsid w:val="007043AA"/>
    <w:rsid w:val="00715008"/>
    <w:rsid w:val="00717655"/>
    <w:rsid w:val="00717A00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65CAE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B1EB0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41E6A"/>
    <w:rsid w:val="00B5799F"/>
    <w:rsid w:val="00B629B1"/>
    <w:rsid w:val="00B82ABD"/>
    <w:rsid w:val="00B92387"/>
    <w:rsid w:val="00BB0035"/>
    <w:rsid w:val="00BB0AF6"/>
    <w:rsid w:val="00BB5E51"/>
    <w:rsid w:val="00BB68BE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40D3"/>
    <w:rsid w:val="00C25D41"/>
    <w:rsid w:val="00C42AC2"/>
    <w:rsid w:val="00C762E4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5396D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DF4776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EE7827"/>
    <w:rsid w:val="00F02F42"/>
    <w:rsid w:val="00F13E68"/>
    <w:rsid w:val="00F247A4"/>
    <w:rsid w:val="00F26716"/>
    <w:rsid w:val="00F30D44"/>
    <w:rsid w:val="00F35E00"/>
    <w:rsid w:val="00F36E47"/>
    <w:rsid w:val="00F36E98"/>
    <w:rsid w:val="00F42EF3"/>
    <w:rsid w:val="00F44C89"/>
    <w:rsid w:val="00F47441"/>
    <w:rsid w:val="00F5639A"/>
    <w:rsid w:val="00F72E8F"/>
    <w:rsid w:val="00F84B05"/>
    <w:rsid w:val="00F91391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99</cp:revision>
  <dcterms:created xsi:type="dcterms:W3CDTF">2018-04-16T07:32:00Z</dcterms:created>
  <dcterms:modified xsi:type="dcterms:W3CDTF">2018-11-02T05:03:00Z</dcterms:modified>
</cp:coreProperties>
</file>