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970F45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970F45" w:rsidRPr="00970F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П-Регулятор температуры среды в полости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036354" w:rsidRDefault="00036354" w:rsidP="00D9773D">
      <w:pPr>
        <w:spacing w:after="0" w:line="240" w:lineRule="auto"/>
        <w:jc w:val="center"/>
        <w:rPr>
          <w:noProof/>
          <w:lang w:eastAsia="ru-RU"/>
        </w:rPr>
      </w:pPr>
    </w:p>
    <w:p w:rsidR="009D33BC" w:rsidRPr="009D33BC" w:rsidRDefault="00036354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88107" cy="6908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64" cy="69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7456" w:rsidRDefault="000B481F" w:rsidP="0003635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481F">
        <w:rPr>
          <w:rFonts w:ascii="Times New Roman" w:hAnsi="Times New Roman" w:cs="Times New Roman"/>
          <w:sz w:val="28"/>
          <w:szCs w:val="28"/>
        </w:rPr>
        <w:t xml:space="preserve">Блок описывает </w:t>
      </w:r>
      <w:r w:rsidR="00036354">
        <w:rPr>
          <w:rFonts w:ascii="Times New Roman" w:hAnsi="Times New Roman" w:cs="Times New Roman"/>
          <w:sz w:val="28"/>
          <w:szCs w:val="28"/>
        </w:rPr>
        <w:t>пропорциональный регулятор температуры</w:t>
      </w:r>
      <w:r w:rsidR="009B70AF">
        <w:rPr>
          <w:rFonts w:ascii="Times New Roman" w:hAnsi="Times New Roman" w:cs="Times New Roman"/>
          <w:sz w:val="28"/>
          <w:szCs w:val="28"/>
        </w:rPr>
        <w:t xml:space="preserve"> (</w:t>
      </w:r>
      <w:r w:rsidR="004974B2">
        <w:rPr>
          <w:rFonts w:ascii="Times New Roman" w:hAnsi="Times New Roman" w:cs="Times New Roman"/>
          <w:sz w:val="28"/>
          <w:szCs w:val="28"/>
        </w:rPr>
        <w:t>нагреватель-</w:t>
      </w:r>
      <w:r w:rsidR="009B70AF">
        <w:rPr>
          <w:rFonts w:ascii="Times New Roman" w:hAnsi="Times New Roman" w:cs="Times New Roman"/>
          <w:sz w:val="28"/>
          <w:szCs w:val="28"/>
        </w:rPr>
        <w:t>охл</w:t>
      </w:r>
      <w:r w:rsidR="009B70AF">
        <w:rPr>
          <w:rFonts w:ascii="Times New Roman" w:hAnsi="Times New Roman" w:cs="Times New Roman"/>
          <w:sz w:val="28"/>
          <w:szCs w:val="28"/>
        </w:rPr>
        <w:t>а</w:t>
      </w:r>
      <w:r w:rsidR="009B70AF">
        <w:rPr>
          <w:rFonts w:ascii="Times New Roman" w:hAnsi="Times New Roman" w:cs="Times New Roman"/>
          <w:sz w:val="28"/>
          <w:szCs w:val="28"/>
        </w:rPr>
        <w:t>дитель)</w:t>
      </w:r>
      <w:r w:rsidR="00036354">
        <w:rPr>
          <w:rFonts w:ascii="Times New Roman" w:hAnsi="Times New Roman" w:cs="Times New Roman"/>
          <w:sz w:val="28"/>
          <w:szCs w:val="28"/>
        </w:rPr>
        <w:t xml:space="preserve"> рабочей среды (</w:t>
      </w:r>
      <w:bookmarkStart w:id="0" w:name="_GoBack"/>
      <w:bookmarkEnd w:id="0"/>
      <w:r w:rsidR="00036354">
        <w:rPr>
          <w:rFonts w:ascii="Times New Roman" w:hAnsi="Times New Roman" w:cs="Times New Roman"/>
          <w:sz w:val="28"/>
          <w:szCs w:val="28"/>
        </w:rPr>
        <w:t>жидкости или газа) в полости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7645" w:type="dxa"/>
        <w:jc w:val="center"/>
        <w:tblInd w:w="-84" w:type="dxa"/>
        <w:tblLook w:val="04A0" w:firstRow="1" w:lastRow="0" w:firstColumn="1" w:lastColumn="0" w:noHBand="0" w:noVBand="1"/>
      </w:tblPr>
      <w:tblGrid>
        <w:gridCol w:w="4544"/>
        <w:gridCol w:w="1358"/>
        <w:gridCol w:w="1743"/>
      </w:tblGrid>
      <w:tr w:rsidR="00D9773D" w:rsidRPr="00D0761E" w:rsidTr="00036354">
        <w:trPr>
          <w:jc w:val="center"/>
        </w:trPr>
        <w:tc>
          <w:tcPr>
            <w:tcW w:w="4544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036354">
        <w:trPr>
          <w:jc w:val="center"/>
        </w:trPr>
        <w:tc>
          <w:tcPr>
            <w:tcW w:w="4544" w:type="dxa"/>
          </w:tcPr>
          <w:p w:rsidR="00D9773D" w:rsidRPr="00D0761E" w:rsidRDefault="00036354" w:rsidP="00C2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Температура, поддерживаемая в полости</w:t>
            </w:r>
          </w:p>
        </w:tc>
        <w:tc>
          <w:tcPr>
            <w:tcW w:w="1358" w:type="dxa"/>
            <w:vAlign w:val="center"/>
          </w:tcPr>
          <w:p w:rsidR="00D9773D" w:rsidRPr="00D0761E" w:rsidRDefault="0003635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  <w:vAlign w:val="center"/>
          </w:tcPr>
          <w:p w:rsidR="00D9773D" w:rsidRPr="00BF1029" w:rsidRDefault="0003635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F102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treb</w:t>
            </w:r>
            <w:proofErr w:type="spellEnd"/>
          </w:p>
        </w:tc>
      </w:tr>
      <w:tr w:rsidR="00D9773D" w:rsidRPr="00D0761E" w:rsidTr="00036354">
        <w:trPr>
          <w:jc w:val="center"/>
        </w:trPr>
        <w:tc>
          <w:tcPr>
            <w:tcW w:w="4544" w:type="dxa"/>
          </w:tcPr>
          <w:p w:rsidR="00D9773D" w:rsidRPr="00D0761E" w:rsidRDefault="00036354" w:rsidP="00C2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усиления регулятора</w:t>
            </w:r>
          </w:p>
        </w:tc>
        <w:tc>
          <w:tcPr>
            <w:tcW w:w="1358" w:type="dxa"/>
            <w:vAlign w:val="center"/>
          </w:tcPr>
          <w:p w:rsidR="00D9773D" w:rsidRPr="00D0761E" w:rsidRDefault="0003635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  <w:vAlign w:val="center"/>
          </w:tcPr>
          <w:p w:rsidR="00D9773D" w:rsidRPr="00036354" w:rsidRDefault="0003635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K_us_p</w:t>
            </w:r>
            <w:proofErr w:type="spellEnd"/>
          </w:p>
        </w:tc>
      </w:tr>
    </w:tbl>
    <w:p w:rsidR="0064695C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266" w:type="dxa"/>
        <w:jc w:val="center"/>
        <w:tblInd w:w="-1502" w:type="dxa"/>
        <w:tblLook w:val="04A0" w:firstRow="1" w:lastRow="0" w:firstColumn="1" w:lastColumn="0" w:noHBand="0" w:noVBand="1"/>
      </w:tblPr>
      <w:tblGrid>
        <w:gridCol w:w="6135"/>
        <w:gridCol w:w="1388"/>
        <w:gridCol w:w="1743"/>
      </w:tblGrid>
      <w:tr w:rsidR="009046B9" w:rsidRPr="00EA4240" w:rsidTr="00752B23">
        <w:trPr>
          <w:jc w:val="center"/>
        </w:trPr>
        <w:tc>
          <w:tcPr>
            <w:tcW w:w="6135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8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752B23">
        <w:trPr>
          <w:jc w:val="center"/>
        </w:trPr>
        <w:tc>
          <w:tcPr>
            <w:tcW w:w="6135" w:type="dxa"/>
          </w:tcPr>
          <w:p w:rsidR="009046B9" w:rsidRPr="00570467" w:rsidRDefault="00036354" w:rsidP="00C76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Тепловой поток, идущий на стабилизацию температуры в полости</w:t>
            </w:r>
          </w:p>
        </w:tc>
        <w:tc>
          <w:tcPr>
            <w:tcW w:w="1388" w:type="dxa"/>
            <w:vAlign w:val="center"/>
          </w:tcPr>
          <w:p w:rsidR="009046B9" w:rsidRPr="00570467" w:rsidRDefault="00036354" w:rsidP="00036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743" w:type="dxa"/>
            <w:vAlign w:val="center"/>
          </w:tcPr>
          <w:p w:rsidR="009046B9" w:rsidRPr="00036354" w:rsidRDefault="00036354" w:rsidP="000363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Q_tepl</w:t>
            </w:r>
            <w:proofErr w:type="spellEnd"/>
          </w:p>
        </w:tc>
      </w:tr>
      <w:tr w:rsidR="005C5639" w:rsidRPr="00EA4240" w:rsidTr="00752B23">
        <w:trPr>
          <w:jc w:val="center"/>
        </w:trPr>
        <w:tc>
          <w:tcPr>
            <w:tcW w:w="6135" w:type="dxa"/>
          </w:tcPr>
          <w:p w:rsidR="005C5639" w:rsidRPr="005C5639" w:rsidRDefault="00036354" w:rsidP="00C76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среды в полости</w:t>
            </w:r>
          </w:p>
        </w:tc>
        <w:tc>
          <w:tcPr>
            <w:tcW w:w="1388" w:type="dxa"/>
            <w:vAlign w:val="center"/>
          </w:tcPr>
          <w:p w:rsidR="005C5639" w:rsidRPr="005B61D4" w:rsidRDefault="00036354" w:rsidP="000363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  <w:vAlign w:val="center"/>
          </w:tcPr>
          <w:p w:rsidR="005C5639" w:rsidRPr="00036354" w:rsidRDefault="00036354" w:rsidP="000363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</w:tbl>
    <w:p w:rsidR="00EF6530" w:rsidRPr="00EF6530" w:rsidRDefault="00EF6530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475B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76CE2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» типа «ГПС </w:t>
      </w:r>
      <w:r w:rsidR="000B481F">
        <w:rPr>
          <w:rFonts w:ascii="Times New Roman" w:eastAsia="Calibri" w:hAnsi="Times New Roman" w:cs="Times New Roman"/>
          <w:sz w:val="28"/>
          <w:szCs w:val="28"/>
        </w:rPr>
        <w:t>тепловая связь</w:t>
      </w:r>
      <w:r w:rsidR="007F5019">
        <w:rPr>
          <w:rFonts w:ascii="Times New Roman" w:eastAsia="Calibri" w:hAnsi="Times New Roman" w:cs="Times New Roman"/>
          <w:sz w:val="28"/>
          <w:szCs w:val="28"/>
        </w:rPr>
        <w:t>»</w:t>
      </w:r>
      <w:r w:rsidR="000B48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</w:t>
      </w:r>
      <w:r w:rsidR="00350215">
        <w:rPr>
          <w:rFonts w:ascii="Times New Roman" w:hAnsi="Times New Roman" w:cs="Times New Roman"/>
          <w:sz w:val="28"/>
          <w:szCs w:val="28"/>
        </w:rPr>
        <w:t>ный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0B481F" w:rsidRPr="00D0761E">
        <w:rPr>
          <w:rFonts w:ascii="Times New Roman" w:hAnsi="Times New Roman" w:cs="Times New Roman"/>
          <w:sz w:val="28"/>
          <w:szCs w:val="28"/>
        </w:rPr>
        <w:t>для соединения с блоками</w:t>
      </w:r>
      <w:r w:rsidR="00475B1C">
        <w:rPr>
          <w:rFonts w:ascii="Times New Roman" w:hAnsi="Times New Roman" w:cs="Times New Roman"/>
          <w:sz w:val="28"/>
          <w:szCs w:val="28"/>
        </w:rPr>
        <w:t xml:space="preserve"> типа «Полость</w:t>
      </w:r>
      <w:r w:rsidR="000B481F">
        <w:rPr>
          <w:rFonts w:ascii="Times New Roman" w:hAnsi="Times New Roman" w:cs="Times New Roman"/>
          <w:sz w:val="28"/>
          <w:szCs w:val="28"/>
        </w:rPr>
        <w:t>»</w:t>
      </w:r>
      <w:r w:rsidR="00475B1C">
        <w:rPr>
          <w:rFonts w:ascii="Times New Roman" w:hAnsi="Times New Roman" w:cs="Times New Roman"/>
          <w:sz w:val="28"/>
          <w:szCs w:val="28"/>
        </w:rPr>
        <w:t>, учитывающими теплообменные процессы, например,</w:t>
      </w:r>
      <w:r w:rsidR="000B481F">
        <w:rPr>
          <w:rFonts w:ascii="Times New Roman" w:hAnsi="Times New Roman" w:cs="Times New Roman"/>
          <w:sz w:val="28"/>
          <w:szCs w:val="28"/>
        </w:rPr>
        <w:t xml:space="preserve"> </w:t>
      </w:r>
      <w:r w:rsidR="00475B1C">
        <w:rPr>
          <w:rFonts w:ascii="Times New Roman" w:hAnsi="Times New Roman" w:cs="Times New Roman"/>
          <w:sz w:val="28"/>
          <w:szCs w:val="28"/>
        </w:rPr>
        <w:t>«ГПС –</w:t>
      </w:r>
      <w:r w:rsidR="00475B1C" w:rsidRPr="00475B1C">
        <w:rPr>
          <w:rFonts w:ascii="Times New Roman" w:hAnsi="Times New Roman" w:cs="Times New Roman"/>
          <w:sz w:val="28"/>
          <w:szCs w:val="28"/>
        </w:rPr>
        <w:t xml:space="preserve"> Пневматическая полость постоянного объема</w:t>
      </w:r>
      <w:r w:rsidR="00475B1C">
        <w:rPr>
          <w:rFonts w:ascii="Times New Roman" w:hAnsi="Times New Roman" w:cs="Times New Roman"/>
          <w:sz w:val="28"/>
          <w:szCs w:val="28"/>
        </w:rPr>
        <w:t>», «</w:t>
      </w:r>
      <w:r w:rsidR="00475B1C" w:rsidRPr="00475B1C">
        <w:rPr>
          <w:rFonts w:ascii="Times New Roman" w:hAnsi="Times New Roman" w:cs="Times New Roman"/>
          <w:sz w:val="28"/>
          <w:szCs w:val="28"/>
        </w:rPr>
        <w:t xml:space="preserve">ГПС </w:t>
      </w:r>
      <w:r w:rsidR="00475B1C">
        <w:rPr>
          <w:rFonts w:ascii="Times New Roman" w:hAnsi="Times New Roman" w:cs="Times New Roman"/>
          <w:sz w:val="28"/>
          <w:szCs w:val="28"/>
        </w:rPr>
        <w:t>–</w:t>
      </w:r>
      <w:r w:rsidR="00475B1C" w:rsidRPr="00475B1C">
        <w:rPr>
          <w:rFonts w:ascii="Times New Roman" w:hAnsi="Times New Roman" w:cs="Times New Roman"/>
          <w:sz w:val="28"/>
          <w:szCs w:val="28"/>
        </w:rPr>
        <w:t xml:space="preserve"> Пневматическая полость переменного объема</w:t>
      </w:r>
      <w:r w:rsidR="00475B1C">
        <w:rPr>
          <w:rFonts w:ascii="Times New Roman" w:hAnsi="Times New Roman" w:cs="Times New Roman"/>
          <w:sz w:val="28"/>
          <w:szCs w:val="28"/>
        </w:rPr>
        <w:t>», «ГПС –</w:t>
      </w:r>
      <w:r w:rsidR="00475B1C" w:rsidRPr="00475B1C">
        <w:rPr>
          <w:rFonts w:ascii="Times New Roman" w:hAnsi="Times New Roman" w:cs="Times New Roman"/>
          <w:sz w:val="28"/>
          <w:szCs w:val="28"/>
        </w:rPr>
        <w:t xml:space="preserve"> Пневматическая глухая п</w:t>
      </w:r>
      <w:r w:rsidR="00475B1C" w:rsidRPr="00475B1C">
        <w:rPr>
          <w:rFonts w:ascii="Times New Roman" w:hAnsi="Times New Roman" w:cs="Times New Roman"/>
          <w:sz w:val="28"/>
          <w:szCs w:val="28"/>
        </w:rPr>
        <w:t>о</w:t>
      </w:r>
      <w:r w:rsidR="00475B1C" w:rsidRPr="00475B1C">
        <w:rPr>
          <w:rFonts w:ascii="Times New Roman" w:hAnsi="Times New Roman" w:cs="Times New Roman"/>
          <w:sz w:val="28"/>
          <w:szCs w:val="28"/>
        </w:rPr>
        <w:t>лость переменного объема</w:t>
      </w:r>
      <w:r w:rsidR="00475B1C"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FC5C4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E91B3B">
        <w:rPr>
          <w:noProof/>
          <w:lang w:eastAsia="ru-RU"/>
        </w:rPr>
        <w:drawing>
          <wp:inline distT="0" distB="0" distL="0" distR="0" wp14:anchorId="76DF7A69" wp14:editId="3946CE79">
            <wp:extent cx="5766180" cy="1881195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94" cy="18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342A7B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</w:t>
      </w: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EC395E" w:rsidP="00EC395E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req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gain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264FE1" w:rsidRPr="00264FE1" w:rsidRDefault="00264FE1" w:rsidP="00EC395E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EC395E">
        <w:rPr>
          <w:rFonts w:ascii="Times New Roman" w:hAnsi="Times New Roman"/>
          <w:sz w:val="28"/>
          <w:szCs w:val="28"/>
        </w:rPr>
        <w:t>тепловой поток, идущий к рабочей среде в полости для поддержания заданной температуры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0C7D6F" w:rsidRPr="000C7D6F" w:rsidRDefault="00014836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req</m:t>
            </m:r>
          </m:sub>
        </m:sSub>
      </m:oMath>
      <w:r w:rsidR="000C7D6F" w:rsidRPr="000C7D6F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заданная температура</w:t>
      </w:r>
      <w:r w:rsidR="000C7D6F" w:rsidRPr="000C7D6F">
        <w:rPr>
          <w:rFonts w:ascii="Times New Roman" w:eastAsiaTheme="minorEastAsia" w:hAnsi="Times New Roman"/>
          <w:sz w:val="28"/>
          <w:szCs w:val="28"/>
        </w:rPr>
        <w:t>;</w:t>
      </w:r>
    </w:p>
    <w:p w:rsidR="000C7D6F" w:rsidRPr="000C7D6F" w:rsidRDefault="00014836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0C7D6F" w:rsidRPr="000C7D6F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температура рабочей среды в полости</w:t>
      </w:r>
      <w:r w:rsidR="000C7D6F" w:rsidRPr="000C7D6F">
        <w:rPr>
          <w:rFonts w:ascii="Times New Roman" w:eastAsiaTheme="minorEastAsia" w:hAnsi="Times New Roman"/>
          <w:sz w:val="28"/>
          <w:szCs w:val="28"/>
        </w:rPr>
        <w:t>;</w:t>
      </w:r>
    </w:p>
    <w:p w:rsidR="00240ECB" w:rsidRPr="00014836" w:rsidRDefault="00014836" w:rsidP="00014836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gain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/>
          <w:sz w:val="28"/>
          <w:szCs w:val="28"/>
        </w:rPr>
        <w:t>коэффициент усиления регулятора</w:t>
      </w:r>
      <w:r w:rsidR="00240ECB">
        <w:rPr>
          <w:rFonts w:ascii="Times New Roman" w:eastAsiaTheme="minorEastAsia" w:hAnsi="Times New Roman"/>
          <w:sz w:val="28"/>
          <w:szCs w:val="28"/>
        </w:rPr>
        <w:t>.</w:t>
      </w:r>
    </w:p>
    <w:sectPr w:rsidR="00240ECB" w:rsidRPr="00014836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5C" w:rsidRDefault="00430B5C" w:rsidP="00F30D44">
      <w:pPr>
        <w:spacing w:after="0" w:line="240" w:lineRule="auto"/>
      </w:pPr>
      <w:r>
        <w:separator/>
      </w:r>
    </w:p>
  </w:endnote>
  <w:endnote w:type="continuationSeparator" w:id="0">
    <w:p w:rsidR="00430B5C" w:rsidRDefault="00430B5C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5C" w:rsidRDefault="00430B5C" w:rsidP="00F30D44">
      <w:pPr>
        <w:spacing w:after="0" w:line="240" w:lineRule="auto"/>
      </w:pPr>
      <w:r>
        <w:separator/>
      </w:r>
    </w:p>
  </w:footnote>
  <w:footnote w:type="continuationSeparator" w:id="0">
    <w:p w:rsidR="00430B5C" w:rsidRDefault="00430B5C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4836"/>
    <w:rsid w:val="000160BE"/>
    <w:rsid w:val="0002107C"/>
    <w:rsid w:val="00035850"/>
    <w:rsid w:val="00036354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A49B0"/>
    <w:rsid w:val="000B251C"/>
    <w:rsid w:val="000B481F"/>
    <w:rsid w:val="000C3424"/>
    <w:rsid w:val="000C5B0C"/>
    <w:rsid w:val="000C7D6F"/>
    <w:rsid w:val="000D6CC5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5A3D"/>
    <w:rsid w:val="001E0994"/>
    <w:rsid w:val="001F1560"/>
    <w:rsid w:val="00205F90"/>
    <w:rsid w:val="00211759"/>
    <w:rsid w:val="0021556E"/>
    <w:rsid w:val="00227931"/>
    <w:rsid w:val="00231D47"/>
    <w:rsid w:val="00240ECB"/>
    <w:rsid w:val="002475F0"/>
    <w:rsid w:val="00264FE1"/>
    <w:rsid w:val="00275C4B"/>
    <w:rsid w:val="002774CA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1E68"/>
    <w:rsid w:val="002F2E65"/>
    <w:rsid w:val="00301EDD"/>
    <w:rsid w:val="0030441B"/>
    <w:rsid w:val="00315822"/>
    <w:rsid w:val="00334E2D"/>
    <w:rsid w:val="00342A7B"/>
    <w:rsid w:val="00350215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14A0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0B5C"/>
    <w:rsid w:val="00433B76"/>
    <w:rsid w:val="00450AB2"/>
    <w:rsid w:val="00451486"/>
    <w:rsid w:val="00454BF2"/>
    <w:rsid w:val="00455E62"/>
    <w:rsid w:val="004678D4"/>
    <w:rsid w:val="00475B1C"/>
    <w:rsid w:val="004773B9"/>
    <w:rsid w:val="00483D45"/>
    <w:rsid w:val="00493C28"/>
    <w:rsid w:val="004974B2"/>
    <w:rsid w:val="004B65BD"/>
    <w:rsid w:val="004D393E"/>
    <w:rsid w:val="004E2A4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2D48"/>
    <w:rsid w:val="00584E3C"/>
    <w:rsid w:val="0059737E"/>
    <w:rsid w:val="005A346C"/>
    <w:rsid w:val="005B5150"/>
    <w:rsid w:val="005B61D4"/>
    <w:rsid w:val="005C5639"/>
    <w:rsid w:val="005C676D"/>
    <w:rsid w:val="00610B92"/>
    <w:rsid w:val="0061160B"/>
    <w:rsid w:val="006128CF"/>
    <w:rsid w:val="00622959"/>
    <w:rsid w:val="0062409B"/>
    <w:rsid w:val="00624879"/>
    <w:rsid w:val="006464EE"/>
    <w:rsid w:val="00646653"/>
    <w:rsid w:val="0064695C"/>
    <w:rsid w:val="00650E68"/>
    <w:rsid w:val="00656553"/>
    <w:rsid w:val="00661409"/>
    <w:rsid w:val="00661570"/>
    <w:rsid w:val="00663CC5"/>
    <w:rsid w:val="00681C75"/>
    <w:rsid w:val="00690BB4"/>
    <w:rsid w:val="006912FE"/>
    <w:rsid w:val="006A0C36"/>
    <w:rsid w:val="006A39AA"/>
    <w:rsid w:val="006C2B9A"/>
    <w:rsid w:val="006E1649"/>
    <w:rsid w:val="006E3897"/>
    <w:rsid w:val="006F1A45"/>
    <w:rsid w:val="007028BC"/>
    <w:rsid w:val="007043AA"/>
    <w:rsid w:val="00707FE2"/>
    <w:rsid w:val="00715008"/>
    <w:rsid w:val="00717655"/>
    <w:rsid w:val="00717A00"/>
    <w:rsid w:val="00747972"/>
    <w:rsid w:val="00752B23"/>
    <w:rsid w:val="00753FE3"/>
    <w:rsid w:val="007563D3"/>
    <w:rsid w:val="0076415C"/>
    <w:rsid w:val="00775CCA"/>
    <w:rsid w:val="00797959"/>
    <w:rsid w:val="007A1D36"/>
    <w:rsid w:val="007B1962"/>
    <w:rsid w:val="007C1143"/>
    <w:rsid w:val="007C55C9"/>
    <w:rsid w:val="007C7A7E"/>
    <w:rsid w:val="007D0ED1"/>
    <w:rsid w:val="007D409C"/>
    <w:rsid w:val="007D4F14"/>
    <w:rsid w:val="007E65E1"/>
    <w:rsid w:val="007F3CB8"/>
    <w:rsid w:val="007F5019"/>
    <w:rsid w:val="00802C66"/>
    <w:rsid w:val="0080425D"/>
    <w:rsid w:val="00827DA4"/>
    <w:rsid w:val="00831090"/>
    <w:rsid w:val="008352CA"/>
    <w:rsid w:val="00840B58"/>
    <w:rsid w:val="008527EA"/>
    <w:rsid w:val="00865CAE"/>
    <w:rsid w:val="0087592D"/>
    <w:rsid w:val="00877456"/>
    <w:rsid w:val="0088184C"/>
    <w:rsid w:val="00891362"/>
    <w:rsid w:val="00892DF9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619D6"/>
    <w:rsid w:val="0097020F"/>
    <w:rsid w:val="00970F45"/>
    <w:rsid w:val="00974307"/>
    <w:rsid w:val="009B70A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811"/>
    <w:rsid w:val="00B05D08"/>
    <w:rsid w:val="00B061B6"/>
    <w:rsid w:val="00B202B4"/>
    <w:rsid w:val="00B2574F"/>
    <w:rsid w:val="00B326D4"/>
    <w:rsid w:val="00B34485"/>
    <w:rsid w:val="00B35BF0"/>
    <w:rsid w:val="00B40A80"/>
    <w:rsid w:val="00B55C68"/>
    <w:rsid w:val="00B5799F"/>
    <w:rsid w:val="00B629B1"/>
    <w:rsid w:val="00B76CE2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02CB"/>
    <w:rsid w:val="00BF1029"/>
    <w:rsid w:val="00BF26CF"/>
    <w:rsid w:val="00C023C0"/>
    <w:rsid w:val="00C024B0"/>
    <w:rsid w:val="00C0298F"/>
    <w:rsid w:val="00C12961"/>
    <w:rsid w:val="00C16BE3"/>
    <w:rsid w:val="00C20642"/>
    <w:rsid w:val="00C215D8"/>
    <w:rsid w:val="00C2383A"/>
    <w:rsid w:val="00C25D41"/>
    <w:rsid w:val="00C33FBA"/>
    <w:rsid w:val="00C42AC2"/>
    <w:rsid w:val="00C71CEF"/>
    <w:rsid w:val="00C76ED4"/>
    <w:rsid w:val="00C772B2"/>
    <w:rsid w:val="00C85181"/>
    <w:rsid w:val="00C94C6E"/>
    <w:rsid w:val="00CA4CE9"/>
    <w:rsid w:val="00CA783D"/>
    <w:rsid w:val="00CB2022"/>
    <w:rsid w:val="00CC2CFC"/>
    <w:rsid w:val="00CC5CA5"/>
    <w:rsid w:val="00CD660D"/>
    <w:rsid w:val="00CE0CF1"/>
    <w:rsid w:val="00CE52DD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425BE"/>
    <w:rsid w:val="00E5008C"/>
    <w:rsid w:val="00E5211A"/>
    <w:rsid w:val="00E70A2B"/>
    <w:rsid w:val="00E91B3B"/>
    <w:rsid w:val="00E95877"/>
    <w:rsid w:val="00EA4240"/>
    <w:rsid w:val="00EC395E"/>
    <w:rsid w:val="00ED149C"/>
    <w:rsid w:val="00EE4BEB"/>
    <w:rsid w:val="00EE60FD"/>
    <w:rsid w:val="00EE663B"/>
    <w:rsid w:val="00EF6530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639A"/>
    <w:rsid w:val="00F570E5"/>
    <w:rsid w:val="00F6061A"/>
    <w:rsid w:val="00F84B05"/>
    <w:rsid w:val="00F91391"/>
    <w:rsid w:val="00F91508"/>
    <w:rsid w:val="00FA04B2"/>
    <w:rsid w:val="00FC5C44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148</cp:revision>
  <dcterms:created xsi:type="dcterms:W3CDTF">2018-04-16T07:32:00Z</dcterms:created>
  <dcterms:modified xsi:type="dcterms:W3CDTF">2018-11-18T07:07:00Z</dcterms:modified>
</cp:coreProperties>
</file>