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директорию для работы с .asm файлами, перемещаемся в нее и создаем</w:t>
      </w:r>
      <w:r>
        <w:t xml:space="preserve"> </w:t>
      </w:r>
      <w:r>
        <w:t xml:space="preserve">файл hello.asm</w:t>
      </w:r>
    </w:p>
    <w:p>
      <w:pPr>
        <w:pStyle w:val="BodyText"/>
      </w:pPr>
      <w:r>
        <w:drawing>
          <wp:inline>
            <wp:extent cx="5194300" cy="9779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i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{fig:fig001 width = 70%}</w:t>
      </w:r>
    </w:p>
    <w:p>
      <w:pPr>
        <w:pStyle w:val="BodyText"/>
      </w:pPr>
      <w:r>
        <w:t xml:space="preserve">С помощью текстового редактора пишем наш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pStyle w:val="BodyText"/>
      </w:pPr>
      <w:r>
        <w:drawing>
          <wp:inline>
            <wp:extent cx="5168900" cy="5321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i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{fig:fig002 width = 70%}</w:t>
      </w:r>
    </w:p>
    <w:p>
      <w:pPr>
        <w:pStyle w:val="BodyText"/>
      </w:pPr>
      <w:r>
        <w:t xml:space="preserve">Компилируем программу в hello.o и проверяем результат</w:t>
      </w:r>
    </w:p>
    <w:p>
      <w:pPr>
        <w:pStyle w:val="BodyText"/>
      </w:pPr>
      <w:r>
        <w:drawing>
          <wp:inline>
            <wp:extent cx="4775200" cy="736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i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{fig:fig003 width = 70%}</w:t>
      </w:r>
    </w:p>
    <w:p>
      <w:pPr>
        <w:pStyle w:val="BodyText"/>
      </w:pPr>
      <w:r>
        <w:t xml:space="preserve">Компилируем программу в obj.o и файл листинга list.lst</w:t>
      </w:r>
    </w:p>
    <w:p>
      <w:pPr>
        <w:pStyle w:val="BodyText"/>
      </w:pPr>
      <w:r>
        <w:drawing>
          <wp:inline>
            <wp:extent cx="5334000" cy="27781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i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{fig:fig004 width = 70%}</w:t>
      </w:r>
    </w:p>
    <w:p>
      <w:pPr>
        <w:pStyle w:val="BodyText"/>
      </w:pPr>
      <w:r>
        <w:t xml:space="preserve">Передаем объектный файл на обработку компоновщику и проверяем, что исполняемый файл hello создан</w:t>
      </w:r>
    </w:p>
    <w:p>
      <w:pPr>
        <w:pStyle w:val="BodyText"/>
      </w:pPr>
      <w:r>
        <w:drawing>
          <wp:inline>
            <wp:extent cx="5334000" cy="94198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i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{fig:fig005 width = 70%}</w:t>
      </w:r>
    </w:p>
    <w:p>
      <w:pPr>
        <w:pStyle w:val="BodyText"/>
      </w:pPr>
      <w:r>
        <w:t xml:space="preserve">Таким же образом создаем исполняемый файл main из файла obj.o</w:t>
      </w:r>
    </w:p>
    <w:p>
      <w:pPr>
        <w:pStyle w:val="BodyText"/>
      </w:pPr>
      <w:r>
        <w:drawing>
          <wp:inline>
            <wp:extent cx="5334000" cy="94198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i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{fig:fig006 width = 70%}</w:t>
      </w:r>
    </w:p>
    <w:p>
      <w:pPr>
        <w:pStyle w:val="BodyText"/>
      </w:pPr>
      <w:r>
        <w:t xml:space="preserve">Пробуем запустить наши исполняемые файлы. Как видим, все прошло отлично.</w:t>
      </w:r>
    </w:p>
    <w:p>
      <w:pPr>
        <w:pStyle w:val="BodyText"/>
      </w:pPr>
      <w:r>
        <w:drawing>
          <wp:inline>
            <wp:extent cx="3695700" cy="11938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i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{fig:fig007 width = 70%}</w:t>
      </w:r>
    </w:p>
    <w:p>
      <w:pPr>
        <w:pStyle w:val="BodyText"/>
      </w:pPr>
      <w:r>
        <w:t xml:space="preserve">Создаем копию hello.asm с названием lab5.asm</w:t>
      </w:r>
    </w:p>
    <w:p>
      <w:pPr>
        <w:pStyle w:val="BodyText"/>
      </w:pPr>
      <w:r>
        <w:drawing>
          <wp:inline>
            <wp:extent cx="5334000" cy="62345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i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{fig:fig008 width = 70%}</w:t>
      </w:r>
    </w:p>
    <w:p>
      <w:pPr>
        <w:pStyle w:val="BodyText"/>
      </w:pPr>
      <w:r>
        <w:t xml:space="preserve">Вносим необходимые изменения в новый файл</w:t>
      </w:r>
    </w:p>
    <w:p>
      <w:pPr>
        <w:pStyle w:val="BodyText"/>
      </w:pPr>
      <w:r>
        <w:drawing>
          <wp:inline>
            <wp:extent cx="5334000" cy="404540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i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{fig:fig009 width = 70%}</w:t>
      </w:r>
    </w:p>
    <w:p>
      <w:pPr>
        <w:pStyle w:val="BodyText"/>
      </w:pPr>
      <w:r>
        <w:t xml:space="preserve">Транслируем lab5.asm в объектный файл</w:t>
      </w:r>
    </w:p>
    <w:p>
      <w:pPr>
        <w:pStyle w:val="BodyText"/>
      </w:pPr>
      <w:r>
        <w:drawing>
          <wp:inline>
            <wp:extent cx="5334000" cy="59160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i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{fig:fig010 width = 70%}</w:t>
      </w:r>
    </w:p>
    <w:p>
      <w:pPr>
        <w:pStyle w:val="BodyText"/>
      </w:pPr>
      <w:r>
        <w:t xml:space="preserve">Затем компонуем в исполняемый файл</w:t>
      </w:r>
    </w:p>
    <w:p>
      <w:pPr>
        <w:pStyle w:val="BodyText"/>
      </w:pPr>
      <w:r>
        <w:drawing>
          <wp:inline>
            <wp:extent cx="5334000" cy="54895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i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{fig:fig011 width = 70%}</w:t>
      </w:r>
    </w:p>
    <w:p>
      <w:pPr>
        <w:pStyle w:val="BodyText"/>
      </w:pPr>
      <w:r>
        <w:t xml:space="preserve">Запускаем</w:t>
      </w:r>
    </w:p>
    <w:p>
      <w:pPr>
        <w:pStyle w:val="BodyText"/>
      </w:pPr>
      <w:r>
        <w:drawing>
          <wp:inline>
            <wp:extent cx="5334000" cy="54895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i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{fig:fig012 width = 70%}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процедуру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Симко Сергей Евгеньевич</dc:creator>
  <dc:language>ru-RU</dc:language>
  <cp:keywords/>
  <dcterms:created xsi:type="dcterms:W3CDTF">2022-11-12T16:41:11Z</dcterms:created>
  <dcterms:modified xsi:type="dcterms:W3CDTF">2022-11-12T16:41:11Z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Создание и процесс обработки программ на языке ассемблера NASM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