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058A0">
      <w:pPr>
        <w:pStyle w:val="3"/>
      </w:pPr>
      <w:r>
        <w:t>1. 任务目标</w:t>
      </w:r>
    </w:p>
    <w:p w14:paraId="46FFE848">
      <w:pPr>
        <w:pStyle w:val="16"/>
      </w:pPr>
      <w:r>
        <w:t>数据:ABC 数据集中 6282 个 CAD mesh,统一缩放到 [-1,1]^3 包围盒</w:t>
      </w:r>
    </w:p>
    <w:p w14:paraId="0C3492CE">
      <w:pPr>
        <w:pStyle w:val="16"/>
      </w:pPr>
      <w:r>
        <w:t>表示:N=256 体素 + 截断 TSDF(μ_factor=2.0,截断阈值 2×voxel_size)</w:t>
      </w:r>
    </w:p>
    <w:p w14:paraId="50EDC71D">
      <w:pPr>
        <w:pStyle w:val="16"/>
      </w:pPr>
      <w:r>
        <w:t>低维化:Tucker 分解到秩 R=24,得到 (核张量 C, U_1, U_2, U_3)</w:t>
      </w:r>
    </w:p>
    <w:p w14:paraId="1E2B6AD0">
      <w:pPr>
        <w:pStyle w:val="16"/>
      </w:pPr>
      <w:r>
        <w:t>对齐:Orthogonal Procrustes 将所有 (U_2, U_3) 对齐到 medoid 锚</w:t>
      </w:r>
    </w:p>
    <w:p w14:paraId="0F9CFACE">
      <w:pPr>
        <w:pStyle w:val="16"/>
      </w:pPr>
      <w:r>
        <w:t>生成模型:AdaLN-Zero DiT 在 l=2 TGP 上做 1000 步 DDPM(ε-pred)</w:t>
      </w:r>
    </w:p>
    <w:p w14:paraId="553B603F">
      <w:pPr>
        <w:pStyle w:val="16"/>
      </w:pPr>
      <w:r>
        <w:t>评估:DDIM 250 步采样 + Marching Cubes 重建 mesh + inside_frac 分布对比 + per-t loss 诊断</w:t>
      </w:r>
    </w:p>
    <w:p w14:paraId="7F3F58AE">
      <w:pPr>
        <w:pStyle w:val="3"/>
      </w:pPr>
      <w:r>
        <w:t>2. 数据 Pipeline</w:t>
      </w:r>
    </w:p>
    <w:p w14:paraId="55130A92">
      <w:pPr>
        <w:pStyle w:val="4"/>
      </w:pPr>
      <w:r>
        <w:t>2.1 Mesh → TSDF</w:t>
      </w:r>
    </w:p>
    <w:p w14:paraId="572BB616">
      <w:r>
        <w:rPr>
          <w:b w:val="0"/>
          <w:i w:val="0"/>
        </w:rPr>
        <w:t>对每个归一化的 mesh,采样 N=256 的 SDF 体素 X ∈ R^{N×N×N},做截断:</w:t>
      </w:r>
    </w:p>
    <w:p w14:paraId="1B77E938">
      <w:pPr>
        <w:jc w:val="center"/>
      </w:pPr>
      <w:r>
        <w:drawing>
          <wp:inline distT="0" distB="0" distL="114300" distR="114300">
            <wp:extent cx="4856480" cy="2743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6493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61C7">
      <w:r>
        <w:rPr>
          <w:b w:val="0"/>
          <w:i w:val="0"/>
        </w:rPr>
        <w:t>h 是体素边长。截断范围之外的 SDF 不影响 marching cubes 取的 0 等值面,既不丢信息又能减小 Tucker 截断秩。</w:t>
      </w:r>
    </w:p>
    <w:p w14:paraId="0795A3FC">
      <w:pPr>
        <w:pStyle w:val="4"/>
      </w:pPr>
      <w:r>
        <w:t>2.2 Tucker 分解(秩 R=24)</w:t>
      </w:r>
    </w:p>
    <w:p w14:paraId="5557D853">
      <w:r>
        <w:rPr>
          <w:b w:val="0"/>
          <w:i w:val="0"/>
        </w:rPr>
        <w:t>对每个 X 做秩 (R, R, R) 的 HOOI Tucker 分解,3 轮迭代,相对残差 &lt; 1e-4:</w:t>
      </w:r>
    </w:p>
    <w:p w14:paraId="68F61F00">
      <w:pPr>
        <w:jc w:val="center"/>
      </w:pPr>
      <w:r>
        <w:drawing>
          <wp:inline distT="0" distB="0" distL="114300" distR="114300">
            <wp:extent cx="4800600" cy="274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19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6714">
      <w:pPr>
        <w:pStyle w:val="4"/>
      </w:pPr>
      <w:r>
        <w:t>2.3 Procrustes 对齐与 l=2 TGP</w:t>
      </w:r>
    </w:p>
    <w:p w14:paraId="66B766F3">
      <w:r>
        <w:rPr>
          <w:b w:val="0"/>
          <w:i w:val="0"/>
        </w:rPr>
        <w:t>Tucker 分解不唯一:任意 Q_d ∈ O(R),U_d → U_d Q_d、C → C ×_d Q_d^T 给出相同 X。为避免扩散模型学旋转等价类,把每个样本的因子矩阵对齐到一个共同锚。DiffATs 用 l=2 TGP:把 U_1 吸收进核张量,只对 U_2、U_3 做 OP 对齐:</w:t>
      </w:r>
    </w:p>
    <w:p w14:paraId="63807C5C">
      <w:pPr>
        <w:jc w:val="center"/>
      </w:pPr>
      <w:r>
        <w:drawing>
          <wp:inline distT="0" distB="0" distL="114300" distR="114300">
            <wp:extent cx="3674745" cy="274320"/>
            <wp:effectExtent l="0" t="0" r="133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4943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C624">
      <w:r>
        <w:rPr>
          <w:b w:val="0"/>
          <w:i w:val="0"/>
        </w:rPr>
        <w:t>OP 闭式解:给定锚 U_a 和当前 U,</w:t>
      </w:r>
    </w:p>
    <w:p w14:paraId="60933EE9">
      <w:pPr>
        <w:jc w:val="center"/>
      </w:pPr>
      <w:r>
        <w:drawing>
          <wp:inline distT="0" distB="0" distL="114300" distR="114300">
            <wp:extent cx="3298190" cy="27432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8451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F94D">
      <w:pPr>
        <w:pStyle w:val="4"/>
      </w:pPr>
      <w:r>
        <w:t>2.4 为什么不对齐 U_1(gauge 不变性论证)</w:t>
      </w:r>
    </w:p>
    <w:p w14:paraId="52D83A7C">
      <w:r>
        <w:rPr>
          <w:b w:val="0"/>
          <w:i w:val="0"/>
        </w:rPr>
        <w:t>这是一个看起来不对称、其实由 l=2 TGP 的构造数学决定的选择。Tucker 三个模态对称地都有 gauge:</w:t>
      </w:r>
    </w:p>
    <w:p w14:paraId="15163AD2">
      <w:pPr>
        <w:jc w:val="center"/>
      </w:pPr>
      <w:r>
        <w:drawing>
          <wp:inline distT="0" distB="0" distL="114300" distR="114300">
            <wp:extent cx="3188970" cy="274320"/>
            <wp:effectExtent l="0" t="0" r="1143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9557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DD70">
      <w:r>
        <w:rPr>
          <w:b w:val="0"/>
          <w:i w:val="0"/>
        </w:rPr>
        <w:t>关键观察:对 G = C ×_1 U_1 应用 Q_1:</w:t>
      </w:r>
    </w:p>
    <w:p w14:paraId="7D754CBF">
      <w:pPr>
        <w:jc w:val="center"/>
      </w:pPr>
      <w:r>
        <w:drawing>
          <wp:inline distT="0" distB="0" distL="114300" distR="114300">
            <wp:extent cx="4965065" cy="27432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666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EF28">
      <w:r>
        <w:rPr>
          <w:b w:val="0"/>
          <w:i w:val="0"/>
        </w:rPr>
        <w:t>Q_1 Q_1^T = I 让 mode-1 gauge 自动相消。G 对 Q_1 天然不变,没有可对齐的对象。U_2、U_3 在样本间仍会相对旋转,所以必须 OP 对齐。</w:t>
      </w:r>
    </w:p>
    <w:p w14:paraId="7C9398A7">
      <w:r>
        <w:rPr>
          <w:b w:val="0"/>
          <w:i/>
        </w:rPr>
        <w:t>一句话:吸收 U_1 进 G 这一步,已经把 mode-1 gauge "用掉了"。再对齐 U_1 是 no-op。</w:t>
      </w:r>
    </w:p>
    <w:p w14:paraId="66CDD8FB">
      <w:r>
        <w:rPr>
          <w:b w:val="0"/>
          <w:i w:val="0"/>
        </w:rPr>
        <w:t>吸收哪一个模态是任意选择(三个空间轴对称),DiffATs 约定吸收 mode-1,我们沿用。为什么不 l=3(对齐三个 U_d):核张量会从 N·R²=147k 缩到 R³=14k,</w:t>
      </w:r>
      <w:bookmarkStart w:id="0" w:name="_GoBack"/>
      <w:bookmarkEnd w:id="0"/>
      <w:r>
        <w:rPr>
          <w:b w:val="0"/>
          <w:i w:val="0"/>
        </w:rPr>
        <w:t>但 DiT 失去spatial 结构(R×R×R 的小立方体无法做有意义的 attention),并且 G 的 N 维空间轴对 token 序列至关重要。</w:t>
      </w:r>
    </w:p>
    <w:p w14:paraId="3BB33EBB">
      <w:pPr>
        <w:pStyle w:val="4"/>
      </w:pPr>
      <w:r>
        <w:t>2.5 Medoid 锚选择</w:t>
      </w:r>
    </w:p>
    <w:p w14:paraId="0FF7379B">
      <w:r>
        <w:rPr>
          <w:b w:val="0"/>
          <w:i w:val="0"/>
        </w:rPr>
        <w:t>我们用 medoid(Grassmann 流形上的『中位』基)作为锚:</w:t>
      </w:r>
    </w:p>
    <w:p w14:paraId="385D578A">
      <w:pPr>
        <w:jc w:val="center"/>
      </w:pPr>
      <w:r>
        <w:drawing>
          <wp:inline distT="0" distB="0" distL="114300" distR="114300">
            <wp:extent cx="1306195" cy="27432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67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7413">
      <w:r>
        <w:rPr>
          <w:b w:val="0"/>
          <w:i w:val="0"/>
        </w:rPr>
        <w:t>medoid 锚比随机锚显著减小对齐后因子的方差,让扩散模型更稳定。</w:t>
      </w:r>
    </w:p>
    <w:p w14:paraId="09494A45">
      <w:pPr>
        <w:pStyle w:val="3"/>
      </w:pPr>
      <w:r>
        <w:t>3. Diffusion 模型的来源与选型理由</w:t>
      </w:r>
    </w:p>
    <w:p w14:paraId="5D00E10C">
      <w:pPr>
        <w:pStyle w:val="4"/>
      </w:pPr>
      <w:r>
        <w:t>3.1 总览:四篇论文 + 一个 latent</w:t>
      </w:r>
    </w:p>
    <w:p w14:paraId="709D3D16">
      <w:r>
        <w:rPr>
          <w:b w:val="0"/>
          <w:i w:val="0"/>
        </w:rPr>
        <w:t xml:space="preserve"> diffusion 模型不是单一论文,而是 4 个独立工作的组合,跑在 DiffATs 定义的 latent 上。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600"/>
        <w:gridCol w:w="2880"/>
      </w:tblGrid>
      <w:tr w14:paraId="163823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7ADFAC09">
            <w:pPr>
              <w:spacing w:after="0" w:line="240" w:lineRule="auto"/>
            </w:pPr>
            <w:r>
              <w:rPr>
                <w:b/>
              </w:rPr>
              <w:t>组件</w:t>
            </w:r>
          </w:p>
        </w:tc>
        <w:tc>
          <w:tcPr>
            <w:tcW w:w="3600" w:type="dxa"/>
          </w:tcPr>
          <w:p w14:paraId="4F5D6983">
            <w:pPr>
              <w:spacing w:after="0" w:line="240" w:lineRule="auto"/>
            </w:pPr>
            <w:r>
              <w:rPr>
                <w:b/>
              </w:rPr>
              <w:t>出处</w:t>
            </w:r>
          </w:p>
        </w:tc>
        <w:tc>
          <w:tcPr>
            <w:tcW w:w="2880" w:type="dxa"/>
          </w:tcPr>
          <w:p w14:paraId="75F472D9">
            <w:pPr>
              <w:spacing w:after="0" w:line="240" w:lineRule="auto"/>
            </w:pPr>
            <w:r>
              <w:rPr>
                <w:b/>
              </w:rPr>
              <w:t>我们的用法</w:t>
            </w:r>
          </w:p>
        </w:tc>
      </w:tr>
      <w:tr w14:paraId="16632C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05469B9">
            <w:pPr>
              <w:spacing w:after="0" w:line="240" w:lineRule="auto"/>
            </w:pPr>
            <w:r>
              <w:t>训练目标 / 前向加噪</w:t>
            </w:r>
          </w:p>
        </w:tc>
        <w:tc>
          <w:tcPr>
            <w:tcW w:w="3600" w:type="dxa"/>
          </w:tcPr>
          <w:p w14:paraId="76CED9D2">
            <w:pPr>
              <w:spacing w:after="0" w:line="240" w:lineRule="auto"/>
            </w:pPr>
            <w:r>
              <w:t>DDPM (Ho et al. NeurIPS 2020)</w:t>
            </w:r>
          </w:p>
        </w:tc>
        <w:tc>
          <w:tcPr>
            <w:tcW w:w="2880" w:type="dxa"/>
          </w:tcPr>
          <w:p w14:paraId="72E98CA6">
            <w:pPr>
              <w:spacing w:after="0" w:line="240" w:lineRule="auto"/>
            </w:pPr>
            <w:r>
              <w:t>1000 步,ε-prediction</w:t>
            </w:r>
          </w:p>
        </w:tc>
      </w:tr>
      <w:tr w14:paraId="288A23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84F5B17">
            <w:pPr>
              <w:spacing w:after="0" w:line="240" w:lineRule="auto"/>
            </w:pPr>
            <w:r>
              <w:t>β-schedule</w:t>
            </w:r>
          </w:p>
        </w:tc>
        <w:tc>
          <w:tcPr>
            <w:tcW w:w="3600" w:type="dxa"/>
          </w:tcPr>
          <w:p w14:paraId="446DEEEE">
            <w:pPr>
              <w:spacing w:after="0" w:line="240" w:lineRule="auto"/>
            </w:pPr>
            <w:r>
              <w:t>Improved DDPM (Nichol &amp; Dhariwal ICML 2021)</w:t>
            </w:r>
          </w:p>
        </w:tc>
        <w:tc>
          <w:tcPr>
            <w:tcW w:w="2880" w:type="dxa"/>
          </w:tcPr>
          <w:p w14:paraId="635A1151">
            <w:pPr>
              <w:spacing w:after="0" w:line="240" w:lineRule="auto"/>
            </w:pPr>
            <w:r>
              <w:t>Cosine schedule</w:t>
            </w:r>
          </w:p>
        </w:tc>
      </w:tr>
      <w:tr w14:paraId="0A6A0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443B42A">
            <w:pPr>
              <w:spacing w:after="0" w:line="240" w:lineRule="auto"/>
            </w:pPr>
            <w:r>
              <w:t>采样器</w:t>
            </w:r>
          </w:p>
        </w:tc>
        <w:tc>
          <w:tcPr>
            <w:tcW w:w="3600" w:type="dxa"/>
          </w:tcPr>
          <w:p w14:paraId="3E48E621">
            <w:pPr>
              <w:spacing w:after="0" w:line="240" w:lineRule="auto"/>
            </w:pPr>
            <w:r>
              <w:t>DDIM (Song et al. ICLR 2021)</w:t>
            </w:r>
          </w:p>
        </w:tc>
        <w:tc>
          <w:tcPr>
            <w:tcW w:w="2880" w:type="dxa"/>
          </w:tcPr>
          <w:p w14:paraId="14A0843B">
            <w:pPr>
              <w:spacing w:after="0" w:line="240" w:lineRule="auto"/>
            </w:pPr>
            <w:r>
              <w:t>250 步,确定性(η=0)</w:t>
            </w:r>
          </w:p>
        </w:tc>
      </w:tr>
      <w:tr w14:paraId="16C9E2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7E24F48A">
            <w:pPr>
              <w:spacing w:after="0" w:line="240" w:lineRule="auto"/>
            </w:pPr>
            <w:r>
              <w:t>网络架构</w:t>
            </w:r>
          </w:p>
        </w:tc>
        <w:tc>
          <w:tcPr>
            <w:tcW w:w="3600" w:type="dxa"/>
          </w:tcPr>
          <w:p w14:paraId="73825DDD">
            <w:pPr>
              <w:spacing w:after="0" w:line="240" w:lineRule="auto"/>
            </w:pPr>
            <w:r>
              <w:t>DiT-AdaLN-Zero (Peebles &amp; Xie ICCV 2023)</w:t>
            </w:r>
          </w:p>
        </w:tc>
        <w:tc>
          <w:tcPr>
            <w:tcW w:w="2880" w:type="dxa"/>
          </w:tcPr>
          <w:p w14:paraId="244F4DB8">
            <w:pPr>
              <w:spacing w:after="0" w:line="240" w:lineRule="auto"/>
            </w:pPr>
            <w:r>
              <w:t>depth=12, hidden=512, heads=8</w:t>
            </w:r>
          </w:p>
        </w:tc>
      </w:tr>
      <w:tr w14:paraId="49013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50C269B1">
            <w:pPr>
              <w:spacing w:after="0" w:line="240" w:lineRule="auto"/>
            </w:pPr>
            <w:r>
              <w:t>Latent 表示</w:t>
            </w:r>
          </w:p>
        </w:tc>
        <w:tc>
          <w:tcPr>
            <w:tcW w:w="3600" w:type="dxa"/>
          </w:tcPr>
          <w:p w14:paraId="6F3FFC01">
            <w:pPr>
              <w:spacing w:after="0" w:line="240" w:lineRule="auto"/>
            </w:pPr>
            <w:r>
              <w:t>DiffATs (Lin et al.)</w:t>
            </w:r>
          </w:p>
        </w:tc>
        <w:tc>
          <w:tcPr>
            <w:tcW w:w="2880" w:type="dxa"/>
          </w:tcPr>
          <w:p w14:paraId="62969A0A">
            <w:pPr>
              <w:spacing w:after="0" w:line="240" w:lineRule="auto"/>
            </w:pPr>
            <w:r>
              <w:t>l=2 TGP on N=256 R=24</w:t>
            </w:r>
          </w:p>
        </w:tc>
      </w:tr>
    </w:tbl>
    <w:p w14:paraId="6944ACB3">
      <w:pPr>
        <w:pStyle w:val="3"/>
      </w:pPr>
      <w:r>
        <w:t>4. v4 实现细节(代码层面)</w:t>
      </w:r>
    </w:p>
    <w:p w14:paraId="07C7D114">
      <w:pPr>
        <w:pStyle w:val="4"/>
      </w:pPr>
      <w:r>
        <w:t>4.1 l=2 TGP token 化</w:t>
      </w:r>
    </w:p>
    <w:p w14:paraId="172857E3">
      <w:r>
        <w:rPr>
          <w:b w:val="0"/>
          <w:i w:val="0"/>
        </w:rPr>
        <w:t>DiT 输入是把 TGP 排列成 token 序列:</w:t>
      </w:r>
    </w:p>
    <w:p w14:paraId="68D7F1B3">
      <w:pPr>
        <w:jc w:val="center"/>
      </w:pPr>
      <w:r>
        <w:drawing>
          <wp:inline distT="0" distB="0" distL="114300" distR="114300">
            <wp:extent cx="5524500" cy="2743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17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7493">
      <w:r>
        <w:rPr>
          <w:b w:val="0"/>
          <w:i w:val="0"/>
        </w:rPr>
        <w:t>即:核张量 G ∈ R^(N×R×R) 按 (R²)=576 个 token 切片,每个 token 是 N 维的 mode-1 切片;U_2 和 U_3 各贡献 24 个 token,token 维度也是 N。所有 token 维度一致(N=256),共享同一组 attention 投影。</w:t>
      </w:r>
    </w:p>
    <w:p w14:paraId="11203C5E">
      <w:r>
        <w:rPr>
          <w:b w:val="0"/>
          <w:i w:val="0"/>
        </w:rPr>
        <w:t>Embedding 层 Linear(N → 512),输出层 Linear(512 → N),12 个 DiTBlock,~60M 参数。</w:t>
      </w:r>
    </w:p>
    <w:p w14:paraId="1AC5BF84"/>
    <w:p w14:paraId="18E19FF1">
      <w:pPr>
        <w:pStyle w:val="3"/>
      </w:pPr>
      <w:r>
        <w:t>5. v4 → v5c:训练超参对齐论文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1397"/>
        <w:gridCol w:w="2049"/>
        <w:gridCol w:w="3356"/>
      </w:tblGrid>
      <w:tr w14:paraId="62683D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F8F0E6">
            <w:pPr>
              <w:spacing w:after="0" w:line="240" w:lineRule="auto"/>
            </w:pPr>
            <w:r>
              <w:rPr>
                <w:b/>
              </w:rPr>
              <w:t>超参</w:t>
            </w:r>
          </w:p>
        </w:tc>
        <w:tc>
          <w:tcPr>
            <w:tcW w:w="1440" w:type="dxa"/>
          </w:tcPr>
          <w:p w14:paraId="38BE96B1">
            <w:pPr>
              <w:spacing w:after="0" w:line="240" w:lineRule="auto"/>
            </w:pPr>
            <w:r>
              <w:rPr>
                <w:b/>
              </w:rPr>
              <w:t>v4</w:t>
            </w:r>
          </w:p>
        </w:tc>
        <w:tc>
          <w:tcPr>
            <w:tcW w:w="2160" w:type="dxa"/>
          </w:tcPr>
          <w:p w14:paraId="39CD1772">
            <w:pPr>
              <w:spacing w:after="0" w:line="240" w:lineRule="auto"/>
            </w:pPr>
            <w:r>
              <w:rPr>
                <w:b/>
              </w:rPr>
              <w:t>v5c</w:t>
            </w:r>
          </w:p>
        </w:tc>
        <w:tc>
          <w:tcPr>
            <w:tcW w:w="3600" w:type="dxa"/>
          </w:tcPr>
          <w:p w14:paraId="690440D2">
            <w:pPr>
              <w:spacing w:after="0" w:line="240" w:lineRule="auto"/>
            </w:pPr>
            <w:r>
              <w:rPr>
                <w:b/>
              </w:rPr>
              <w:t>影响</w:t>
            </w:r>
          </w:p>
        </w:tc>
      </w:tr>
      <w:tr w14:paraId="1230DE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B82DD8">
            <w:pPr>
              <w:spacing w:after="0" w:line="240" w:lineRule="auto"/>
            </w:pPr>
            <w:r>
              <w:t>batch size</w:t>
            </w:r>
          </w:p>
        </w:tc>
        <w:tc>
          <w:tcPr>
            <w:tcW w:w="1440" w:type="dxa"/>
          </w:tcPr>
          <w:p w14:paraId="3133D69F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1EAC516A">
            <w:pPr>
              <w:spacing w:after="0" w:line="240" w:lineRule="auto"/>
            </w:pPr>
            <w:r>
              <w:t>32</w:t>
            </w:r>
          </w:p>
        </w:tc>
        <w:tc>
          <w:tcPr>
            <w:tcW w:w="3600" w:type="dxa"/>
          </w:tcPr>
          <w:p w14:paraId="0A5F3062">
            <w:pPr>
              <w:spacing w:after="0" w:line="240" w:lineRule="auto"/>
            </w:pPr>
            <w:r>
              <w:t>梯度方差 ÷ 4</w:t>
            </w:r>
          </w:p>
        </w:tc>
      </w:tr>
      <w:tr w14:paraId="33CECE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AADB8F">
            <w:pPr>
              <w:spacing w:after="0" w:line="240" w:lineRule="auto"/>
            </w:pPr>
            <w:r>
              <w:t>training steps</w:t>
            </w:r>
          </w:p>
        </w:tc>
        <w:tc>
          <w:tcPr>
            <w:tcW w:w="1440" w:type="dxa"/>
          </w:tcPr>
          <w:p w14:paraId="05CE1DF9">
            <w:pPr>
              <w:spacing w:after="0" w:line="240" w:lineRule="auto"/>
            </w:pPr>
            <w:r>
              <w:t>50,000</w:t>
            </w:r>
          </w:p>
        </w:tc>
        <w:tc>
          <w:tcPr>
            <w:tcW w:w="2160" w:type="dxa"/>
          </w:tcPr>
          <w:p w14:paraId="5C6EEE43">
            <w:pPr>
              <w:spacing w:after="0" w:line="240" w:lineRule="auto"/>
            </w:pPr>
            <w:r>
              <w:t>200,000</w:t>
            </w:r>
          </w:p>
        </w:tc>
        <w:tc>
          <w:tcPr>
            <w:tcW w:w="3600" w:type="dxa"/>
          </w:tcPr>
          <w:p w14:paraId="712DD00F">
            <w:pPr>
              <w:spacing w:after="0" w:line="240" w:lineRule="auto"/>
            </w:pPr>
            <w:r>
              <w:t>等效 epoch ~64 → ~1018</w:t>
            </w:r>
          </w:p>
        </w:tc>
      </w:tr>
      <w:tr w14:paraId="18D7D0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CAB1AB">
            <w:pPr>
              <w:spacing w:after="0" w:line="240" w:lineRule="auto"/>
            </w:pPr>
            <w:r>
              <w:t>Adam β₂</w:t>
            </w:r>
          </w:p>
        </w:tc>
        <w:tc>
          <w:tcPr>
            <w:tcW w:w="1440" w:type="dxa"/>
          </w:tcPr>
          <w:p w14:paraId="5D7262C9">
            <w:pPr>
              <w:spacing w:after="0" w:line="240" w:lineRule="auto"/>
            </w:pPr>
            <w:r>
              <w:t>0.999</w:t>
            </w:r>
          </w:p>
        </w:tc>
        <w:tc>
          <w:tcPr>
            <w:tcW w:w="2160" w:type="dxa"/>
          </w:tcPr>
          <w:p w14:paraId="4671FEE3">
            <w:pPr>
              <w:spacing w:after="0" w:line="240" w:lineRule="auto"/>
            </w:pPr>
            <w:r>
              <w:t>0.99</w:t>
            </w:r>
          </w:p>
        </w:tc>
        <w:tc>
          <w:tcPr>
            <w:tcW w:w="3600" w:type="dxa"/>
          </w:tcPr>
          <w:p w14:paraId="74A537A5">
            <w:pPr>
              <w:spacing w:after="0" w:line="240" w:lineRule="auto"/>
            </w:pPr>
            <w:r>
              <w:t>二阶矩窗口更短,更适合 high-noise diffusion</w:t>
            </w:r>
          </w:p>
        </w:tc>
      </w:tr>
      <w:tr w14:paraId="735500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181761">
            <w:pPr>
              <w:spacing w:after="0" w:line="240" w:lineRule="auto"/>
            </w:pPr>
            <w:r>
              <w:t>learning rate</w:t>
            </w:r>
          </w:p>
        </w:tc>
        <w:tc>
          <w:tcPr>
            <w:tcW w:w="1440" w:type="dxa"/>
          </w:tcPr>
          <w:p w14:paraId="64D38A66">
            <w:pPr>
              <w:spacing w:after="0" w:line="240" w:lineRule="auto"/>
            </w:pPr>
            <w:r>
              <w:t>1e-4</w:t>
            </w:r>
          </w:p>
        </w:tc>
        <w:tc>
          <w:tcPr>
            <w:tcW w:w="2160" w:type="dxa"/>
          </w:tcPr>
          <w:p w14:paraId="71070A9E">
            <w:pPr>
              <w:spacing w:after="0" w:line="240" w:lineRule="auto"/>
            </w:pPr>
            <w:r>
              <w:t>1e-4</w:t>
            </w:r>
          </w:p>
        </w:tc>
        <w:tc>
          <w:tcPr>
            <w:tcW w:w="3600" w:type="dxa"/>
          </w:tcPr>
          <w:p w14:paraId="56CEEFF3">
            <w:pPr>
              <w:spacing w:after="0" w:line="240" w:lineRule="auto"/>
            </w:pPr>
            <w:r>
              <w:t>—</w:t>
            </w:r>
          </w:p>
        </w:tc>
      </w:tr>
      <w:tr w14:paraId="6ABDD8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ADC9C4">
            <w:pPr>
              <w:spacing w:after="0" w:line="240" w:lineRule="auto"/>
            </w:pPr>
            <w:r>
              <w:t>weight decay</w:t>
            </w:r>
          </w:p>
        </w:tc>
        <w:tc>
          <w:tcPr>
            <w:tcW w:w="1440" w:type="dxa"/>
          </w:tcPr>
          <w:p w14:paraId="65A43C9D">
            <w:pPr>
              <w:spacing w:after="0" w:line="240" w:lineRule="auto"/>
            </w:pPr>
            <w:r>
              <w:t>0.0</w:t>
            </w:r>
          </w:p>
        </w:tc>
        <w:tc>
          <w:tcPr>
            <w:tcW w:w="2160" w:type="dxa"/>
          </w:tcPr>
          <w:p w14:paraId="54E5AD7E">
            <w:pPr>
              <w:spacing w:after="0" w:line="240" w:lineRule="auto"/>
            </w:pPr>
            <w:r>
              <w:t>0.0</w:t>
            </w:r>
          </w:p>
        </w:tc>
        <w:tc>
          <w:tcPr>
            <w:tcW w:w="3600" w:type="dxa"/>
          </w:tcPr>
          <w:p w14:paraId="1AA86545">
            <w:pPr>
              <w:spacing w:after="0" w:line="240" w:lineRule="auto"/>
            </w:pPr>
            <w:r>
              <w:t>—</w:t>
            </w:r>
          </w:p>
        </w:tc>
      </w:tr>
      <w:tr w14:paraId="2BCFDC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07D7CA">
            <w:pPr>
              <w:spacing w:after="0" w:line="240" w:lineRule="auto"/>
            </w:pPr>
            <w:r>
              <w:t>precision</w:t>
            </w:r>
          </w:p>
        </w:tc>
        <w:tc>
          <w:tcPr>
            <w:tcW w:w="1440" w:type="dxa"/>
          </w:tcPr>
          <w:p w14:paraId="10C4425B">
            <w:pPr>
              <w:spacing w:after="0" w:line="240" w:lineRule="auto"/>
            </w:pPr>
            <w:r>
              <w:t>bf16 autocast</w:t>
            </w:r>
          </w:p>
        </w:tc>
        <w:tc>
          <w:tcPr>
            <w:tcW w:w="2160" w:type="dxa"/>
          </w:tcPr>
          <w:p w14:paraId="3346E00B">
            <w:pPr>
              <w:spacing w:after="0" w:line="240" w:lineRule="auto"/>
            </w:pPr>
            <w:r>
              <w:t>bf16 autocast</w:t>
            </w:r>
          </w:p>
        </w:tc>
        <w:tc>
          <w:tcPr>
            <w:tcW w:w="3600" w:type="dxa"/>
          </w:tcPr>
          <w:p w14:paraId="665FF532">
            <w:pPr>
              <w:spacing w:after="0" w:line="240" w:lineRule="auto"/>
            </w:pPr>
            <w:r>
              <w:t>H100 最优</w:t>
            </w:r>
          </w:p>
        </w:tc>
      </w:tr>
    </w:tbl>
    <w:p w14:paraId="313E0AED">
      <w:r>
        <w:rPr>
          <w:b w:val="0"/>
          <w:i w:val="0"/>
        </w:rPr>
        <w:t>v5c 训练:H100 单卡 2h 24m 41s。</w:t>
      </w:r>
    </w:p>
    <w:p w14:paraId="216B9F37">
      <w:pPr>
        <w:pStyle w:val="3"/>
      </w:pPr>
      <w:r>
        <w:t>6. 实验设计细节(论文未明确部分)</w:t>
      </w:r>
    </w:p>
    <w:p w14:paraId="534C8C54">
      <w:pPr>
        <w:pStyle w:val="4"/>
      </w:pPr>
      <w:r>
        <w:t>6.1 TSDF 截断 μ_factor=2.0</w:t>
      </w:r>
    </w:p>
    <w:p w14:paraId="2837AF61">
      <w:r>
        <w:rPr>
          <w:b w:val="0"/>
          <w:i w:val="0"/>
        </w:rPr>
        <w:t>DiffATs 用 voxel TSDF 但未指定截断半径。我们选 ±2h:远场 SDF 数值对 0 等值面无贡献,且大数值会让 Tucker 浪费秩去表示远场,牺牲表面精度。实测 μ=2.0 + R=24 重构 IoU &gt; 0.99。</w:t>
      </w:r>
    </w:p>
    <w:p w14:paraId="5927BD3F">
      <w:pPr>
        <w:pStyle w:val="4"/>
      </w:pPr>
      <w:r>
        <w:t>6.2 重对齐的数学可行性</w:t>
      </w:r>
    </w:p>
    <w:p w14:paraId="7575C3C5">
      <w:r>
        <w:rPr>
          <w:b w:val="0"/>
          <w:i w:val="0"/>
        </w:rPr>
        <w:t>用'已有 Tucker + 二次 OP'代替'重新 Tucker + 一次性对齐',基于 OP 解对右乘正交的不变性。实测重对齐后还原 X 的相对误差 &lt; 1e-4(与原 Tucker 截断误差同量级)。</w:t>
      </w:r>
    </w:p>
    <w:p w14:paraId="3543D0B5">
      <w:pPr>
        <w:pStyle w:val="4"/>
      </w:pPr>
      <w:r>
        <w:t>6.3 Per-t loss 诊断</w:t>
      </w:r>
    </w:p>
    <w:p w14:paraId="41D56A27">
      <w:r>
        <w:rPr>
          <w:b w:val="0"/>
          <w:i w:val="0"/>
        </w:rPr>
        <w:t>标准 loss 对所有 t∈[1,1000] 平均会掩盖小 t 失真。我们在 7 个 bin 分别记录 ε-pred MSE,并报告 pred_eps_std / true_eps_std 比例,能一眼看出 small-t 高频细节 vs large-t 大尺度哪边是瓶颈。</w:t>
      </w:r>
    </w:p>
    <w:p w14:paraId="3E5EF561">
      <w:pPr>
        <w:pStyle w:val="4"/>
      </w:pPr>
      <w:r>
        <w:t>6.4 inside_frac 代理指标</w:t>
      </w:r>
    </w:p>
    <w:p w14:paraId="4C3F474D">
      <w:pPr>
        <w:pStyle w:val="16"/>
      </w:pPr>
      <w:r>
        <w:t>CD/EMD 在 16 样本上方差大,我们用 inside_frac(SDF&lt;0 体素比例)做快速代理</w:t>
      </w:r>
    </w:p>
    <w:p w14:paraId="613DC3E3">
      <w:pPr>
        <w:pStyle w:val="16"/>
      </w:pPr>
      <w:r>
        <w:t>ABC 训练集均值 7.4%,我们关心 5–10% 目标命中率</w:t>
      </w:r>
    </w:p>
    <w:p w14:paraId="661B610C">
      <w:pPr>
        <w:pStyle w:val="16"/>
      </w:pPr>
      <w:r>
        <w:t>均匀实心球 ~52%,可作参考上界</w:t>
      </w:r>
    </w:p>
    <w:p w14:paraId="78F3A334">
      <w:pPr>
        <w:pStyle w:val="3"/>
      </w:pPr>
      <w:r>
        <w:t>7. Latent 尺寸分析:为什么我们的 latent 比论文大很多</w:t>
      </w:r>
    </w:p>
    <w:p w14:paraId="74C1316B">
      <w:r>
        <w:rPr>
          <w:b w:val="0"/>
          <w:i w:val="0"/>
        </w:rPr>
        <w:t>单样本 TGP 总浮点数:</w:t>
      </w:r>
    </w:p>
    <w:p w14:paraId="410139ED">
      <w:pPr>
        <w:jc w:val="center"/>
      </w:pPr>
      <w:r>
        <w:drawing>
          <wp:inline distT="0" distB="0" distL="114300" distR="114300">
            <wp:extent cx="5192395" cy="27432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2493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C3DE">
      <w:r>
        <w:rPr>
          <w:b w:val="0"/>
          <w:i w:val="0"/>
        </w:rPr>
        <w:t>论文典型 N=64, R=16:</w:t>
      </w:r>
    </w:p>
    <w:p w14:paraId="1128FD13">
      <w:pPr>
        <w:jc w:val="center"/>
      </w:pPr>
      <w:r>
        <w:drawing>
          <wp:inline distT="0" distB="0" distL="114300" distR="114300">
            <wp:extent cx="4032885" cy="27432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2997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A5B">
      <w:r>
        <w:rPr>
          <w:b w:val="0"/>
          <w:i w:val="0"/>
        </w:rPr>
        <w:t>拆解为 3 个叠加因素:</w:t>
      </w:r>
    </w:p>
    <w:p w14:paraId="67C00651">
      <w:pPr>
        <w:pStyle w:val="16"/>
      </w:pPr>
      <w:r>
        <w:t>N=256 vs 64:4× —— ABC CAD 薄壁 / 尖角在 N=64 直接被栅格化丢光,N=128 仍丢一半</w:t>
      </w:r>
    </w:p>
    <w:p w14:paraId="29D35B2D">
      <w:pPr>
        <w:pStyle w:val="16"/>
      </w:pPr>
      <w:r>
        <w:t>R=24 vs 16:1.5× —— R 进入核张量是 R²,N=256 下 R=16 重构 IoU 只到 0.93,R=24 才到 0.99+</w:t>
      </w:r>
    </w:p>
    <w:p w14:paraId="590C7799">
      <w:pPr>
        <w:pStyle w:val="16"/>
      </w:pPr>
      <w:r>
        <w:t>N 进 latent 是线性、R² 进核张量是二次:N 主导</w:t>
      </w:r>
    </w:p>
    <w:p w14:paraId="27DC0432">
      <w:pPr>
        <w:pStyle w:val="4"/>
      </w:pPr>
      <w:r>
        <w:t>7.1 训练负担对照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2016"/>
        <w:gridCol w:w="2016"/>
        <w:gridCol w:w="1440"/>
      </w:tblGrid>
      <w:tr w14:paraId="7535E3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577F6C40">
            <w:pPr>
              <w:spacing w:after="0" w:line="240" w:lineRule="auto"/>
            </w:pPr>
            <w:r>
              <w:rPr>
                <w:b/>
              </w:rPr>
              <w:t>维度</w:t>
            </w:r>
          </w:p>
        </w:tc>
        <w:tc>
          <w:tcPr>
            <w:tcW w:w="2016" w:type="dxa"/>
          </w:tcPr>
          <w:p w14:paraId="78F55C0B">
            <w:pPr>
              <w:spacing w:after="0" w:line="240" w:lineRule="auto"/>
            </w:pPr>
            <w:r>
              <w:rPr>
                <w:b/>
              </w:rPr>
              <w:t>我们</w:t>
            </w:r>
          </w:p>
        </w:tc>
        <w:tc>
          <w:tcPr>
            <w:tcW w:w="2016" w:type="dxa"/>
          </w:tcPr>
          <w:p w14:paraId="261F6A8C">
            <w:pPr>
              <w:spacing w:after="0" w:line="240" w:lineRule="auto"/>
            </w:pPr>
            <w:r>
              <w:rPr>
                <w:b/>
              </w:rPr>
              <w:t>论文(估)</w:t>
            </w:r>
          </w:p>
        </w:tc>
        <w:tc>
          <w:tcPr>
            <w:tcW w:w="1440" w:type="dxa"/>
          </w:tcPr>
          <w:p w14:paraId="65099102">
            <w:pPr>
              <w:spacing w:after="0" w:line="240" w:lineRule="auto"/>
            </w:pPr>
            <w:r>
              <w:rPr>
                <w:b/>
              </w:rPr>
              <w:t>比例</w:t>
            </w:r>
          </w:p>
        </w:tc>
      </w:tr>
      <w:tr w14:paraId="33F8E5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56814F6A">
            <w:pPr>
              <w:spacing w:after="0" w:line="240" w:lineRule="auto"/>
            </w:pPr>
            <w:r>
              <w:t>Latent |z|</w:t>
            </w:r>
          </w:p>
        </w:tc>
        <w:tc>
          <w:tcPr>
            <w:tcW w:w="2016" w:type="dxa"/>
          </w:tcPr>
          <w:p w14:paraId="1C952A25">
            <w:pPr>
              <w:spacing w:after="0" w:line="240" w:lineRule="auto"/>
            </w:pPr>
            <w:r>
              <w:t>159,744</w:t>
            </w:r>
          </w:p>
        </w:tc>
        <w:tc>
          <w:tcPr>
            <w:tcW w:w="2016" w:type="dxa"/>
          </w:tcPr>
          <w:p w14:paraId="0D270899">
            <w:pPr>
              <w:spacing w:after="0" w:line="240" w:lineRule="auto"/>
            </w:pPr>
            <w:r>
              <w:t>18,432</w:t>
            </w:r>
          </w:p>
        </w:tc>
        <w:tc>
          <w:tcPr>
            <w:tcW w:w="1440" w:type="dxa"/>
          </w:tcPr>
          <w:p w14:paraId="29E688BE">
            <w:pPr>
              <w:spacing w:after="0" w:line="240" w:lineRule="auto"/>
            </w:pPr>
            <w:r>
              <w:t>8.67×</w:t>
            </w:r>
          </w:p>
        </w:tc>
      </w:tr>
      <w:tr w14:paraId="0EB8CA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44A00775">
            <w:pPr>
              <w:spacing w:after="0" w:line="240" w:lineRule="auto"/>
            </w:pPr>
            <w:r>
              <w:t>DiT seq_len</w:t>
            </w:r>
          </w:p>
        </w:tc>
        <w:tc>
          <w:tcPr>
            <w:tcW w:w="2016" w:type="dxa"/>
          </w:tcPr>
          <w:p w14:paraId="039C8895">
            <w:pPr>
              <w:spacing w:after="0" w:line="240" w:lineRule="auto"/>
            </w:pPr>
            <w:r>
              <w:t>624</w:t>
            </w:r>
          </w:p>
        </w:tc>
        <w:tc>
          <w:tcPr>
            <w:tcW w:w="2016" w:type="dxa"/>
          </w:tcPr>
          <w:p w14:paraId="58B84163">
            <w:pPr>
              <w:spacing w:after="0" w:line="240" w:lineRule="auto"/>
            </w:pPr>
            <w:r>
              <w:t>288</w:t>
            </w:r>
          </w:p>
        </w:tc>
        <w:tc>
          <w:tcPr>
            <w:tcW w:w="1440" w:type="dxa"/>
          </w:tcPr>
          <w:p w14:paraId="683E18C6">
            <w:pPr>
              <w:spacing w:after="0" w:line="240" w:lineRule="auto"/>
            </w:pPr>
            <w:r>
              <w:t>2.17×</w:t>
            </w:r>
          </w:p>
        </w:tc>
      </w:tr>
      <w:tr w14:paraId="19468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6636CFE4">
            <w:pPr>
              <w:spacing w:after="0" w:line="240" w:lineRule="auto"/>
            </w:pPr>
            <w:r>
              <w:t>token_dim → hidden</w:t>
            </w:r>
          </w:p>
        </w:tc>
        <w:tc>
          <w:tcPr>
            <w:tcW w:w="2016" w:type="dxa"/>
          </w:tcPr>
          <w:p w14:paraId="3AEFE9CC">
            <w:pPr>
              <w:spacing w:after="0" w:line="240" w:lineRule="auto"/>
            </w:pPr>
            <w:r>
              <w:t>256 → 512</w:t>
            </w:r>
          </w:p>
        </w:tc>
        <w:tc>
          <w:tcPr>
            <w:tcW w:w="2016" w:type="dxa"/>
          </w:tcPr>
          <w:p w14:paraId="24BFC238">
            <w:pPr>
              <w:spacing w:after="0" w:line="240" w:lineRule="auto"/>
            </w:pPr>
            <w:r>
              <w:t>64 → 512</w:t>
            </w:r>
          </w:p>
        </w:tc>
        <w:tc>
          <w:tcPr>
            <w:tcW w:w="1440" w:type="dxa"/>
          </w:tcPr>
          <w:p w14:paraId="687068F2">
            <w:pPr>
              <w:spacing w:after="0" w:line="240" w:lineRule="auto"/>
            </w:pPr>
            <w:r>
              <w:t>4× wider input</w:t>
            </w:r>
          </w:p>
        </w:tc>
      </w:tr>
      <w:tr w14:paraId="2D426B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6701E9D0">
            <w:pPr>
              <w:spacing w:after="0" w:line="240" w:lineRule="auto"/>
            </w:pPr>
            <w:r>
              <w:t>Attention FLOPs / token</w:t>
            </w:r>
          </w:p>
        </w:tc>
        <w:tc>
          <w:tcPr>
            <w:tcW w:w="2016" w:type="dxa"/>
          </w:tcPr>
          <w:p w14:paraId="63B1881E">
            <w:pPr>
              <w:spacing w:after="0" w:line="240" w:lineRule="auto"/>
            </w:pPr>
            <w:r>
              <w:t>O(624²)=389k</w:t>
            </w:r>
          </w:p>
        </w:tc>
        <w:tc>
          <w:tcPr>
            <w:tcW w:w="2016" w:type="dxa"/>
          </w:tcPr>
          <w:p w14:paraId="21F4BECD">
            <w:pPr>
              <w:spacing w:after="0" w:line="240" w:lineRule="auto"/>
            </w:pPr>
            <w:r>
              <w:t>O(288²)=83k</w:t>
            </w:r>
          </w:p>
        </w:tc>
        <w:tc>
          <w:tcPr>
            <w:tcW w:w="1440" w:type="dxa"/>
          </w:tcPr>
          <w:p w14:paraId="06622984">
            <w:pPr>
              <w:spacing w:after="0" w:line="240" w:lineRule="auto"/>
            </w:pPr>
            <w:r>
              <w:t>4.7×</w:t>
            </w:r>
          </w:p>
        </w:tc>
      </w:tr>
      <w:tr w14:paraId="4E6D96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3FD4D569">
            <w:pPr>
              <w:spacing w:after="0" w:line="240" w:lineRule="auto"/>
            </w:pPr>
            <w:r>
              <w:t>单 batch 显存(bf16, b=32)</w:t>
            </w:r>
          </w:p>
        </w:tc>
        <w:tc>
          <w:tcPr>
            <w:tcW w:w="2016" w:type="dxa"/>
          </w:tcPr>
          <w:p w14:paraId="313EF299">
            <w:pPr>
              <w:spacing w:after="0" w:line="240" w:lineRule="auto"/>
            </w:pPr>
            <w:r>
              <w:t>~24 GB</w:t>
            </w:r>
          </w:p>
        </w:tc>
        <w:tc>
          <w:tcPr>
            <w:tcW w:w="2016" w:type="dxa"/>
          </w:tcPr>
          <w:p w14:paraId="024EFB84">
            <w:pPr>
              <w:spacing w:after="0" w:line="240" w:lineRule="auto"/>
            </w:pPr>
            <w:r>
              <w:t>~3 GB</w:t>
            </w:r>
          </w:p>
        </w:tc>
        <w:tc>
          <w:tcPr>
            <w:tcW w:w="1440" w:type="dxa"/>
          </w:tcPr>
          <w:p w14:paraId="767E77D5">
            <w:pPr>
              <w:spacing w:after="0" w:line="240" w:lineRule="auto"/>
            </w:pPr>
            <w:r>
              <w:t>8×</w:t>
            </w:r>
          </w:p>
        </w:tc>
      </w:tr>
      <w:tr w14:paraId="0A0C5D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53A4E005">
            <w:pPr>
              <w:spacing w:after="0" w:line="240" w:lineRule="auto"/>
            </w:pPr>
            <w:r>
              <w:t>总训练 sample 量</w:t>
            </w:r>
          </w:p>
        </w:tc>
        <w:tc>
          <w:tcPr>
            <w:tcW w:w="2016" w:type="dxa"/>
          </w:tcPr>
          <w:p w14:paraId="198B52C9">
            <w:pPr>
              <w:spacing w:after="0" w:line="240" w:lineRule="auto"/>
            </w:pPr>
            <w:r>
              <w:t>200k × 32 = 6.4M</w:t>
            </w:r>
          </w:p>
        </w:tc>
        <w:tc>
          <w:tcPr>
            <w:tcW w:w="2016" w:type="dxa"/>
          </w:tcPr>
          <w:p w14:paraId="348C88D3">
            <w:pPr>
              <w:spacing w:after="0" w:line="240" w:lineRule="auto"/>
            </w:pPr>
            <w:r>
              <w:t>625k × 64 = 40M</w:t>
            </w:r>
          </w:p>
        </w:tc>
        <w:tc>
          <w:tcPr>
            <w:tcW w:w="1440" w:type="dxa"/>
          </w:tcPr>
          <w:p w14:paraId="78E39955">
            <w:pPr>
              <w:spacing w:after="0" w:line="240" w:lineRule="auto"/>
            </w:pPr>
            <w:r>
              <w:t>我们 16%</w:t>
            </w:r>
          </w:p>
        </w:tc>
      </w:tr>
    </w:tbl>
    <w:p w14:paraId="31ACD22D">
      <w:pPr>
        <w:pStyle w:val="3"/>
      </w:pPr>
      <w:r>
        <w:t>8. 实验结果</w:t>
      </w:r>
    </w:p>
    <w:p w14:paraId="08B4283E">
      <w:pPr>
        <w:pStyle w:val="4"/>
      </w:pPr>
      <w:r>
        <w:t>8.1 训练数据重构 sanity check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2880"/>
      </w:tblGrid>
      <w:tr w14:paraId="77F5C6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A16021">
            <w:pPr>
              <w:spacing w:after="0" w:line="240" w:lineRule="auto"/>
            </w:pPr>
            <w:r>
              <w:rPr>
                <w:b/>
              </w:rPr>
              <w:t>统计量</w:t>
            </w:r>
          </w:p>
        </w:tc>
        <w:tc>
          <w:tcPr>
            <w:tcW w:w="2880" w:type="dxa"/>
          </w:tcPr>
          <w:p w14:paraId="4978F99F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</w:tr>
      <w:tr w14:paraId="55B51C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40EF60">
            <w:pPr>
              <w:spacing w:after="0" w:line="240" w:lineRule="auto"/>
            </w:pPr>
            <w:r>
              <w:t>inside_frac 均值</w:t>
            </w:r>
          </w:p>
        </w:tc>
        <w:tc>
          <w:tcPr>
            <w:tcW w:w="2880" w:type="dxa"/>
          </w:tcPr>
          <w:p w14:paraId="7F1096D6">
            <w:pPr>
              <w:spacing w:after="0" w:line="240" w:lineRule="auto"/>
            </w:pPr>
            <w:r>
              <w:t>7.42%</w:t>
            </w:r>
          </w:p>
        </w:tc>
      </w:tr>
      <w:tr w14:paraId="61DC34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6EB6CD">
            <w:pPr>
              <w:spacing w:after="0" w:line="240" w:lineRule="auto"/>
            </w:pPr>
            <w:r>
              <w:t>inside_frac 中位数</w:t>
            </w:r>
          </w:p>
        </w:tc>
        <w:tc>
          <w:tcPr>
            <w:tcW w:w="2880" w:type="dxa"/>
          </w:tcPr>
          <w:p w14:paraId="04A9E07F">
            <w:pPr>
              <w:spacing w:after="0" w:line="240" w:lineRule="auto"/>
            </w:pPr>
            <w:r>
              <w:t>5.91%</w:t>
            </w:r>
          </w:p>
        </w:tc>
      </w:tr>
      <w:tr w14:paraId="6D95FB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18C057">
            <w:pPr>
              <w:spacing w:after="0" w:line="240" w:lineRule="auto"/>
            </w:pPr>
            <w:r>
              <w:t>inside_frac 标准差</w:t>
            </w:r>
          </w:p>
        </w:tc>
        <w:tc>
          <w:tcPr>
            <w:tcW w:w="2880" w:type="dxa"/>
          </w:tcPr>
          <w:p w14:paraId="26D52AB1">
            <w:pPr>
              <w:spacing w:after="0" w:line="240" w:lineRule="auto"/>
            </w:pPr>
            <w:r>
              <w:t>5.83%</w:t>
            </w:r>
          </w:p>
        </w:tc>
      </w:tr>
      <w:tr w14:paraId="350BE3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4652F7">
            <w:pPr>
              <w:spacing w:after="0" w:line="240" w:lineRule="auto"/>
            </w:pPr>
            <w:r>
              <w:t>5–10% 命中率</w:t>
            </w:r>
          </w:p>
        </w:tc>
        <w:tc>
          <w:tcPr>
            <w:tcW w:w="2880" w:type="dxa"/>
          </w:tcPr>
          <w:p w14:paraId="73C40EFD">
            <w:pPr>
              <w:spacing w:after="0" w:line="240" w:lineRule="auto"/>
            </w:pPr>
            <w:r>
              <w:t>61%</w:t>
            </w:r>
          </w:p>
        </w:tc>
      </w:tr>
      <w:tr w14:paraId="45950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E410D1">
            <w:pPr>
              <w:spacing w:after="0" w:line="240" w:lineRule="auto"/>
            </w:pPr>
            <w:r>
              <w:t>还原相对误差(rel L2)</w:t>
            </w:r>
          </w:p>
        </w:tc>
        <w:tc>
          <w:tcPr>
            <w:tcW w:w="2880" w:type="dxa"/>
          </w:tcPr>
          <w:p w14:paraId="0502D372">
            <w:pPr>
              <w:spacing w:after="0" w:line="240" w:lineRule="auto"/>
            </w:pPr>
            <w:r>
              <w:t>&lt; 1e-4</w:t>
            </w:r>
          </w:p>
        </w:tc>
      </w:tr>
    </w:tbl>
    <w:p w14:paraId="5CACA2B7">
      <w:r>
        <w:rPr>
          <w:b w:val="0"/>
          <w:i w:val="0"/>
        </w:rPr>
        <w:t>结论:l=2 TGP 在 R=24 下足以表示 ABC 几何;问题在扩散生成,不在表示能力。</w:t>
      </w:r>
    </w:p>
    <w:p w14:paraId="6814B89F">
      <w:pPr>
        <w:pStyle w:val="4"/>
      </w:pPr>
      <w:r>
        <w:t>8.2 Per-t loss 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160"/>
        <w:gridCol w:w="2160"/>
        <w:gridCol w:w="2160"/>
      </w:tblGrid>
      <w:tr w14:paraId="338027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62C21F">
            <w:pPr>
              <w:spacing w:after="0" w:line="240" w:lineRule="auto"/>
            </w:pPr>
            <w:r>
              <w:rPr>
                <w:b/>
              </w:rPr>
              <w:t>t bin</w:t>
            </w:r>
          </w:p>
        </w:tc>
        <w:tc>
          <w:tcPr>
            <w:tcW w:w="2160" w:type="dxa"/>
          </w:tcPr>
          <w:p w14:paraId="683DE3DC">
            <w:pPr>
              <w:spacing w:after="0" w:line="240" w:lineRule="auto"/>
            </w:pPr>
            <w:r>
              <w:rPr>
                <w:b/>
              </w:rPr>
              <w:t>v4 step50k</w:t>
            </w:r>
          </w:p>
        </w:tc>
        <w:tc>
          <w:tcPr>
            <w:tcW w:w="2160" w:type="dxa"/>
          </w:tcPr>
          <w:p w14:paraId="4D42B495">
            <w:pPr>
              <w:spacing w:after="0" w:line="240" w:lineRule="auto"/>
            </w:pPr>
            <w:r>
              <w:rPr>
                <w:b/>
              </w:rPr>
              <w:t>v5c step50k</w:t>
            </w:r>
          </w:p>
        </w:tc>
        <w:tc>
          <w:tcPr>
            <w:tcW w:w="2160" w:type="dxa"/>
          </w:tcPr>
          <w:p w14:paraId="6A19F63E">
            <w:pPr>
              <w:spacing w:after="0" w:line="240" w:lineRule="auto"/>
            </w:pPr>
            <w:r>
              <w:rPr>
                <w:b/>
              </w:rPr>
              <w:t>v5c step200k</w:t>
            </w:r>
          </w:p>
        </w:tc>
      </w:tr>
      <w:tr w14:paraId="3B6E40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6EA56C">
            <w:pPr>
              <w:spacing w:after="0" w:line="240" w:lineRule="auto"/>
            </w:pPr>
            <w:r>
              <w:t>t=10</w:t>
            </w:r>
          </w:p>
        </w:tc>
        <w:tc>
          <w:tcPr>
            <w:tcW w:w="2160" w:type="dxa"/>
          </w:tcPr>
          <w:p w14:paraId="78D03DEC">
            <w:pPr>
              <w:spacing w:after="0" w:line="240" w:lineRule="auto"/>
            </w:pPr>
            <w:r>
              <w:t>0.172</w:t>
            </w:r>
          </w:p>
        </w:tc>
        <w:tc>
          <w:tcPr>
            <w:tcW w:w="2160" w:type="dxa"/>
          </w:tcPr>
          <w:p w14:paraId="372119BA">
            <w:pPr>
              <w:spacing w:after="0" w:line="240" w:lineRule="auto"/>
            </w:pPr>
            <w:r>
              <w:t>0.144</w:t>
            </w:r>
          </w:p>
        </w:tc>
        <w:tc>
          <w:tcPr>
            <w:tcW w:w="2160" w:type="dxa"/>
          </w:tcPr>
          <w:p w14:paraId="1AF6DACD">
            <w:pPr>
              <w:spacing w:after="0" w:line="240" w:lineRule="auto"/>
            </w:pPr>
            <w:r>
              <w:t>0.104</w:t>
            </w:r>
          </w:p>
        </w:tc>
      </w:tr>
      <w:tr w14:paraId="6809F1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156D87">
            <w:pPr>
              <w:spacing w:after="0" w:line="240" w:lineRule="auto"/>
            </w:pPr>
            <w:r>
              <w:t>t=100</w:t>
            </w:r>
          </w:p>
        </w:tc>
        <w:tc>
          <w:tcPr>
            <w:tcW w:w="2160" w:type="dxa"/>
          </w:tcPr>
          <w:p w14:paraId="3CE09058">
            <w:pPr>
              <w:spacing w:after="0" w:line="240" w:lineRule="auto"/>
            </w:pPr>
            <w:r>
              <w:t>0.062</w:t>
            </w:r>
          </w:p>
        </w:tc>
        <w:tc>
          <w:tcPr>
            <w:tcW w:w="2160" w:type="dxa"/>
          </w:tcPr>
          <w:p w14:paraId="53AE3685">
            <w:pPr>
              <w:spacing w:after="0" w:line="240" w:lineRule="auto"/>
            </w:pPr>
            <w:r>
              <w:t>0.051</w:t>
            </w:r>
          </w:p>
        </w:tc>
        <w:tc>
          <w:tcPr>
            <w:tcW w:w="2160" w:type="dxa"/>
          </w:tcPr>
          <w:p w14:paraId="3085B694">
            <w:pPr>
              <w:spacing w:after="0" w:line="240" w:lineRule="auto"/>
            </w:pPr>
            <w:r>
              <w:t>0.034</w:t>
            </w:r>
          </w:p>
        </w:tc>
      </w:tr>
      <w:tr w14:paraId="7B870E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E432F1">
            <w:pPr>
              <w:spacing w:after="0" w:line="240" w:lineRule="auto"/>
            </w:pPr>
            <w:r>
              <w:t>t=250</w:t>
            </w:r>
          </w:p>
        </w:tc>
        <w:tc>
          <w:tcPr>
            <w:tcW w:w="2160" w:type="dxa"/>
          </w:tcPr>
          <w:p w14:paraId="640AB5B6">
            <w:pPr>
              <w:spacing w:after="0" w:line="240" w:lineRule="auto"/>
            </w:pPr>
            <w:r>
              <w:t>0.018</w:t>
            </w:r>
          </w:p>
        </w:tc>
        <w:tc>
          <w:tcPr>
            <w:tcW w:w="2160" w:type="dxa"/>
          </w:tcPr>
          <w:p w14:paraId="31C683F4">
            <w:pPr>
              <w:spacing w:after="0" w:line="240" w:lineRule="auto"/>
            </w:pPr>
            <w:r>
              <w:t>0.013</w:t>
            </w:r>
          </w:p>
        </w:tc>
        <w:tc>
          <w:tcPr>
            <w:tcW w:w="2160" w:type="dxa"/>
          </w:tcPr>
          <w:p w14:paraId="26591E94">
            <w:pPr>
              <w:spacing w:after="0" w:line="240" w:lineRule="auto"/>
            </w:pPr>
            <w:r>
              <w:t>0.0091</w:t>
            </w:r>
          </w:p>
        </w:tc>
      </w:tr>
      <w:tr w14:paraId="260493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F50ACB">
            <w:pPr>
              <w:spacing w:after="0" w:line="240" w:lineRule="auto"/>
            </w:pPr>
            <w:r>
              <w:t>t=500</w:t>
            </w:r>
          </w:p>
        </w:tc>
        <w:tc>
          <w:tcPr>
            <w:tcW w:w="2160" w:type="dxa"/>
          </w:tcPr>
          <w:p w14:paraId="29FAB6FB">
            <w:pPr>
              <w:spacing w:after="0" w:line="240" w:lineRule="auto"/>
            </w:pPr>
            <w:r>
              <w:t>0.0014</w:t>
            </w:r>
          </w:p>
        </w:tc>
        <w:tc>
          <w:tcPr>
            <w:tcW w:w="2160" w:type="dxa"/>
          </w:tcPr>
          <w:p w14:paraId="6BFE5670">
            <w:pPr>
              <w:spacing w:after="0" w:line="240" w:lineRule="auto"/>
            </w:pPr>
            <w:r>
              <w:t>0.00093</w:t>
            </w:r>
          </w:p>
        </w:tc>
        <w:tc>
          <w:tcPr>
            <w:tcW w:w="2160" w:type="dxa"/>
          </w:tcPr>
          <w:p w14:paraId="49424771">
            <w:pPr>
              <w:spacing w:after="0" w:line="240" w:lineRule="auto"/>
            </w:pPr>
            <w:r>
              <w:t>0.00068</w:t>
            </w:r>
          </w:p>
        </w:tc>
      </w:tr>
      <w:tr w14:paraId="7FB0F0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80C91F">
            <w:pPr>
              <w:spacing w:after="0" w:line="240" w:lineRule="auto"/>
            </w:pPr>
            <w:r>
              <w:t>t=750</w:t>
            </w:r>
          </w:p>
        </w:tc>
        <w:tc>
          <w:tcPr>
            <w:tcW w:w="2160" w:type="dxa"/>
          </w:tcPr>
          <w:p w14:paraId="6DFEC91D">
            <w:pPr>
              <w:spacing w:after="0" w:line="240" w:lineRule="auto"/>
            </w:pPr>
            <w:r>
              <w:t>0.00041</w:t>
            </w:r>
          </w:p>
        </w:tc>
        <w:tc>
          <w:tcPr>
            <w:tcW w:w="2160" w:type="dxa"/>
          </w:tcPr>
          <w:p w14:paraId="1E921004">
            <w:pPr>
              <w:spacing w:after="0" w:line="240" w:lineRule="auto"/>
            </w:pPr>
            <w:r>
              <w:t>0.00027</w:t>
            </w:r>
          </w:p>
        </w:tc>
        <w:tc>
          <w:tcPr>
            <w:tcW w:w="2160" w:type="dxa"/>
          </w:tcPr>
          <w:p w14:paraId="0AABF990">
            <w:pPr>
              <w:spacing w:after="0" w:line="240" w:lineRule="auto"/>
            </w:pPr>
            <w:r>
              <w:t>0.00019</w:t>
            </w:r>
          </w:p>
        </w:tc>
      </w:tr>
      <w:tr w14:paraId="7625AB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61BCDB">
            <w:pPr>
              <w:spacing w:after="0" w:line="240" w:lineRule="auto"/>
            </w:pPr>
            <w:r>
              <w:t>t=900</w:t>
            </w:r>
          </w:p>
        </w:tc>
        <w:tc>
          <w:tcPr>
            <w:tcW w:w="2160" w:type="dxa"/>
          </w:tcPr>
          <w:p w14:paraId="66609E6F">
            <w:pPr>
              <w:spacing w:after="0" w:line="240" w:lineRule="auto"/>
            </w:pPr>
            <w:r>
              <w:t>0.00029</w:t>
            </w:r>
          </w:p>
        </w:tc>
        <w:tc>
          <w:tcPr>
            <w:tcW w:w="2160" w:type="dxa"/>
          </w:tcPr>
          <w:p w14:paraId="5CF27C1C">
            <w:pPr>
              <w:spacing w:after="0" w:line="240" w:lineRule="auto"/>
            </w:pPr>
            <w:r>
              <w:t>0.00021</w:t>
            </w:r>
          </w:p>
        </w:tc>
        <w:tc>
          <w:tcPr>
            <w:tcW w:w="2160" w:type="dxa"/>
          </w:tcPr>
          <w:p w14:paraId="7DB20424">
            <w:pPr>
              <w:spacing w:after="0" w:line="240" w:lineRule="auto"/>
            </w:pPr>
            <w:r>
              <w:t>0.00014</w:t>
            </w:r>
          </w:p>
        </w:tc>
      </w:tr>
      <w:tr w14:paraId="1516D1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913A22">
            <w:pPr>
              <w:spacing w:after="0" w:line="240" w:lineRule="auto"/>
            </w:pPr>
            <w:r>
              <w:t>t=990</w:t>
            </w:r>
          </w:p>
        </w:tc>
        <w:tc>
          <w:tcPr>
            <w:tcW w:w="2160" w:type="dxa"/>
          </w:tcPr>
          <w:p w14:paraId="7FB42868">
            <w:pPr>
              <w:spacing w:after="0" w:line="240" w:lineRule="auto"/>
            </w:pPr>
            <w:r>
              <w:t>0.00033</w:t>
            </w:r>
          </w:p>
        </w:tc>
        <w:tc>
          <w:tcPr>
            <w:tcW w:w="2160" w:type="dxa"/>
          </w:tcPr>
          <w:p w14:paraId="7D3E386A">
            <w:pPr>
              <w:spacing w:after="0" w:line="240" w:lineRule="auto"/>
            </w:pPr>
            <w:r>
              <w:t>0.00025</w:t>
            </w:r>
          </w:p>
        </w:tc>
        <w:tc>
          <w:tcPr>
            <w:tcW w:w="2160" w:type="dxa"/>
          </w:tcPr>
          <w:p w14:paraId="36B40696">
            <w:pPr>
              <w:spacing w:after="0" w:line="240" w:lineRule="auto"/>
            </w:pPr>
            <w:r>
              <w:t>0.00017</w:t>
            </w:r>
          </w:p>
        </w:tc>
      </w:tr>
    </w:tbl>
    <w:p w14:paraId="3CBC20CC">
      <w:r>
        <w:rPr>
          <w:b w:val="0"/>
          <w:i w:val="0"/>
        </w:rPr>
        <w:t>观察:v5c 在所有 t 都比 v4 显著低;t=10 仍比 t=990 高 ~600×,small-t 是首要瓶颈。</w:t>
      </w:r>
    </w:p>
    <w:p w14:paraId="4B2EC737">
      <w:pPr>
        <w:pStyle w:val="4"/>
      </w:pPr>
      <w:r>
        <w:t>8.3 16-sample inside_frac 分布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2"/>
        <w:gridCol w:w="1668"/>
        <w:gridCol w:w="1668"/>
        <w:gridCol w:w="2078"/>
      </w:tblGrid>
      <w:tr w14:paraId="00AF9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3F97D79B">
            <w:pPr>
              <w:spacing w:after="0" w:line="240" w:lineRule="auto"/>
            </w:pPr>
            <w:r>
              <w:rPr>
                <w:b/>
              </w:rPr>
              <w:t>数据/模型</w:t>
            </w:r>
          </w:p>
        </w:tc>
        <w:tc>
          <w:tcPr>
            <w:tcW w:w="1728" w:type="dxa"/>
          </w:tcPr>
          <w:p w14:paraId="7F34D55D">
            <w:pPr>
              <w:spacing w:after="0" w:line="240" w:lineRule="auto"/>
            </w:pPr>
            <w:r>
              <w:rPr>
                <w:b/>
              </w:rPr>
              <w:t>均值</w:t>
            </w:r>
          </w:p>
        </w:tc>
        <w:tc>
          <w:tcPr>
            <w:tcW w:w="1728" w:type="dxa"/>
          </w:tcPr>
          <w:p w14:paraId="4E6CA5CE">
            <w:pPr>
              <w:spacing w:after="0" w:line="240" w:lineRule="auto"/>
            </w:pPr>
            <w:r>
              <w:rPr>
                <w:b/>
              </w:rPr>
              <w:t>中位数</w:t>
            </w:r>
          </w:p>
        </w:tc>
        <w:tc>
          <w:tcPr>
            <w:tcW w:w="2160" w:type="dxa"/>
          </w:tcPr>
          <w:p w14:paraId="70B96E49">
            <w:pPr>
              <w:spacing w:after="0" w:line="240" w:lineRule="auto"/>
            </w:pPr>
            <w:r>
              <w:rPr>
                <w:b/>
              </w:rPr>
              <w:t>5–10% 命中</w:t>
            </w:r>
          </w:p>
        </w:tc>
      </w:tr>
      <w:tr w14:paraId="2D9307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1A07020D">
            <w:pPr>
              <w:spacing w:after="0" w:line="240" w:lineRule="auto"/>
            </w:pPr>
            <w:r>
              <w:t>ABC 训练集</w:t>
            </w:r>
          </w:p>
        </w:tc>
        <w:tc>
          <w:tcPr>
            <w:tcW w:w="1728" w:type="dxa"/>
          </w:tcPr>
          <w:p w14:paraId="260BFC53">
            <w:pPr>
              <w:spacing w:after="0" w:line="240" w:lineRule="auto"/>
            </w:pPr>
            <w:r>
              <w:t>7.4%</w:t>
            </w:r>
          </w:p>
        </w:tc>
        <w:tc>
          <w:tcPr>
            <w:tcW w:w="1728" w:type="dxa"/>
          </w:tcPr>
          <w:p w14:paraId="0EDC6DFB">
            <w:pPr>
              <w:spacing w:after="0" w:line="240" w:lineRule="auto"/>
            </w:pPr>
            <w:r>
              <w:t>5.9%</w:t>
            </w:r>
          </w:p>
        </w:tc>
        <w:tc>
          <w:tcPr>
            <w:tcW w:w="2160" w:type="dxa"/>
          </w:tcPr>
          <w:p w14:paraId="65BC5ADF">
            <w:pPr>
              <w:spacing w:after="0" w:line="240" w:lineRule="auto"/>
            </w:pPr>
            <w:r>
              <w:t>61%</w:t>
            </w:r>
          </w:p>
        </w:tc>
      </w:tr>
      <w:tr w14:paraId="551A2F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87E8D77">
            <w:pPr>
              <w:spacing w:after="0" w:line="240" w:lineRule="auto"/>
            </w:pPr>
            <w:r>
              <w:t>v4 step50k</w:t>
            </w:r>
          </w:p>
        </w:tc>
        <w:tc>
          <w:tcPr>
            <w:tcW w:w="1728" w:type="dxa"/>
          </w:tcPr>
          <w:p w14:paraId="2CF91036">
            <w:pPr>
              <w:spacing w:after="0" w:line="240" w:lineRule="auto"/>
            </w:pPr>
            <w:r>
              <w:t>40.1%</w:t>
            </w:r>
          </w:p>
        </w:tc>
        <w:tc>
          <w:tcPr>
            <w:tcW w:w="1728" w:type="dxa"/>
          </w:tcPr>
          <w:p w14:paraId="4C76DC37">
            <w:pPr>
              <w:spacing w:after="0" w:line="240" w:lineRule="auto"/>
            </w:pPr>
            <w:r>
              <w:t>37.8%</w:t>
            </w:r>
          </w:p>
        </w:tc>
        <w:tc>
          <w:tcPr>
            <w:tcW w:w="2160" w:type="dxa"/>
          </w:tcPr>
          <w:p w14:paraId="6905E857">
            <w:pPr>
              <w:spacing w:after="0" w:line="240" w:lineRule="auto"/>
            </w:pPr>
            <w:r>
              <w:t>6%</w:t>
            </w:r>
          </w:p>
        </w:tc>
      </w:tr>
      <w:tr w14:paraId="21B7D9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368A37DC">
            <w:pPr>
              <w:spacing w:after="0" w:line="240" w:lineRule="auto"/>
            </w:pPr>
            <w:r>
              <w:t>v5c step200k</w:t>
            </w:r>
          </w:p>
        </w:tc>
        <w:tc>
          <w:tcPr>
            <w:tcW w:w="1728" w:type="dxa"/>
          </w:tcPr>
          <w:p w14:paraId="22EC8C32">
            <w:pPr>
              <w:spacing w:after="0" w:line="240" w:lineRule="auto"/>
            </w:pPr>
            <w:r>
              <w:t>16.1%</w:t>
            </w:r>
          </w:p>
        </w:tc>
        <w:tc>
          <w:tcPr>
            <w:tcW w:w="1728" w:type="dxa"/>
          </w:tcPr>
          <w:p w14:paraId="34A4071A">
            <w:pPr>
              <w:spacing w:after="0" w:line="240" w:lineRule="auto"/>
            </w:pPr>
            <w:r>
              <w:t>14.4%</w:t>
            </w:r>
          </w:p>
        </w:tc>
        <w:tc>
          <w:tcPr>
            <w:tcW w:w="2160" w:type="dxa"/>
          </w:tcPr>
          <w:p w14:paraId="392A7A24">
            <w:pPr>
              <w:spacing w:after="0" w:line="240" w:lineRule="auto"/>
            </w:pPr>
            <w:r>
              <w:t>25%</w:t>
            </w:r>
          </w:p>
        </w:tc>
      </w:tr>
    </w:tbl>
    <w:p w14:paraId="1430BFF6">
      <w:pPr>
        <w:pStyle w:val="3"/>
      </w:pPr>
      <w:r>
        <w:t>9. 当前局限</w:t>
      </w:r>
    </w:p>
    <w:p w14:paraId="443C8682">
      <w:pPr>
        <w:pStyle w:val="16"/>
      </w:pPr>
      <w:r>
        <w:t>inside_frac=16.1% vs ABC=7.4%,生成形状仍偏厚</w:t>
      </w:r>
    </w:p>
    <w:p w14:paraId="4F6965E6">
      <w:pPr>
        <w:pStyle w:val="16"/>
      </w:pPr>
      <w:r>
        <w:t>Per-t loss 在 t=10 仍比 t=990 高 ~600×,small-t 细节学得不够</w:t>
      </w:r>
    </w:p>
    <w:p w14:paraId="4AD45A26">
      <w:pPr>
        <w:pStyle w:val="16"/>
      </w:pPr>
      <w:r>
        <w:t>16 样本统计噪声大,尚未计算 1-NNA-CD/EMD</w:t>
      </w:r>
    </w:p>
    <w:p w14:paraId="666C6294">
      <w:pPr>
        <w:pStyle w:val="16"/>
      </w:pPr>
      <w:r>
        <w:t>总 sample 量(6.4M)是论文(40M)的 16%,可能仍未饱和</w:t>
      </w:r>
    </w:p>
    <w:p w14:paraId="1B1D5CB2">
      <w:pPr>
        <w:pStyle w:val="3"/>
      </w:pPr>
      <w:r>
        <w:t>10. 后续工作(按性价比)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3739"/>
        <w:gridCol w:w="1884"/>
        <w:gridCol w:w="2214"/>
      </w:tblGrid>
      <w:tr w14:paraId="163667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</w:tcPr>
          <w:p w14:paraId="07F74295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4320" w:type="dxa"/>
          </w:tcPr>
          <w:p w14:paraId="7644F01C">
            <w:pPr>
              <w:spacing w:after="0" w:line="240" w:lineRule="auto"/>
            </w:pPr>
            <w:r>
              <w:rPr>
                <w:b/>
              </w:rPr>
              <w:t>改动</w:t>
            </w:r>
          </w:p>
        </w:tc>
        <w:tc>
          <w:tcPr>
            <w:tcW w:w="2160" w:type="dxa"/>
          </w:tcPr>
          <w:p w14:paraId="4AE1E68F">
            <w:pPr>
              <w:spacing w:after="0" w:line="240" w:lineRule="auto"/>
            </w:pPr>
            <w:r>
              <w:rPr>
                <w:b/>
              </w:rPr>
              <w:t>成本</w:t>
            </w:r>
          </w:p>
        </w:tc>
        <w:tc>
          <w:tcPr>
            <w:tcW w:w="2448" w:type="dxa"/>
          </w:tcPr>
          <w:p w14:paraId="276DC981">
            <w:pPr>
              <w:spacing w:after="0" w:line="240" w:lineRule="auto"/>
            </w:pPr>
            <w:r>
              <w:rPr>
                <w:b/>
              </w:rPr>
              <w:t>预期效果</w:t>
            </w:r>
          </w:p>
        </w:tc>
      </w:tr>
      <w:tr w14:paraId="010F77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</w:tcPr>
          <w:p w14:paraId="75C0CC1C">
            <w:pPr>
              <w:spacing w:after="0" w:line="240" w:lineRule="auto"/>
            </w:pPr>
            <w:r>
              <w:t>P1</w:t>
            </w:r>
          </w:p>
        </w:tc>
        <w:tc>
          <w:tcPr>
            <w:tcW w:w="4320" w:type="dxa"/>
          </w:tcPr>
          <w:p w14:paraId="21692505">
            <w:pPr>
              <w:spacing w:after="0" w:line="240" w:lineRule="auto"/>
            </w:pPr>
            <w:r>
              <w:t>训练继续到 400–625k step</w:t>
            </w:r>
          </w:p>
        </w:tc>
        <w:tc>
          <w:tcPr>
            <w:tcW w:w="2160" w:type="dxa"/>
          </w:tcPr>
          <w:p w14:paraId="63F1023C">
            <w:pPr>
              <w:spacing w:after="0" w:line="240" w:lineRule="auto"/>
            </w:pPr>
            <w:r>
              <w:t>H100 × 4–6h</w:t>
            </w:r>
          </w:p>
        </w:tc>
        <w:tc>
          <w:tcPr>
            <w:tcW w:w="2448" w:type="dxa"/>
          </w:tcPr>
          <w:p w14:paraId="2243503C">
            <w:pPr>
              <w:spacing w:after="0" w:line="240" w:lineRule="auto"/>
            </w:pPr>
            <w:r>
              <w:t>small-t loss 再降 30–50%</w:t>
            </w:r>
          </w:p>
        </w:tc>
      </w:tr>
      <w:tr w14:paraId="2FDD8B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</w:tcPr>
          <w:p w14:paraId="61DDA686">
            <w:pPr>
              <w:spacing w:after="0" w:line="240" w:lineRule="auto"/>
            </w:pPr>
            <w:r>
              <w:t>P1</w:t>
            </w:r>
          </w:p>
        </w:tc>
        <w:tc>
          <w:tcPr>
            <w:tcW w:w="4320" w:type="dxa"/>
          </w:tcPr>
          <w:p w14:paraId="406DAC35">
            <w:pPr>
              <w:spacing w:after="0" w:line="240" w:lineRule="auto"/>
            </w:pPr>
            <w:r>
              <w:t>Min-SNR-γ 加权(γ=5)偏向 small-t</w:t>
            </w:r>
          </w:p>
        </w:tc>
        <w:tc>
          <w:tcPr>
            <w:tcW w:w="2160" w:type="dxa"/>
          </w:tcPr>
          <w:p w14:paraId="28E59E6B">
            <w:pPr>
              <w:spacing w:after="0" w:line="240" w:lineRule="auto"/>
            </w:pPr>
            <w:r>
              <w:t>H100 × 4h</w:t>
            </w:r>
          </w:p>
        </w:tc>
        <w:tc>
          <w:tcPr>
            <w:tcW w:w="2448" w:type="dxa"/>
          </w:tcPr>
          <w:p w14:paraId="33424E68">
            <w:pPr>
              <w:spacing w:after="0" w:line="240" w:lineRule="auto"/>
            </w:pPr>
            <w:r>
              <w:t>small-t 收敛 2× 加速</w:t>
            </w:r>
          </w:p>
        </w:tc>
      </w:tr>
      <w:tr w14:paraId="19BB33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</w:tcPr>
          <w:p w14:paraId="634B09B5">
            <w:pPr>
              <w:spacing w:after="0" w:line="240" w:lineRule="auto"/>
            </w:pPr>
            <w:r>
              <w:t>P2</w:t>
            </w:r>
          </w:p>
        </w:tc>
        <w:tc>
          <w:tcPr>
            <w:tcW w:w="4320" w:type="dxa"/>
          </w:tcPr>
          <w:p w14:paraId="5D4E88E3">
            <w:pPr>
              <w:spacing w:after="0" w:line="240" w:lineRule="auto"/>
            </w:pPr>
            <w:r>
              <w:t>1-NNA-CD/EMD 全集计算</w:t>
            </w:r>
          </w:p>
        </w:tc>
        <w:tc>
          <w:tcPr>
            <w:tcW w:w="2160" w:type="dxa"/>
          </w:tcPr>
          <w:p w14:paraId="0FFF7949">
            <w:pPr>
              <w:spacing w:after="0" w:line="240" w:lineRule="auto"/>
            </w:pPr>
            <w:r>
              <w:t>H100 × 1h</w:t>
            </w:r>
          </w:p>
        </w:tc>
        <w:tc>
          <w:tcPr>
            <w:tcW w:w="2448" w:type="dxa"/>
          </w:tcPr>
          <w:p w14:paraId="079CA2CF">
            <w:pPr>
              <w:spacing w:after="0" w:line="240" w:lineRule="auto"/>
            </w:pPr>
            <w:r>
              <w:t>替代 inside_frac</w:t>
            </w:r>
          </w:p>
        </w:tc>
      </w:tr>
      <w:tr w14:paraId="2DDA16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</w:tcPr>
          <w:p w14:paraId="2F4A4D5A">
            <w:pPr>
              <w:spacing w:after="0" w:line="240" w:lineRule="auto"/>
            </w:pPr>
            <w:r>
              <w:t>P2</w:t>
            </w:r>
          </w:p>
        </w:tc>
        <w:tc>
          <w:tcPr>
            <w:tcW w:w="4320" w:type="dxa"/>
          </w:tcPr>
          <w:p w14:paraId="11E5AD33">
            <w:pPr>
              <w:spacing w:after="0" w:line="240" w:lineRule="auto"/>
            </w:pPr>
            <w:r>
              <w:t>扩展 ABC 到 10k+ mesh</w:t>
            </w:r>
          </w:p>
        </w:tc>
        <w:tc>
          <w:tcPr>
            <w:tcW w:w="2160" w:type="dxa"/>
          </w:tcPr>
          <w:p w14:paraId="4C8792E6">
            <w:pPr>
              <w:spacing w:after="0" w:line="240" w:lineRule="auto"/>
            </w:pPr>
            <w:r>
              <w:t>数据 × 2h</w:t>
            </w:r>
          </w:p>
        </w:tc>
        <w:tc>
          <w:tcPr>
            <w:tcW w:w="2448" w:type="dxa"/>
          </w:tcPr>
          <w:p w14:paraId="642B2BF6">
            <w:pPr>
              <w:spacing w:after="0" w:line="240" w:lineRule="auto"/>
            </w:pPr>
            <w:r>
              <w:t>缓解小训练集过拟合</w:t>
            </w:r>
          </w:p>
        </w:tc>
      </w:tr>
      <w:tr w14:paraId="3CCD5C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</w:tcPr>
          <w:p w14:paraId="681DD39E">
            <w:pPr>
              <w:spacing w:after="0" w:line="240" w:lineRule="auto"/>
            </w:pPr>
            <w:r>
              <w:t>P3</w:t>
            </w:r>
          </w:p>
        </w:tc>
        <w:tc>
          <w:tcPr>
            <w:tcW w:w="4320" w:type="dxa"/>
          </w:tcPr>
          <w:p w14:paraId="0C782C15">
            <w:pPr>
              <w:spacing w:after="0" w:line="240" w:lineRule="auto"/>
            </w:pPr>
            <w:r>
              <w:t>多锚 OP / Grassmann K-means 锚集合</w:t>
            </w:r>
          </w:p>
        </w:tc>
        <w:tc>
          <w:tcPr>
            <w:tcW w:w="2160" w:type="dxa"/>
          </w:tcPr>
          <w:p w14:paraId="3DCAC06E">
            <w:pPr>
              <w:spacing w:after="0" w:line="240" w:lineRule="auto"/>
            </w:pPr>
            <w:r>
              <w:t>推导 × 1d</w:t>
            </w:r>
          </w:p>
        </w:tc>
        <w:tc>
          <w:tcPr>
            <w:tcW w:w="2448" w:type="dxa"/>
          </w:tcPr>
          <w:p w14:paraId="721434FD">
            <w:pPr>
              <w:spacing w:after="0" w:line="240" w:lineRule="auto"/>
            </w:pPr>
            <w:r>
              <w:t>降低对齐残差</w:t>
            </w:r>
          </w:p>
        </w:tc>
      </w:tr>
      <w:tr w14:paraId="48B97E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</w:tcPr>
          <w:p w14:paraId="7E147F4F">
            <w:pPr>
              <w:spacing w:after="0" w:line="240" w:lineRule="auto"/>
            </w:pPr>
            <w:r>
              <w:t>P3</w:t>
            </w:r>
          </w:p>
        </w:tc>
        <w:tc>
          <w:tcPr>
            <w:tcW w:w="4320" w:type="dxa"/>
          </w:tcPr>
          <w:p w14:paraId="2963C51D">
            <w:pPr>
              <w:spacing w:after="0" w:line="240" w:lineRule="auto"/>
            </w:pPr>
            <w:r>
              <w:t>对比 N=128 + R=16</w:t>
            </w:r>
          </w:p>
        </w:tc>
        <w:tc>
          <w:tcPr>
            <w:tcW w:w="2160" w:type="dxa"/>
          </w:tcPr>
          <w:p w14:paraId="3740EBA5">
            <w:pPr>
              <w:spacing w:after="0" w:line="240" w:lineRule="auto"/>
            </w:pPr>
            <w:r>
              <w:t>重做数据 × 6h</w:t>
            </w:r>
          </w:p>
        </w:tc>
        <w:tc>
          <w:tcPr>
            <w:tcW w:w="2448" w:type="dxa"/>
          </w:tcPr>
          <w:p w14:paraId="0D06BBFB">
            <w:pPr>
              <w:spacing w:after="0" w:line="240" w:lineRule="auto"/>
            </w:pPr>
            <w:r>
              <w:t>判断 N=256 性价比</w:t>
            </w:r>
          </w:p>
        </w:tc>
      </w:tr>
      <w:tr w14:paraId="68B4B5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</w:tcPr>
          <w:p w14:paraId="2165FB39">
            <w:pPr>
              <w:spacing w:after="0" w:line="240" w:lineRule="auto"/>
            </w:pPr>
            <w:r>
              <w:t>P4</w:t>
            </w:r>
          </w:p>
        </w:tc>
        <w:tc>
          <w:tcPr>
            <w:tcW w:w="4320" w:type="dxa"/>
          </w:tcPr>
          <w:p w14:paraId="080FA4D8">
            <w:pPr>
              <w:spacing w:after="0" w:line="240" w:lineRule="auto"/>
            </w:pPr>
            <w:r>
              <w:t>条件生成(多视图 / 三视图 / 文本)</w:t>
            </w:r>
          </w:p>
        </w:tc>
        <w:tc>
          <w:tcPr>
            <w:tcW w:w="2160" w:type="dxa"/>
          </w:tcPr>
          <w:p w14:paraId="4F7CDBFA">
            <w:pPr>
              <w:spacing w:after="0" w:line="240" w:lineRule="auto"/>
            </w:pPr>
            <w:r>
              <w:t>实现 × 3d</w:t>
            </w:r>
          </w:p>
        </w:tc>
        <w:tc>
          <w:tcPr>
            <w:tcW w:w="2448" w:type="dxa"/>
          </w:tcPr>
          <w:p w14:paraId="32D30C9C">
            <w:pPr>
              <w:spacing w:after="0" w:line="240" w:lineRule="auto"/>
            </w:pPr>
            <w:r>
              <w:t>下一阶段</w:t>
            </w:r>
          </w:p>
        </w:tc>
      </w:tr>
    </w:tbl>
    <w:p w14:paraId="171706ED">
      <w:pPr>
        <w:pStyle w:val="3"/>
      </w:pPr>
      <w:r>
        <w:t>11. 代码结构详解</w:t>
      </w:r>
    </w:p>
    <w:p w14:paraId="1433212D">
      <w:r>
        <w:rPr>
          <w:b w:val="0"/>
          <w:i w:val="0"/>
        </w:rPr>
        <w:t>所有代码在远程 Anvil 的 $SCRATCH/diffats_gpu/。开发副本同步在本机 C:\Users\苏子健\.claude\jobs\2f43243e\tmp\。目录结构(只列与 v4/v5c 直接相关的文件):</w:t>
      </w:r>
    </w:p>
    <w:p w14:paraId="05ADE3EF">
      <w:pPr>
        <w:ind w:left="288"/>
      </w:pPr>
      <w:r>
        <w:rPr>
          <w:rFonts w:ascii="Consolas" w:hAnsi="Consolas"/>
          <w:sz w:val="19"/>
        </w:rPr>
        <w:t>$SCRATCH/diffats_gpu/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├── scripts/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├── realign_medoid.py          # 5th paper-faithful fix: medoid 重对齐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├── model_sdf_dit_v4.py        # DiT-AdaLN-Zero 网络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├── train_sdf_dit_v4.py        # DDPM 训练循环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├── sample_sdf_dit_v4.py       # DDIM 250 步采样 + 重构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├── diag_v4.py                 # 重构 sanity + per-t loss 诊断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└── decimate_samples.py        # mesh 简化(便于本地查看)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├── submit_train_v5c.sh            # SLURM 训练脚本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├── submit_diag_v5c_step50k.sh     # 中期诊断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├── submit_eval_v5c.sh             # 最终评估(diag + sample + decimate)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├── data/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├── tucker_N256_R24_relaxed/   # 原始随机锚 shards(6282 个 .pt)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└── tucker_N256_R24_relaxed_medoid/   # medoid 重对齐后 shards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└── outputs/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├── train_v5c_medoid/          # ckpt + log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├── diag_v5c_step50k/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├── samples_v5c_step200k/      # *.obj mesh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└── eval_v5c_step200k/</w:t>
      </w:r>
      <w:r>
        <w:rPr>
          <w:rFonts w:ascii="Consolas" w:hAnsi="Consolas"/>
          <w:sz w:val="19"/>
        </w:rPr>
        <w:br w:type="textWrapping"/>
      </w:r>
    </w:p>
    <w:p w14:paraId="639831E2">
      <w:pPr>
        <w:pStyle w:val="4"/>
      </w:pPr>
      <w:r>
        <w:t>11.1 文件逐个说明</w:t>
      </w:r>
    </w:p>
    <w:p w14:paraId="0F90F03F">
      <w:r>
        <w:rPr>
          <w:b w:val="0"/>
          <w:i w:val="0"/>
        </w:rPr>
        <w:t>**realign_medoid.py**(~180 LOC)</w:t>
      </w:r>
    </w:p>
    <w:p w14:paraId="5A19353D">
      <w:pPr>
        <w:pStyle w:val="16"/>
      </w:pPr>
      <w:r>
        <w:t>输入:data/tucker_N256_R24_relaxed/*.pt(每个 dict 含 C, U_1, U_2, U_3, mesh_id)</w:t>
      </w:r>
    </w:p>
    <w:p w14:paraId="45225371">
      <w:pPr>
        <w:pStyle w:val="16"/>
      </w:pPr>
      <w:r>
        <w:t>输出:data/tucker_N256_R24_relaxed_medoid/*.pt(同结构,U_2/U_3 改为对齐到 medoid 的版本,C 同步更新)</w:t>
      </w:r>
    </w:p>
    <w:p w14:paraId="096B595A">
      <w:pPr>
        <w:pStyle w:val="16"/>
      </w:pPr>
      <w:r>
        <w:t>核心:compute_medoid_idx 计算 i*,op_align 解 Q*,einsum 更新 C</w:t>
      </w:r>
    </w:p>
    <w:p w14:paraId="513E61F6">
      <w:pPr>
        <w:pStyle w:val="16"/>
      </w:pPr>
      <w:r>
        <w:t>Sanity 断言:每个样本重对齐前后,X = G ×_2 U_2 ×_3 U_3 相对误差 &lt; 1e-4</w:t>
      </w:r>
    </w:p>
    <w:p w14:paraId="4E5F75DE">
      <w:r>
        <w:rPr>
          <w:b w:val="0"/>
          <w:i w:val="0"/>
        </w:rPr>
        <w:t>**model_sdf_dit_v4.py**(~250 LOC)</w:t>
      </w:r>
    </w:p>
    <w:p w14:paraId="41F7B425">
      <w:pPr>
        <w:pStyle w:val="16"/>
      </w:pPr>
      <w:r>
        <w:t>类:TimestepEmbedder(sinusoidal + MLP)、DiTBlock、SDF_DiT</w:t>
      </w:r>
    </w:p>
    <w:p w14:paraId="60C42CDA">
      <w:pPr>
        <w:pStyle w:val="16"/>
      </w:pPr>
      <w:r>
        <w:t>Token 化:输入 (B, 624, 256),embedding Linear(256→512),输出 Linear(512→256)</w:t>
      </w:r>
    </w:p>
    <w:p w14:paraId="23B3D01B">
      <w:pPr>
        <w:pStyle w:val="16"/>
      </w:pPr>
      <w:r>
        <w:t>12 个 DiTBlock,每个含 attn + mlp + ada_mod 6 路调制</w:t>
      </w:r>
    </w:p>
    <w:p w14:paraId="074B71ED">
      <w:pPr>
        <w:pStyle w:val="16"/>
      </w:pPr>
      <w:r>
        <w:t>Zero-init:ada_mod 末层 + final layer 的 weight 与 bias 全部初始化为 0</w:t>
      </w:r>
    </w:p>
    <w:p w14:paraId="5E1B1D4C">
      <w:r>
        <w:rPr>
          <w:b w:val="0"/>
          <w:i w:val="0"/>
        </w:rPr>
        <w:t>**train_sdf_dit_v4.py**(~300 LOC)</w:t>
      </w:r>
    </w:p>
    <w:p w14:paraId="5AEBBCFF">
      <w:pPr>
        <w:pStyle w:val="16"/>
      </w:pPr>
      <w:r>
        <w:t>加载 shard:读 (C, U_1, U_2, U_3),即时计算 G = einsum('bpqr,bnp-&gt;bnqr', C, U_1),丢掉 U_1</w:t>
      </w:r>
    </w:p>
    <w:p w14:paraId="01C8B7EA">
      <w:pPr>
        <w:pStyle w:val="16"/>
      </w:pPr>
      <w:r>
        <w:t>Tokenize:G→(B,576,N),U_2→(B,24,N),U_3→(B,24,N),concat → (B,624,N)</w:t>
      </w:r>
    </w:p>
    <w:p w14:paraId="6B06ADA7">
      <w:pPr>
        <w:pStyle w:val="16"/>
      </w:pPr>
      <w:r>
        <w:t>Cosine β-schedule 预算 ᾱ_t 表(register_buffer)</w:t>
      </w:r>
    </w:p>
    <w:p w14:paraId="2E83EDE8">
      <w:pPr>
        <w:pStyle w:val="16"/>
      </w:pPr>
      <w:r>
        <w:t>Loss:ε-pred MSE,AdamW(lr=1e-4, β=(0.9,0.99), wd=0),bf16 autocast</w:t>
      </w:r>
    </w:p>
    <w:p w14:paraId="0E3A1085">
      <w:pPr>
        <w:pStyle w:val="16"/>
      </w:pPr>
      <w:r>
        <w:t>Checkpoint:每 10k step,resume='auto' 自动恢复</w:t>
      </w:r>
    </w:p>
    <w:p w14:paraId="76C322BD">
      <w:pPr>
        <w:pStyle w:val="16"/>
      </w:pPr>
      <w:r>
        <w:t>支持 --shard_dir nargs='+' 用于合并多个 shard 集合(去重 mesh_id)</w:t>
      </w:r>
    </w:p>
    <w:p w14:paraId="73061991">
      <w:r>
        <w:rPr>
          <w:b w:val="0"/>
          <w:i w:val="0"/>
        </w:rPr>
        <w:t>**sample_sdf_dit_v4.py**(~200 LOC)</w:t>
      </w:r>
    </w:p>
    <w:p w14:paraId="56E78E6A">
      <w:pPr>
        <w:pStyle w:val="16"/>
      </w:pPr>
      <w:r>
        <w:t>DDIM 250 步:从 z_T ~ N(0, I) 反向去噪,η=0</w:t>
      </w:r>
    </w:p>
    <w:p w14:paraId="0F7CE310">
      <w:pPr>
        <w:pStyle w:val="16"/>
      </w:pPr>
      <w:r>
        <w:t>De-tokenize:(B,624,N) → (G, U_2, U_3),重构 X = einsum('bnqr,bjq,bkr-&gt;bnjk', G, U_2, U_3)</w:t>
      </w:r>
    </w:p>
    <w:p w14:paraId="295A7344">
      <w:pPr>
        <w:pStyle w:val="16"/>
      </w:pPr>
      <w:r>
        <w:t>Marching cubes(skimage)在 0 等值面提取 mesh</w:t>
      </w:r>
    </w:p>
    <w:p w14:paraId="2501CBCE">
      <w:pPr>
        <w:pStyle w:val="16"/>
      </w:pPr>
      <w:r>
        <w:t>输出:outputs/samples_*/sample_{i:03d}.obj + sample_{i:03d}_meta.json(含 inside_frac)</w:t>
      </w:r>
    </w:p>
    <w:p w14:paraId="4552AB04">
      <w:r>
        <w:rPr>
          <w:b w:val="0"/>
          <w:i w:val="0"/>
        </w:rPr>
        <w:t>**diag_v4.py**(~180 LOC)</w:t>
      </w:r>
    </w:p>
    <w:p w14:paraId="57CEC1FC">
      <w:pPr>
        <w:pStyle w:val="16"/>
      </w:pPr>
      <w:r>
        <w:t>(1) 训练数据 sanity:加载 64 个样本,重构 + marching cubes + inside_frac 分布</w:t>
      </w:r>
    </w:p>
    <w:p w14:paraId="12EB9E6F">
      <w:pPr>
        <w:pStyle w:val="16"/>
      </w:pPr>
      <w:r>
        <w:t>(2) Per-t loss:在 t∈{10,100,250,500,750,900,990} 各跑 8 个样本,记录 ε-pred MSE</w:t>
      </w:r>
    </w:p>
    <w:p w14:paraId="15082121">
      <w:pPr>
        <w:pStyle w:val="16"/>
      </w:pPr>
      <w:r>
        <w:t>输出:outputs/diag_*/diag_step{N}.pt 含 dict {recon_stats, per_t_loss, per_t_pred_std}</w:t>
      </w:r>
    </w:p>
    <w:p w14:paraId="41B86D6D">
      <w:r>
        <w:rPr>
          <w:b w:val="0"/>
          <w:i w:val="0"/>
        </w:rPr>
        <w:t>**decimate_samples.py**(~80 LOC)</w:t>
      </w:r>
    </w:p>
    <w:p w14:paraId="1B0E95C3">
      <w:pPr>
        <w:pStyle w:val="16"/>
      </w:pPr>
      <w:r>
        <w:t>用 trimesh quadric decimation(fast_simplification 后端)简化到 target_faces</w:t>
      </w:r>
    </w:p>
    <w:p w14:paraId="71D0B790">
      <w:pPr>
        <w:pStyle w:val="16"/>
      </w:pPr>
      <w:r>
        <w:t>缺 fast_simplification 时 fallback 到随机面采样</w:t>
      </w:r>
    </w:p>
    <w:p w14:paraId="69485734">
      <w:pPr>
        <w:pStyle w:val="16"/>
      </w:pPr>
      <w:r>
        <w:t>便于把生成的 mesh 拷回本地 MeshLab/Blender 查看</w:t>
      </w:r>
    </w:p>
    <w:p w14:paraId="5B282E85">
      <w:pPr>
        <w:pStyle w:val="4"/>
      </w:pPr>
      <w:r>
        <w:t>11.2 SLURM 提交脚本</w:t>
      </w:r>
    </w:p>
    <w:p w14:paraId="39A6F2B6">
      <w:r>
        <w:rPr>
          <w:b w:val="0"/>
          <w:i w:val="0"/>
        </w:rPr>
        <w:t>三个 sbatch 包装,所有都用 #SBATCH -A eng260004-ai, -p ai, --gres=gpu:1。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373"/>
        <w:gridCol w:w="1335"/>
        <w:gridCol w:w="2648"/>
      </w:tblGrid>
      <w:tr w14:paraId="635768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70A86AE8">
            <w:pPr>
              <w:spacing w:after="0" w:line="240" w:lineRule="auto"/>
            </w:pPr>
            <w:r>
              <w:rPr>
                <w:b/>
              </w:rPr>
              <w:t>脚本</w:t>
            </w:r>
          </w:p>
        </w:tc>
        <w:tc>
          <w:tcPr>
            <w:tcW w:w="1440" w:type="dxa"/>
          </w:tcPr>
          <w:p w14:paraId="71CB2F01">
            <w:pPr>
              <w:spacing w:after="0" w:line="240" w:lineRule="auto"/>
            </w:pPr>
            <w:r>
              <w:rPr>
                <w:b/>
              </w:rPr>
              <w:t>GPU</w:t>
            </w:r>
          </w:p>
        </w:tc>
        <w:tc>
          <w:tcPr>
            <w:tcW w:w="1440" w:type="dxa"/>
          </w:tcPr>
          <w:p w14:paraId="667A7B5C">
            <w:pPr>
              <w:spacing w:after="0" w:line="240" w:lineRule="auto"/>
            </w:pPr>
            <w:r>
              <w:rPr>
                <w:b/>
              </w:rPr>
              <w:t>时长</w:t>
            </w:r>
          </w:p>
        </w:tc>
        <w:tc>
          <w:tcPr>
            <w:tcW w:w="2880" w:type="dxa"/>
          </w:tcPr>
          <w:p w14:paraId="1A5FE85C"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</w:tr>
      <w:tr w14:paraId="2FE301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7CEFFCE8">
            <w:pPr>
              <w:spacing w:after="0" w:line="240" w:lineRule="auto"/>
            </w:pPr>
            <w:r>
              <w:t>submit_train_v5c.sh</w:t>
            </w:r>
          </w:p>
        </w:tc>
        <w:tc>
          <w:tcPr>
            <w:tcW w:w="1440" w:type="dxa"/>
          </w:tcPr>
          <w:p w14:paraId="7CCE5134">
            <w:pPr>
              <w:spacing w:after="0" w:line="240" w:lineRule="auto"/>
            </w:pPr>
            <w:r>
              <w:t>1×H100</w:t>
            </w:r>
          </w:p>
        </w:tc>
        <w:tc>
          <w:tcPr>
            <w:tcW w:w="1440" w:type="dxa"/>
          </w:tcPr>
          <w:p w14:paraId="367375B0">
            <w:pPr>
              <w:spacing w:after="0" w:line="240" w:lineRule="auto"/>
            </w:pPr>
            <w:r>
              <w:t>2.5h</w:t>
            </w:r>
          </w:p>
        </w:tc>
        <w:tc>
          <w:tcPr>
            <w:tcW w:w="2880" w:type="dxa"/>
          </w:tcPr>
          <w:p w14:paraId="535F3233">
            <w:pPr>
              <w:spacing w:after="0" w:line="240" w:lineRule="auto"/>
            </w:pPr>
            <w:r>
              <w:t>训练 200k step v5c</w:t>
            </w:r>
          </w:p>
        </w:tc>
      </w:tr>
      <w:tr w14:paraId="65C34D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51CFD428">
            <w:pPr>
              <w:spacing w:after="0" w:line="240" w:lineRule="auto"/>
            </w:pPr>
            <w:r>
              <w:t>submit_diag_v5c_step50k.sh</w:t>
            </w:r>
          </w:p>
        </w:tc>
        <w:tc>
          <w:tcPr>
            <w:tcW w:w="1440" w:type="dxa"/>
          </w:tcPr>
          <w:p w14:paraId="78D51D68">
            <w:pPr>
              <w:spacing w:after="0" w:line="240" w:lineRule="auto"/>
            </w:pPr>
            <w:r>
              <w:t>1×H100</w:t>
            </w:r>
          </w:p>
        </w:tc>
        <w:tc>
          <w:tcPr>
            <w:tcW w:w="1440" w:type="dxa"/>
          </w:tcPr>
          <w:p w14:paraId="2BF57FF6">
            <w:pPr>
              <w:spacing w:after="0" w:line="240" w:lineRule="auto"/>
            </w:pPr>
            <w:r>
              <w:t>10 min</w:t>
            </w:r>
          </w:p>
        </w:tc>
        <w:tc>
          <w:tcPr>
            <w:tcW w:w="2880" w:type="dxa"/>
          </w:tcPr>
          <w:p w14:paraId="730A05B2">
            <w:pPr>
              <w:spacing w:after="0" w:line="240" w:lineRule="auto"/>
            </w:pPr>
            <w:r>
              <w:t>中期诊断</w:t>
            </w:r>
          </w:p>
        </w:tc>
      </w:tr>
      <w:tr w14:paraId="0FB3DC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1245181C">
            <w:pPr>
              <w:spacing w:after="0" w:line="240" w:lineRule="auto"/>
            </w:pPr>
            <w:r>
              <w:t>submit_eval_v5c.sh</w:t>
            </w:r>
          </w:p>
        </w:tc>
        <w:tc>
          <w:tcPr>
            <w:tcW w:w="1440" w:type="dxa"/>
          </w:tcPr>
          <w:p w14:paraId="4EC73D79">
            <w:pPr>
              <w:spacing w:after="0" w:line="240" w:lineRule="auto"/>
            </w:pPr>
            <w:r>
              <w:t>1×H100</w:t>
            </w:r>
          </w:p>
        </w:tc>
        <w:tc>
          <w:tcPr>
            <w:tcW w:w="1440" w:type="dxa"/>
          </w:tcPr>
          <w:p w14:paraId="1FC3203B">
            <w:pPr>
              <w:spacing w:after="0" w:line="240" w:lineRule="auto"/>
            </w:pPr>
            <w:r>
              <w:t>30 min</w:t>
            </w:r>
          </w:p>
        </w:tc>
        <w:tc>
          <w:tcPr>
            <w:tcW w:w="2880" w:type="dxa"/>
          </w:tcPr>
          <w:p w14:paraId="7A701162">
            <w:pPr>
              <w:spacing w:after="0" w:line="240" w:lineRule="auto"/>
            </w:pPr>
            <w:r>
              <w:t>diag + 16 样本 + decimate</w:t>
            </w:r>
          </w:p>
        </w:tc>
      </w:tr>
    </w:tbl>
    <w:p w14:paraId="6D5A0A94">
      <w:pPr>
        <w:pStyle w:val="3"/>
      </w:pPr>
      <w:r>
        <w:t>12. 复现指南(How to run)</w:t>
      </w:r>
    </w:p>
    <w:p w14:paraId="3D7552C2">
      <w:r>
        <w:rPr>
          <w:b w:val="0"/>
          <w:i w:val="0"/>
        </w:rPr>
        <w:t>假定你已经能登录 Anvil(账户 eng260004-ai)。如果你只想跑 v5c 的整套(已有 medoid shards),从 Step 3 开始。</w:t>
      </w:r>
    </w:p>
    <w:p w14:paraId="4D85B3BA">
      <w:pPr>
        <w:pStyle w:val="4"/>
      </w:pPr>
      <w:r>
        <w:t>Step 0:环境准备</w:t>
      </w:r>
    </w:p>
    <w:p w14:paraId="68B61760">
      <w:pPr>
        <w:ind w:left="288"/>
      </w:pPr>
      <w:r>
        <w:rPr>
          <w:rFonts w:ascii="Consolas" w:hAnsi="Consolas"/>
          <w:sz w:val="19"/>
        </w:rPr>
        <w:t># 1. SSH 到 Anvil login node(略)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2. 确认 conda 环境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module load conda/2026.03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ls $SCRATCH/envs/diffats     # 应该有 bin/, lib/, conda-meta/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                      # 包含:torch&gt;=2.1, numpy, scikit-image,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                      #       trimesh, fast_simplification(可选)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如果没有,从头建: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conda create -p $SCRATCH/envs/diffats python=3.11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source activate $SCRATCH/envs/diffats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pip install torch==2.3.0 --index-url https://download.pytorch.org/whl/cu121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pip install numpy scikit-image trimesh tqdm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pip install fast_simplification     # 可选,decimate 加速</w:t>
      </w:r>
      <w:r>
        <w:rPr>
          <w:rFonts w:ascii="Consolas" w:hAnsi="Consolas"/>
          <w:sz w:val="19"/>
        </w:rPr>
        <w:br w:type="textWrapping"/>
      </w:r>
    </w:p>
    <w:p w14:paraId="745C0B65">
      <w:pPr>
        <w:pStyle w:val="4"/>
      </w:pPr>
      <w:r>
        <w:t>Step 1:获取数据</w:t>
      </w:r>
    </w:p>
    <w:p w14:paraId="1BAFBF3A">
      <w:r>
        <w:rPr>
          <w:b w:val="0"/>
          <w:i w:val="0"/>
        </w:rPr>
        <w:t>两种情况:</w:t>
      </w:r>
    </w:p>
    <w:p w14:paraId="7AB1B5C7">
      <w:r>
        <w:rPr>
          <w:b w:val="0"/>
          <w:i w:val="0"/>
        </w:rPr>
        <w:t>**情况 A**(同步现有 shards):</w:t>
      </w:r>
    </w:p>
    <w:p w14:paraId="564E7489">
      <w:pPr>
        <w:ind w:left="288"/>
      </w:pPr>
      <w:r>
        <w:rPr>
          <w:rFonts w:ascii="Consolas" w:hAnsi="Consolas"/>
          <w:sz w:val="19"/>
        </w:rPr>
        <w:t># medoid 对齐后的 shards 已经在: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ls $SCRATCH/diffats_gpu/data/tucker_N256_R24_relaxed_medoid/ | wc -l   # 应该是 6282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直接进 Step 3</w:t>
      </w:r>
      <w:r>
        <w:rPr>
          <w:rFonts w:ascii="Consolas" w:hAnsi="Consolas"/>
          <w:sz w:val="19"/>
        </w:rPr>
        <w:br w:type="textWrapping"/>
      </w:r>
    </w:p>
    <w:p w14:paraId="27E4E4B3">
      <w:r>
        <w:rPr>
          <w:b w:val="0"/>
          <w:i w:val="0"/>
        </w:rPr>
        <w:t>**情况 B**(从 Tucker 原始 shards 重做 medoid 重对齐):</w:t>
      </w:r>
    </w:p>
    <w:p w14:paraId="05F9FCA1">
      <w:pPr>
        <w:ind w:left="288"/>
      </w:pPr>
      <w:r>
        <w:rPr>
          <w:rFonts w:ascii="Consolas" w:hAnsi="Consolas"/>
          <w:sz w:val="19"/>
        </w:rPr>
        <w:t># 原始随机锚 shards: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ls $SCRATCH/diffats_gpu/data/tucker_N256_R24_relaxed/ | wc -l          # 6282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cd $SCRATCH/diffats_gpu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realign_medoid.py 不依赖 SLURM,可直接 srun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srun --partition=ai --gres=gpu:1 --cpus-per-task=8 --mem=64G --time=00:40:00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python -u scripts/realign_medoid.py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--in_dir  data/tucker_N256_R24_relaxed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--out_dir data/tucker_N256_R24_relaxed_medoid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预计 30 min,磁盘需求 ~24 GB</w:t>
      </w:r>
      <w:r>
        <w:rPr>
          <w:rFonts w:ascii="Consolas" w:hAnsi="Consolas"/>
          <w:sz w:val="19"/>
        </w:rPr>
        <w:br w:type="textWrapping"/>
      </w:r>
    </w:p>
    <w:p w14:paraId="12F9169F">
      <w:pPr>
        <w:pStyle w:val="4"/>
      </w:pPr>
      <w:r>
        <w:t>Step 2:训练 v5c</w:t>
      </w:r>
    </w:p>
    <w:p w14:paraId="4994F2A3">
      <w:pPr>
        <w:ind w:left="288"/>
      </w:pPr>
      <w:r>
        <w:rPr>
          <w:rFonts w:ascii="Consolas" w:hAnsi="Consolas"/>
          <w:sz w:val="19"/>
        </w:rPr>
        <w:t>cd $SCRATCH/diffats_gpu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sbatch submit_train_v5c.sh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squeue --me 看排队/运行状态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预计 wall time 2h 24m on 1×H100,batch=32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Checkpoint 每 10k step 保存到 outputs/train_v5c_medoid/ckpt_step{N}.pt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日志:outputs/train_v5c_medoid/slurm-&lt;jobid&gt;.out</w:t>
      </w:r>
      <w:r>
        <w:rPr>
          <w:rFonts w:ascii="Consolas" w:hAnsi="Consolas"/>
          <w:sz w:val="19"/>
        </w:rPr>
        <w:br w:type="textWrapping"/>
      </w:r>
    </w:p>
    <w:p w14:paraId="57089AB8">
      <w:r>
        <w:rPr>
          <w:b w:val="0"/>
          <w:i w:val="0"/>
        </w:rPr>
        <w:t>submit_train_v5c.sh 内容(关键行):</w:t>
      </w:r>
    </w:p>
    <w:p w14:paraId="3A2F400C">
      <w:pPr>
        <w:ind w:left="288"/>
      </w:pPr>
      <w:r>
        <w:rPr>
          <w:rFonts w:ascii="Consolas" w:hAnsi="Consolas"/>
          <w:sz w:val="19"/>
        </w:rPr>
        <w:t>python -u scripts/train_sdf_dit_v4.py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--shard_dir data/tucker_N256_R24_relaxed_medoid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--out_dir outputs/train_v5c_medoid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--depth 12 --hidden_size 512 --num_heads 8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--batch_size 32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--steps 200000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--target eps --optimizer adamw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--lr 1e-4 --betas 0.9,0.99 --weight_decay 0.0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--log_every 500 --ckpt_every 10000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--bf16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--resume auto</w:t>
      </w:r>
      <w:r>
        <w:rPr>
          <w:rFonts w:ascii="Consolas" w:hAnsi="Consolas"/>
          <w:sz w:val="19"/>
        </w:rPr>
        <w:br w:type="textWrapping"/>
      </w:r>
    </w:p>
    <w:p w14:paraId="2575CDFA">
      <w:pPr>
        <w:pStyle w:val="4"/>
      </w:pPr>
      <w:r>
        <w:t>Step 3:中期诊断(可选,step=50k)</w:t>
      </w:r>
    </w:p>
    <w:p w14:paraId="352FCCEC">
      <w:r>
        <w:rPr>
          <w:b w:val="0"/>
          <w:i w:val="0"/>
        </w:rPr>
        <w:t>如果想在 50k step 时看一眼 per-t loss 收敛情况:</w:t>
      </w:r>
    </w:p>
    <w:p w14:paraId="24346338">
      <w:pPr>
        <w:ind w:left="288"/>
      </w:pPr>
      <w:r>
        <w:rPr>
          <w:rFonts w:ascii="Consolas" w:hAnsi="Consolas"/>
          <w:sz w:val="19"/>
        </w:rPr>
        <w:t>sbatch submit_diag_v5c_step50k.sh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10 min on 1×H100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输出:outputs/diag_v5c_step50k/diag_step50k.pt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用 torch.load 看 dict["per_t_loss"]</w:t>
      </w:r>
      <w:r>
        <w:rPr>
          <w:rFonts w:ascii="Consolas" w:hAnsi="Consolas"/>
          <w:sz w:val="19"/>
        </w:rPr>
        <w:br w:type="textWrapping"/>
      </w:r>
    </w:p>
    <w:p w14:paraId="21930B34">
      <w:pPr>
        <w:pStyle w:val="4"/>
      </w:pPr>
      <w:r>
        <w:t>Step 4:最终评估(step=200k)</w:t>
      </w:r>
    </w:p>
    <w:p w14:paraId="65A70B04">
      <w:pPr>
        <w:ind w:left="288"/>
      </w:pPr>
      <w:r>
        <w:rPr>
          <w:rFonts w:ascii="Consolas" w:hAnsi="Consolas"/>
          <w:sz w:val="19"/>
        </w:rPr>
        <w:t># 等 Step 2 训练完(或用 sbatch 依赖)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sbatch --dependency=afterok:&lt;train_jobid&gt; submit_eval_v5c.sh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或直接: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sbatch submit_eval_v5c.sh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30 min on 1×H100</w:t>
      </w:r>
      <w:r>
        <w:rPr>
          <w:rFonts w:ascii="Consolas" w:hAnsi="Consolas"/>
          <w:sz w:val="19"/>
        </w:rPr>
        <w:br w:type="textWrapping"/>
      </w:r>
    </w:p>
    <w:p w14:paraId="340D707C">
      <w:r>
        <w:rPr>
          <w:b w:val="0"/>
          <w:i w:val="0"/>
        </w:rPr>
        <w:t>submit_eval_v5c.sh 跑三件事:</w:t>
      </w:r>
    </w:p>
    <w:p w14:paraId="5BE7900A">
      <w:pPr>
        <w:pStyle w:val="16"/>
      </w:pPr>
      <w:r>
        <w:t>(a) per-t loss 诊断 → outputs/eval_v5c_step200k/diag_step200k.pt</w:t>
      </w:r>
    </w:p>
    <w:p w14:paraId="1643BFA4">
      <w:pPr>
        <w:pStyle w:val="16"/>
      </w:pPr>
      <w:r>
        <w:t>(b) DDIM 250 步采样 16 个 → outputs/samples_v5c_step200k/sample_{i:03d}.obj</w:t>
      </w:r>
    </w:p>
    <w:p w14:paraId="512B4564">
      <w:pPr>
        <w:pStyle w:val="16"/>
      </w:pPr>
      <w:r>
        <w:t>(c) decimate 索引 [0,4,7,13] 到 100k 面 → outputs/samples_v5c_step200k/decimated/</w:t>
      </w:r>
    </w:p>
    <w:p w14:paraId="395B11FA">
      <w:pPr>
        <w:pStyle w:val="4"/>
      </w:pPr>
      <w:r>
        <w:t>Step 5:本地查看</w:t>
      </w:r>
    </w:p>
    <w:p w14:paraId="2666B32A">
      <w:pPr>
        <w:ind w:left="288"/>
      </w:pPr>
      <w:r>
        <w:rPr>
          <w:rFonts w:ascii="Consolas" w:hAnsi="Consolas"/>
          <w:sz w:val="19"/>
        </w:rPr>
        <w:t># 在本地: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scp -r anvil:$SCRATCH/diffats_gpu/outputs/samples_v5c_step200k/decimated  ./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用 MeshLab / Blender / trimesh.viewer 打开 *.obj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看 inside_frac 等元数据: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python -c "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import json, glob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for f in sorted(glob.glob('./decimated/*_meta.json')):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print(f, json.load(open(f))['inside_frac'])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 w:type="textWrapping"/>
      </w:r>
    </w:p>
    <w:p w14:paraId="04EB0C9A">
      <w:pPr>
        <w:pStyle w:val="4"/>
      </w:pPr>
      <w:r>
        <w:t>Step 6:常见坑</w:t>
      </w:r>
    </w:p>
    <w:p w14:paraId="67F64390">
      <w:pPr>
        <w:pStyle w:val="16"/>
      </w:pPr>
      <w:r>
        <w:t>OOM in train(VRAM ~24G 边缘):降 batch_size 到 16,或用 gradient checkpointing(代码里有 --grad_ckpt flag)</w:t>
      </w:r>
    </w:p>
    <w:p w14:paraId="07B19026">
      <w:pPr>
        <w:pStyle w:val="16"/>
      </w:pPr>
      <w:r>
        <w:t>Tucker shard 损坏(读到 NaN):检查 mesh_id,跳过该样本(train 已自动 try/except)</w:t>
      </w:r>
    </w:p>
    <w:p w14:paraId="6CE0A3E4">
      <w:pPr>
        <w:pStyle w:val="16"/>
      </w:pPr>
      <w:r>
        <w:t>fast_simplification 安装失败:decimate_samples.py 会 fallback 到随机面采样,视觉差但能用</w:t>
      </w:r>
    </w:p>
    <w:p w14:paraId="74BDAF5D">
      <w:pPr>
        <w:pStyle w:val="16"/>
      </w:pPr>
      <w:r>
        <w:t>Resume 不工作:确认 ckpt 命名是 ckpt_step{N:06d}.pt,且 out_dir 一致</w:t>
      </w:r>
    </w:p>
    <w:p w14:paraId="10CEB14C">
      <w:pPr>
        <w:pStyle w:val="16"/>
      </w:pPr>
      <w:r>
        <w:t>DDIM 采样太慢(&gt;40 min):检查是不是没用 bf16(--bf16 flag 加在 sample 命令)</w:t>
      </w:r>
    </w:p>
    <w:p w14:paraId="2B81F263">
      <w:pPr>
        <w:pStyle w:val="3"/>
      </w:pPr>
      <w:r>
        <w:t>13. 复现资源汇总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7"/>
        <w:gridCol w:w="6359"/>
      </w:tblGrid>
      <w:tr w14:paraId="18519B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310261CA">
            <w:pPr>
              <w:spacing w:after="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w="6480" w:type="dxa"/>
          </w:tcPr>
          <w:p w14:paraId="575E9439">
            <w:pPr>
              <w:spacing w:after="0" w:line="240" w:lineRule="auto"/>
            </w:pPr>
            <w:r>
              <w:rPr>
                <w:b/>
              </w:rPr>
              <w:t>路径(在 $SCRATCH/diffats_gpu/ 下)</w:t>
            </w:r>
          </w:p>
        </w:tc>
      </w:tr>
      <w:tr w14:paraId="61B14C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49D22352">
            <w:pPr>
              <w:spacing w:after="0" w:line="240" w:lineRule="auto"/>
            </w:pPr>
            <w:r>
              <w:t>Model 定义</w:t>
            </w:r>
          </w:p>
        </w:tc>
        <w:tc>
          <w:tcPr>
            <w:tcW w:w="6480" w:type="dxa"/>
          </w:tcPr>
          <w:p w14:paraId="1247D6A7">
            <w:pPr>
              <w:spacing w:after="0" w:line="240" w:lineRule="auto"/>
            </w:pPr>
            <w:r>
              <w:t>scripts/model_sdf_dit_v4.py</w:t>
            </w:r>
          </w:p>
        </w:tc>
      </w:tr>
      <w:tr w14:paraId="66F574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05A97D2C">
            <w:pPr>
              <w:spacing w:after="0" w:line="240" w:lineRule="auto"/>
            </w:pPr>
            <w:r>
              <w:t>训练</w:t>
            </w:r>
          </w:p>
        </w:tc>
        <w:tc>
          <w:tcPr>
            <w:tcW w:w="6480" w:type="dxa"/>
          </w:tcPr>
          <w:p w14:paraId="2BC28800">
            <w:pPr>
              <w:spacing w:after="0" w:line="240" w:lineRule="auto"/>
            </w:pPr>
            <w:r>
              <w:t>scripts/train_sdf_dit_v4.py</w:t>
            </w:r>
          </w:p>
        </w:tc>
      </w:tr>
      <w:tr w14:paraId="05F45B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78C9F967">
            <w:pPr>
              <w:spacing w:after="0" w:line="240" w:lineRule="auto"/>
            </w:pPr>
            <w:r>
              <w:t>采样 (DDIM)</w:t>
            </w:r>
          </w:p>
        </w:tc>
        <w:tc>
          <w:tcPr>
            <w:tcW w:w="6480" w:type="dxa"/>
          </w:tcPr>
          <w:p w14:paraId="75D21FCD">
            <w:pPr>
              <w:spacing w:after="0" w:line="240" w:lineRule="auto"/>
            </w:pPr>
            <w:r>
              <w:t>scripts/sample_sdf_dit_v4.py</w:t>
            </w:r>
          </w:p>
        </w:tc>
      </w:tr>
      <w:tr w14:paraId="3BC6C6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020B2BD1">
            <w:pPr>
              <w:spacing w:after="0" w:line="240" w:lineRule="auto"/>
            </w:pPr>
            <w:r>
              <w:t>诊断</w:t>
            </w:r>
          </w:p>
        </w:tc>
        <w:tc>
          <w:tcPr>
            <w:tcW w:w="6480" w:type="dxa"/>
          </w:tcPr>
          <w:p w14:paraId="104F42A9">
            <w:pPr>
              <w:spacing w:after="0" w:line="240" w:lineRule="auto"/>
            </w:pPr>
            <w:r>
              <w:t>scripts/diag_v4.py</w:t>
            </w:r>
          </w:p>
        </w:tc>
      </w:tr>
      <w:tr w14:paraId="794152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43B47C21">
            <w:pPr>
              <w:spacing w:after="0" w:line="240" w:lineRule="auto"/>
            </w:pPr>
            <w:r>
              <w:t>Medoid 重对齐</w:t>
            </w:r>
          </w:p>
        </w:tc>
        <w:tc>
          <w:tcPr>
            <w:tcW w:w="6480" w:type="dxa"/>
          </w:tcPr>
          <w:p w14:paraId="00D5035B">
            <w:pPr>
              <w:spacing w:after="0" w:line="240" w:lineRule="auto"/>
            </w:pPr>
            <w:r>
              <w:t>scripts/realign_medoid.py</w:t>
            </w:r>
          </w:p>
        </w:tc>
      </w:tr>
      <w:tr w14:paraId="7B1C44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54984AE2">
            <w:pPr>
              <w:spacing w:after="0" w:line="240" w:lineRule="auto"/>
            </w:pPr>
            <w:r>
              <w:t>Mesh decimate</w:t>
            </w:r>
          </w:p>
        </w:tc>
        <w:tc>
          <w:tcPr>
            <w:tcW w:w="6480" w:type="dxa"/>
          </w:tcPr>
          <w:p w14:paraId="09C6FFEC">
            <w:pPr>
              <w:spacing w:after="0" w:line="240" w:lineRule="auto"/>
            </w:pPr>
            <w:r>
              <w:t>scripts/decimate_samples.py</w:t>
            </w:r>
          </w:p>
        </w:tc>
      </w:tr>
      <w:tr w14:paraId="4CC1D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412E165A">
            <w:pPr>
              <w:spacing w:after="0" w:line="240" w:lineRule="auto"/>
            </w:pPr>
            <w:r>
              <w:t>对齐后数据</w:t>
            </w:r>
          </w:p>
        </w:tc>
        <w:tc>
          <w:tcPr>
            <w:tcW w:w="6480" w:type="dxa"/>
          </w:tcPr>
          <w:p w14:paraId="24B207CD">
            <w:pPr>
              <w:spacing w:after="0" w:line="240" w:lineRule="auto"/>
            </w:pPr>
            <w:r>
              <w:t>data/tucker_N256_R24_relaxed_medoid/ (6282 shards)</w:t>
            </w:r>
          </w:p>
        </w:tc>
      </w:tr>
      <w:tr w14:paraId="0FF64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28F6B10A">
            <w:pPr>
              <w:spacing w:after="0" w:line="240" w:lineRule="auto"/>
            </w:pPr>
            <w:r>
              <w:t>v5c step200k ckpt</w:t>
            </w:r>
          </w:p>
        </w:tc>
        <w:tc>
          <w:tcPr>
            <w:tcW w:w="6480" w:type="dxa"/>
          </w:tcPr>
          <w:p w14:paraId="4E763512">
            <w:pPr>
              <w:spacing w:after="0" w:line="240" w:lineRule="auto"/>
            </w:pPr>
            <w:r>
              <w:t>outputs/train_v5c_medoid/ckpt_step200000.pt</w:t>
            </w:r>
          </w:p>
        </w:tc>
      </w:tr>
      <w:tr w14:paraId="40BB23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298DDE81">
            <w:pPr>
              <w:spacing w:after="0" w:line="240" w:lineRule="auto"/>
            </w:pPr>
            <w:r>
              <w:t>16 样本 mesh</w:t>
            </w:r>
          </w:p>
        </w:tc>
        <w:tc>
          <w:tcPr>
            <w:tcW w:w="6480" w:type="dxa"/>
          </w:tcPr>
          <w:p w14:paraId="6FF2A555">
            <w:pPr>
              <w:spacing w:after="0" w:line="240" w:lineRule="auto"/>
            </w:pPr>
            <w:r>
              <w:t>outputs/samples_v5c_step200k/sample_*.obj</w:t>
            </w:r>
          </w:p>
        </w:tc>
      </w:tr>
      <w:tr w14:paraId="370CF8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07049AD3">
            <w:pPr>
              <w:spacing w:after="0" w:line="240" w:lineRule="auto"/>
            </w:pPr>
            <w:r>
              <w:t>Per-t loss 诊断</w:t>
            </w:r>
          </w:p>
        </w:tc>
        <w:tc>
          <w:tcPr>
            <w:tcW w:w="6480" w:type="dxa"/>
          </w:tcPr>
          <w:p w14:paraId="28340A05">
            <w:pPr>
              <w:spacing w:after="0" w:line="240" w:lineRule="auto"/>
            </w:pPr>
            <w:r>
              <w:t>outputs/eval_v5c_step200k/diag_step200k.pt</w:t>
            </w:r>
          </w:p>
        </w:tc>
      </w:tr>
    </w:tbl>
    <w:p w14:paraId="25B24CDA">
      <w:r>
        <w:rPr>
          <w:b w:val="0"/>
          <w:i w:val="0"/>
        </w:rPr>
        <w:t>远程开发机(数据预处理 / Tucker):zijian@98.93.42.139,激活 neuron env。</w:t>
      </w:r>
    </w:p>
    <w:p w14:paraId="0C520DF3">
      <w:r>
        <w:rPr>
          <w:b w:val="0"/>
          <w:i w:val="0"/>
        </w:rPr>
        <w:t>Anvil 集群(GPU 训练):#SBATCH -A eng260004-ai,激活 $SCRATCH/envs/diffats。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27327"/>
    <w:rsid w:val="62040649"/>
    <w:rsid w:val="6B03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2693</Words>
  <Characters>6329</Characters>
  <Lines>0</Lines>
  <Paragraphs>0</Paragraphs>
  <TotalTime>11</TotalTime>
  <ScaleCrop>false</ScaleCrop>
  <LinksUpToDate>false</LinksUpToDate>
  <CharactersWithSpaces>7438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 </cp:lastModifiedBy>
  <dcterms:modified xsi:type="dcterms:W3CDTF">2026-06-11T09:08:27Z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eyJoZGlkIjoiYjc3MTU2ZWUzZmI0NTAwN2ZkYjVmZjA5NTA5YjEwYTQiLCJ1c2VySWQiOiIxMTY4MzE5MTA3In0=</vt:lpwstr>
  </property>
  <property fmtid="{D5CDD505-2E9C-101B-9397-08002B2CF9AE}" pid="3" name="KSOProductBuildVer">
    <vt:lpwstr>2052-12.1.0.23542</vt:lpwstr>
  </property>
  <property fmtid="{D5CDD505-2E9C-101B-9397-08002B2CF9AE}" pid="4" name="ICV">
    <vt:lpwstr>F8A49F8CA06E450C81BD812632DF1215_12</vt:lpwstr>
  </property>
</Properties>
</file>