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8A6F7">
      <w:pPr>
        <w:jc w:val="center"/>
      </w:pPr>
      <w:r>
        <w:drawing>
          <wp:inline distT="0" distB="0" distL="114300" distR="114300">
            <wp:extent cx="4744720" cy="322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ADC8">
      <w:r>
        <w:t>In the verified Trainium model, the second factor U₂ is folded into the core tensor, producing a single rank-3 tensor G. The model then denoises the triple (U₁, U₃, G):</w:t>
      </w:r>
    </w:p>
    <w:p w14:paraId="0F78BDBB">
      <w:pPr>
        <w:jc w:val="center"/>
      </w:pPr>
      <w:r>
        <w:drawing>
          <wp:inline distT="0" distB="0" distL="114300" distR="114300">
            <wp:extent cx="4904740" cy="304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CC4C">
      <w:r>
        <w:t>with the SDF recovered at sample time by the contraction</w:t>
      </w:r>
    </w:p>
    <w:p w14:paraId="40071B5F">
      <w:pPr>
        <w:jc w:val="center"/>
      </w:pPr>
      <w:r>
        <w:drawing>
          <wp:inline distT="0" distB="0" distL="114300" distR="114300">
            <wp:extent cx="2280285" cy="56134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4B1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 Factor matrices U₁, U₃  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with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shape N×R)</w:t>
      </w:r>
    </w:p>
    <w:p w14:paraId="451A0F2C">
      <w:r>
        <w:t>Each matrix is transposed to R×N, so its R rows become R tokens of dimension N, then projected by Wᵤ ∈ ℝ^{H×N}. A learned position embedding and a token-type embedding are added:</w:t>
      </w:r>
    </w:p>
    <w:p w14:paraId="16BC58DE">
      <w:pPr>
        <w:jc w:val="center"/>
      </w:pPr>
      <w:r>
        <w:drawing>
          <wp:inline distT="0" distB="0" distL="114300" distR="114300">
            <wp:extent cx="5218430" cy="31496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8F93">
      <w:pPr>
        <w:jc w:val="center"/>
      </w:pPr>
      <w:r>
        <w:drawing>
          <wp:inline distT="0" distB="0" distL="114300" distR="114300">
            <wp:extent cx="4145915" cy="324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824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  Core-fold tensor G  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with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shape R×N×R</w:t>
      </w:r>
    </w:p>
    <w:p w14:paraId="28184FEF">
      <w:r>
        <w:t>G is reshaped to (R·N, R)</w:t>
      </w:r>
      <w:r>
        <w:rPr>
          <w:rFonts w:hint="eastAsia" w:eastAsia="宋体"/>
          <w:lang w:val="en-US" w:eastAsia="zh-CN"/>
        </w:rPr>
        <w:t>:</w:t>
      </w:r>
      <w:r>
        <w:t xml:space="preserve"> every (rank a, spatial j) pair becomes one token of dimension R, projected by W_G ∈ ℝ^{H×R}. Two separate position embeddings are added</w:t>
      </w:r>
      <w:r>
        <w:rPr>
          <w:rFonts w:hint="eastAsia" w:eastAsia="宋体"/>
          <w:lang w:val="en-US" w:eastAsia="zh-CN"/>
        </w:rPr>
        <w:t>,</w:t>
      </w:r>
      <w:r>
        <w:t xml:space="preserve"> one for the rank index a, one for the spatial index j </w:t>
      </w:r>
      <w:r>
        <w:rPr>
          <w:rFonts w:hint="eastAsia" w:eastAsia="宋体"/>
          <w:lang w:val="en-US" w:eastAsia="zh-CN"/>
        </w:rPr>
        <w:t>,</w:t>
      </w:r>
      <w:r>
        <w:t xml:space="preserve"> so the model can localize each token along both axes:</w:t>
      </w:r>
    </w:p>
    <w:p w14:paraId="6A2093F1">
      <w:pPr>
        <w:jc w:val="center"/>
      </w:pPr>
      <w:r>
        <w:drawing>
          <wp:inline distT="0" distB="0" distL="114300" distR="114300">
            <wp:extent cx="4849495" cy="343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B904">
      <w:r>
        <w:t>This is the dominant contributor to sequence length: G alone yields R·N tokens (24×256 = 6144), versus R = 24 tokens for each of U₁ and U₃.</w:t>
      </w:r>
    </w:p>
    <w:p w14:paraId="60686BF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  Time Token</w:t>
      </w:r>
    </w:p>
    <w:p w14:paraId="69D9DF05">
      <w:pPr>
        <w:rPr>
          <w:rFonts w:hint="eastAsia" w:eastAsia="宋体"/>
          <w:lang w:val="en-US" w:eastAsia="zh-CN"/>
        </w:rPr>
      </w:pPr>
      <w:r>
        <w:t>Rather than the usual AdaLN-Zero conditioning, the diffusion timestep t is encoded as its own token and prepended to the sequence. It uses a sinusoidal embedding followed by a 2-layer MLP</w:t>
      </w:r>
      <w:r>
        <w:rPr>
          <w:rFonts w:hint="eastAsia" w:eastAsia="宋体"/>
          <w:lang w:val="en-US" w:eastAsia="zh-CN"/>
        </w:rPr>
        <w:t>.</w:t>
      </w:r>
    </w:p>
    <w:p w14:paraId="493D604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4  Sequence Assembly</w:t>
      </w:r>
    </w:p>
    <w:p w14:paraId="7C7518C9">
      <w:r>
        <w:t>The four token groups are concatenated along the sequence axis:</w:t>
      </w:r>
    </w:p>
    <w:p w14:paraId="46107BDC">
      <w:pPr>
        <w:jc w:val="center"/>
      </w:pPr>
      <w:r>
        <w:drawing>
          <wp:inline distT="0" distB="0" distL="114300" distR="114300">
            <wp:extent cx="3913505" cy="332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8776">
      <w:r>
        <w:t>giving total length</w:t>
      </w:r>
    </w:p>
    <w:p w14:paraId="24A01429">
      <w:pPr>
        <w:jc w:val="center"/>
      </w:pPr>
      <w:r>
        <w:drawing>
          <wp:inline distT="0" distB="0" distL="114300" distR="114300">
            <wp:extent cx="5669280" cy="302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358D"/>
    <w:p w14:paraId="3095D064">
      <w:pPr>
        <w:jc w:val="center"/>
      </w:pPr>
      <w:r>
        <w:drawing>
          <wp:inline distT="0" distB="0" distL="114300" distR="114300">
            <wp:extent cx="5669280" cy="119951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C410">
      <w:r>
        <w:rPr>
          <w:b/>
        </w:rPr>
        <w:t>Embeddings</w:t>
      </w:r>
      <w:r>
        <w:rPr>
          <w:rFonts w:hint="eastAsia" w:eastAsia="宋体"/>
          <w:b/>
          <w:lang w:val="en-US" w:eastAsia="zh-CN"/>
        </w:rPr>
        <w:t>:</w:t>
      </w:r>
      <w:r>
        <w:rPr>
          <w:b/>
        </w:rPr>
        <w:t xml:space="preserve"> </w:t>
      </w:r>
      <w:r>
        <w:t>Four token types {time, U₁, U₃, G} are distinguished by a 4-entry type embedding table; position is provided by separate embedding tables: pe_U1 ∈ ℝ^{R×H}, pe_U3 ∈ ℝ^{R×H}, pe_G_rank ∈ ℝ^{R×H}, and pe_G_spa ∈ ℝ^{N×H}.</w:t>
      </w:r>
    </w:p>
    <w:p w14:paraId="599FB0D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  Transformer Body and De-Tokenization</w:t>
      </w:r>
    </w:p>
    <w:p w14:paraId="3B03F9E9">
      <w:r>
        <w:t>The sequence passes through 6 pre-norm transformer blocks. Attention is computed with an explicit matmul:</w:t>
      </w:r>
    </w:p>
    <w:p w14:paraId="49252F2A">
      <w:pPr>
        <w:jc w:val="center"/>
      </w:pPr>
      <w:r>
        <w:drawing>
          <wp:inline distT="0" distB="0" distL="114300" distR="114300">
            <wp:extent cx="5486400" cy="485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8001">
      <w:r>
        <w:t>After the final LayerNorm, the time token (position 0) is dropped and the remaining tokens are split back into their three groups. Zero-initialized output heads project each group back to its native factor shape:</w:t>
      </w:r>
    </w:p>
    <w:p w14:paraId="2EBF9935">
      <w:pPr>
        <w:jc w:val="center"/>
      </w:pPr>
      <w:r>
        <w:drawing>
          <wp:inline distT="0" distB="0" distL="114300" distR="114300">
            <wp:extent cx="5669280" cy="425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7C3">
      <w:r>
        <w:rPr>
          <w:b/>
        </w:rPr>
        <w:t>Zero-init</w:t>
      </w:r>
      <w:r>
        <w:rPr>
          <w:rFonts w:hint="eastAsia" w:eastAsia="宋体"/>
          <w:b/>
          <w:lang w:val="en-US" w:eastAsia="zh-CN"/>
        </w:rPr>
        <w:t>:</w:t>
      </w:r>
      <w:r>
        <w:rPr>
          <w:b/>
        </w:rPr>
        <w:t xml:space="preserve"> </w:t>
      </w:r>
      <w:r>
        <w:rPr>
          <w:rFonts w:hint="eastAsia" w:eastAsia="宋体"/>
          <w:b/>
          <w:lang w:val="en-US" w:eastAsia="zh-CN"/>
        </w:rPr>
        <w:t>Here o</w:t>
      </w:r>
      <w:r>
        <w:t xml:space="preserve">utput heads are zero-initialized so the model predicts </w:t>
      </w:r>
      <w:r>
        <w:rPr>
          <w:rFonts w:hint="eastAsia" w:eastAsia="宋体"/>
          <w:lang w:val="en-US" w:eastAsia="zh-CN"/>
        </w:rPr>
        <w:t xml:space="preserve">about equal to </w:t>
      </w:r>
      <w:r>
        <w:t>0 at step 0, giving a stable training start.</w:t>
      </w:r>
    </w:p>
    <w:p w14:paraId="470C340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  Dimensions at a Glance  (N=256, R=24, H=384)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48D3225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29AC530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Component</w:t>
            </w:r>
          </w:p>
        </w:tc>
        <w:tc>
          <w:tcPr>
            <w:tcW w:w="1930" w:type="dxa"/>
          </w:tcPr>
          <w:p w14:paraId="46908D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Tensor shape</w:t>
            </w:r>
          </w:p>
        </w:tc>
        <w:tc>
          <w:tcPr>
            <w:tcW w:w="1930" w:type="dxa"/>
          </w:tcPr>
          <w:p w14:paraId="1A3257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 tokens</w:t>
            </w:r>
          </w:p>
        </w:tc>
        <w:tc>
          <w:tcPr>
            <w:tcW w:w="1930" w:type="dxa"/>
          </w:tcPr>
          <w:p w14:paraId="72ED16F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 dim → H</w:t>
            </w:r>
          </w:p>
        </w:tc>
        <w:tc>
          <w:tcPr>
            <w:tcW w:w="1930" w:type="dxa"/>
          </w:tcPr>
          <w:p w14:paraId="2C9C9A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Projection</w:t>
            </w:r>
          </w:p>
        </w:tc>
      </w:tr>
      <w:tr w14:paraId="7B28752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2EE4B32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 token</w:t>
            </w:r>
          </w:p>
        </w:tc>
        <w:tc>
          <w:tcPr>
            <w:tcW w:w="1930" w:type="dxa"/>
          </w:tcPr>
          <w:p w14:paraId="0AE8CA4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scalar t</w:t>
            </w:r>
          </w:p>
        </w:tc>
        <w:tc>
          <w:tcPr>
            <w:tcW w:w="1930" w:type="dxa"/>
          </w:tcPr>
          <w:p w14:paraId="3E8E2B0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30" w:type="dxa"/>
          </w:tcPr>
          <w:p w14:paraId="179BCAF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256 → 384</w:t>
            </w:r>
          </w:p>
        </w:tc>
        <w:tc>
          <w:tcPr>
            <w:tcW w:w="1930" w:type="dxa"/>
          </w:tcPr>
          <w:p w14:paraId="3871455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sinusoidal+MLP</w:t>
            </w:r>
          </w:p>
        </w:tc>
      </w:tr>
      <w:tr w14:paraId="47A4EF0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586C26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U₁ (transposed)</w:t>
            </w:r>
          </w:p>
        </w:tc>
        <w:tc>
          <w:tcPr>
            <w:tcW w:w="1930" w:type="dxa"/>
          </w:tcPr>
          <w:p w14:paraId="499F9B9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R×N = 24×256</w:t>
            </w:r>
          </w:p>
        </w:tc>
        <w:tc>
          <w:tcPr>
            <w:tcW w:w="1930" w:type="dxa"/>
          </w:tcPr>
          <w:p w14:paraId="5E318CD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 = 24</w:t>
            </w:r>
          </w:p>
        </w:tc>
        <w:tc>
          <w:tcPr>
            <w:tcW w:w="1930" w:type="dxa"/>
          </w:tcPr>
          <w:p w14:paraId="76D47D0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256 → 384</w:t>
            </w:r>
          </w:p>
        </w:tc>
        <w:tc>
          <w:tcPr>
            <w:tcW w:w="1930" w:type="dxa"/>
          </w:tcPr>
          <w:p w14:paraId="6F770F4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W_U1 ∈ ℝ^{384×256}</w:t>
            </w:r>
          </w:p>
        </w:tc>
      </w:tr>
      <w:tr w14:paraId="7EA54E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142954D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U₃ (transposed)</w:t>
            </w:r>
          </w:p>
        </w:tc>
        <w:tc>
          <w:tcPr>
            <w:tcW w:w="1930" w:type="dxa"/>
          </w:tcPr>
          <w:p w14:paraId="27413ED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R×N = 24×256</w:t>
            </w:r>
          </w:p>
        </w:tc>
        <w:tc>
          <w:tcPr>
            <w:tcW w:w="1930" w:type="dxa"/>
          </w:tcPr>
          <w:p w14:paraId="33A7BA1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 = 24</w:t>
            </w:r>
          </w:p>
        </w:tc>
        <w:tc>
          <w:tcPr>
            <w:tcW w:w="1930" w:type="dxa"/>
          </w:tcPr>
          <w:p w14:paraId="4ED13A8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256 → 384</w:t>
            </w:r>
          </w:p>
        </w:tc>
        <w:tc>
          <w:tcPr>
            <w:tcW w:w="1930" w:type="dxa"/>
          </w:tcPr>
          <w:p w14:paraId="7DC348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W_U3 ∈ ℝ^{384×256}</w:t>
            </w:r>
          </w:p>
        </w:tc>
      </w:tr>
      <w:tr w14:paraId="3D28AE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021920E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 (reshaped)</w:t>
            </w:r>
          </w:p>
        </w:tc>
        <w:tc>
          <w:tcPr>
            <w:tcW w:w="1930" w:type="dxa"/>
          </w:tcPr>
          <w:p w14:paraId="72E496F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R·N×R = 6144×24</w:t>
            </w:r>
          </w:p>
        </w:tc>
        <w:tc>
          <w:tcPr>
            <w:tcW w:w="1930" w:type="dxa"/>
          </w:tcPr>
          <w:p w14:paraId="720F196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R·N = 6144</w:t>
            </w:r>
          </w:p>
        </w:tc>
        <w:tc>
          <w:tcPr>
            <w:tcW w:w="1930" w:type="dxa"/>
          </w:tcPr>
          <w:p w14:paraId="0699EC5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 → 384</w:t>
            </w:r>
          </w:p>
        </w:tc>
        <w:tc>
          <w:tcPr>
            <w:tcW w:w="1930" w:type="dxa"/>
          </w:tcPr>
          <w:p w14:paraId="400CD1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W_G ∈ ℝ^{384×24}</w:t>
            </w:r>
          </w:p>
        </w:tc>
      </w:tr>
      <w:tr w14:paraId="53DF93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0D9030A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sequence</w:t>
            </w:r>
          </w:p>
        </w:tc>
        <w:tc>
          <w:tcPr>
            <w:tcW w:w="1930" w:type="dxa"/>
          </w:tcPr>
          <w:p w14:paraId="31AEF71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930" w:type="dxa"/>
          </w:tcPr>
          <w:p w14:paraId="31AD813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 = 6193</w:t>
            </w:r>
          </w:p>
        </w:tc>
        <w:tc>
          <w:tcPr>
            <w:tcW w:w="1930" w:type="dxa"/>
          </w:tcPr>
          <w:p w14:paraId="5A3748A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930" w:type="dxa"/>
          </w:tcPr>
          <w:p w14:paraId="24B28A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0043A158"/>
    <w:sectPr>
      <w:pgSz w:w="12240" w:h="15840"/>
      <w:pgMar w:top="1296" w:right="1296" w:bottom="1296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EA0"/>
    <w:rsid w:val="00CB0664"/>
    <w:rsid w:val="00FC693F"/>
    <w:rsid w:val="08386FB7"/>
    <w:rsid w:val="486C4DED"/>
    <w:rsid w:val="57E52ADF"/>
    <w:rsid w:val="58337298"/>
    <w:rsid w:val="58AE3404"/>
    <w:rsid w:val="62520436"/>
    <w:rsid w:val="69BB70A1"/>
    <w:rsid w:val="6BBB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463</Words>
  <Characters>2182</Characters>
  <Lines>0</Lines>
  <Paragraphs>0</Paragraphs>
  <TotalTime>0</TotalTime>
  <ScaleCrop>false</ScaleCrop>
  <LinksUpToDate>false</LinksUpToDate>
  <CharactersWithSpaces>2604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</cp:lastModifiedBy>
  <dcterms:modified xsi:type="dcterms:W3CDTF">2026-06-19T01:32:17Z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eyJoZGlkIjoiYjc3MTU2ZWUzZmI0NTAwN2ZkYjVmZjA5NTA5YjEwYTQiLCJ1c2VySWQiOiIxMTY4MzE5MTA3In0=</vt:lpwstr>
  </property>
  <property fmtid="{D5CDD505-2E9C-101B-9397-08002B2CF9AE}" pid="3" name="KSOProductBuildVer">
    <vt:lpwstr>2052-12.1.0.23542</vt:lpwstr>
  </property>
  <property fmtid="{D5CDD505-2E9C-101B-9397-08002B2CF9AE}" pid="4" name="ICV">
    <vt:lpwstr>475D3C9636934F408745D1FF6801C44A_12</vt:lpwstr>
  </property>
</Properties>
</file>