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A83139" w:rsidRDefault="00E53895" w:rsidP="00EA1C1B">
      <w:bookmarkStart w:id="0" w:name="_GoBack"/>
      <w:bookmarkEnd w:id="0"/>
      <w:r>
        <w:rPr>
          <w:u w:val="single"/>
        </w:rPr>
        <w:t>Team Name</w:t>
      </w:r>
      <w:r>
        <w:t>: LHW-LAB</w:t>
      </w:r>
    </w:p>
    <w:p w14:paraId="00000002" w14:textId="77777777" w:rsidR="00A83139" w:rsidRDefault="00A83139"/>
    <w:p w14:paraId="00000003" w14:textId="77777777" w:rsidR="00A83139" w:rsidRDefault="00E53895">
      <w:r>
        <w:rPr>
          <w:u w:val="single"/>
        </w:rPr>
        <w:t>Team Members:</w:t>
      </w:r>
      <w:r>
        <w:t xml:space="preserve"> Haleigh Cavalier, Lizbeth Gomez, Will Simmons</w:t>
      </w:r>
    </w:p>
    <w:p w14:paraId="00000004" w14:textId="77777777" w:rsidR="00A83139" w:rsidRDefault="00A83139"/>
    <w:p w14:paraId="00000005" w14:textId="77777777" w:rsidR="00A83139" w:rsidRDefault="00E53895">
      <w:r>
        <w:rPr>
          <w:u w:val="single"/>
        </w:rPr>
        <w:t>Research Question</w:t>
      </w:r>
      <w:r>
        <w:t>: Is there an association between bisphenols or related synthetic organic chemicals and thyroid-related conditions?</w:t>
      </w:r>
    </w:p>
    <w:p w14:paraId="00000006" w14:textId="77777777" w:rsidR="00A83139" w:rsidRDefault="00A83139"/>
    <w:p w14:paraId="00000007" w14:textId="77777777" w:rsidR="00A83139" w:rsidRDefault="00E53895">
      <w:r>
        <w:rPr>
          <w:u w:val="single"/>
        </w:rPr>
        <w:t>Hypotheses</w:t>
      </w:r>
      <w:r>
        <w:t xml:space="preserve">: </w:t>
      </w:r>
    </w:p>
    <w:p w14:paraId="00000008" w14:textId="77777777" w:rsidR="00A83139" w:rsidRDefault="00E53895">
      <w:pPr>
        <w:numPr>
          <w:ilvl w:val="0"/>
          <w:numId w:val="2"/>
        </w:numPr>
      </w:pPr>
      <w:r>
        <w:t>Confirming other researcher’s findings in our dataset: Exposure to bisphenol A, measured in urine concentrations, is associate</w:t>
      </w:r>
      <w:r>
        <w:t>d with increased prevalence of clinical and self-report indicators of thyroid dysfunction.</w:t>
      </w:r>
    </w:p>
    <w:p w14:paraId="00000009" w14:textId="77777777" w:rsidR="00A83139" w:rsidRDefault="00E53895">
      <w:pPr>
        <w:numPr>
          <w:ilvl w:val="0"/>
          <w:numId w:val="2"/>
        </w:numPr>
      </w:pPr>
      <w:r>
        <w:t>Exposure to Bisphenol F and Bisphenol S, assessed individually, is similarly associated with increased prevalence of clinical and self-report indicators of thyroid d</w:t>
      </w:r>
      <w:r>
        <w:t>ysfunction.</w:t>
      </w:r>
    </w:p>
    <w:p w14:paraId="0000000A" w14:textId="77777777" w:rsidR="00A83139" w:rsidRDefault="00E53895">
      <w:pPr>
        <w:numPr>
          <w:ilvl w:val="0"/>
          <w:numId w:val="2"/>
        </w:numPr>
      </w:pPr>
      <w:r>
        <w:t xml:space="preserve">Exposure to multiple synthetic organic chemicals (mixtures) is associated with increased prevalence of clinical and self-report indicators of thyroid dysfunction. </w:t>
      </w:r>
    </w:p>
    <w:p w14:paraId="0000000B" w14:textId="77777777" w:rsidR="00A83139" w:rsidRDefault="00E53895">
      <w:pPr>
        <w:numPr>
          <w:ilvl w:val="0"/>
          <w:numId w:val="2"/>
        </w:numPr>
      </w:pPr>
      <w:r>
        <w:t>Obesity status modifies the association between exposure to synthetic organic ch</w:t>
      </w:r>
      <w:r>
        <w:t>emicals and thyroid dysfunction.</w:t>
      </w:r>
    </w:p>
    <w:p w14:paraId="0000000C" w14:textId="77777777" w:rsidR="00A83139" w:rsidRDefault="00A83139"/>
    <w:p w14:paraId="0000000D" w14:textId="77777777" w:rsidR="00A83139" w:rsidRDefault="00E53895">
      <w:r>
        <w:rPr>
          <w:u w:val="single"/>
        </w:rPr>
        <w:t>Data Source:</w:t>
      </w:r>
      <w:r>
        <w:t xml:space="preserve"> Continuous NHANES - Years 2011-12, 2013-14, 2015-16</w:t>
      </w:r>
    </w:p>
    <w:p w14:paraId="0000000E" w14:textId="77777777" w:rsidR="00A83139" w:rsidRDefault="00A83139"/>
    <w:p w14:paraId="0000000F" w14:textId="77777777" w:rsidR="00A83139" w:rsidRDefault="00A83139"/>
    <w:p w14:paraId="00000010" w14:textId="77777777" w:rsidR="00A83139" w:rsidRDefault="00E53895">
      <w:r>
        <w:pict w14:anchorId="736AF7D5">
          <v:rect id="_x0000_i1025" style="width:0;height:1.5pt" o:hralign="center" o:hrstd="t" o:hr="t" fillcolor="#a0a0a0" stroked="f"/>
        </w:pict>
      </w:r>
    </w:p>
    <w:p w14:paraId="00000011" w14:textId="77777777" w:rsidR="00A83139" w:rsidRDefault="00A83139"/>
    <w:p w14:paraId="00000012" w14:textId="77777777" w:rsidR="00A83139" w:rsidRDefault="00A83139"/>
    <w:p w14:paraId="00000013" w14:textId="77777777" w:rsidR="00A83139" w:rsidRDefault="00E53895">
      <w:r>
        <w:rPr>
          <w:u w:val="single"/>
        </w:rPr>
        <w:t xml:space="preserve">Questions for </w:t>
      </w:r>
      <w:proofErr w:type="spellStart"/>
      <w:r>
        <w:rPr>
          <w:u w:val="single"/>
        </w:rPr>
        <w:t>Marianthi</w:t>
      </w:r>
      <w:proofErr w:type="spellEnd"/>
      <w:r>
        <w:rPr>
          <w:u w:val="single"/>
        </w:rPr>
        <w:t xml:space="preserve"> and Sebastian</w:t>
      </w:r>
      <w:r>
        <w:t>:</w:t>
      </w:r>
    </w:p>
    <w:p w14:paraId="00000014" w14:textId="77777777" w:rsidR="00A83139" w:rsidRDefault="00E53895">
      <w:pPr>
        <w:numPr>
          <w:ilvl w:val="0"/>
          <w:numId w:val="1"/>
        </w:numPr>
      </w:pPr>
      <w:r>
        <w:t xml:space="preserve">Is it an issue to include multiple years of NHANES data into one </w:t>
      </w:r>
      <w:proofErr w:type="gramStart"/>
      <w:r>
        <w:t>analysis</w:t>
      </w:r>
      <w:proofErr w:type="gramEnd"/>
    </w:p>
    <w:p w14:paraId="00000015" w14:textId="77777777" w:rsidR="00A83139" w:rsidRDefault="00E53895">
      <w:pPr>
        <w:numPr>
          <w:ilvl w:val="0"/>
          <w:numId w:val="1"/>
        </w:numPr>
      </w:pPr>
      <w:r>
        <w:t>We want to make sure that we will have</w:t>
      </w:r>
      <w:r>
        <w:t xml:space="preserve"> enough (3) different viable methods for analysis of this data. We were thinking of doing BKMR for mixture analysis, and potentially non-linear, quantile regression -- do you have any other suggestions for methods or reasons why the suggested ones would no</w:t>
      </w:r>
      <w:r>
        <w:t>t be appropriate? Mediation? PCA?</w:t>
      </w:r>
    </w:p>
    <w:p w14:paraId="00000016" w14:textId="77777777" w:rsidR="00A83139" w:rsidRDefault="00E53895">
      <w:pPr>
        <w:numPr>
          <w:ilvl w:val="0"/>
          <w:numId w:val="1"/>
        </w:numPr>
      </w:pPr>
      <w:r>
        <w:t>We wanted to include all potential hypotheses that we were thinking about so far, but are wondering if it is too much? Should we limit it? Do you have recommendations?</w:t>
      </w:r>
    </w:p>
    <w:p w14:paraId="00000017" w14:textId="77777777" w:rsidR="00A83139" w:rsidRDefault="00A83139"/>
    <w:sectPr w:rsidR="00A8313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DD0D44"/>
    <w:multiLevelType w:val="multilevel"/>
    <w:tmpl w:val="4D80BF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C215570"/>
    <w:multiLevelType w:val="multilevel"/>
    <w:tmpl w:val="DA4042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3139"/>
    <w:rsid w:val="00A83139"/>
    <w:rsid w:val="00E53895"/>
    <w:rsid w:val="00EA1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FCECE41-F068-4BC1-89F1-32D32B6F8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771</TotalTime>
  <Pages>1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Will Simmons</cp:lastModifiedBy>
  <cp:revision>2</cp:revision>
  <dcterms:created xsi:type="dcterms:W3CDTF">2020-03-02T03:19:00Z</dcterms:created>
  <dcterms:modified xsi:type="dcterms:W3CDTF">2020-03-02T16:10:00Z</dcterms:modified>
</cp:coreProperties>
</file>