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140CC8">
      <w:pPr>
        <w:spacing w:before="0" w:after="40"/>
        <w:jc w:val="center"/>
        <w:rPr>
          <w:sz w:val="18"/>
          <w:szCs w:val="18"/>
        </w:rPr>
      </w:pPr>
      <w:r>
        <w:rPr>
          <w:rFonts w:ascii="Calibri" w:hAnsi="Calibri"/>
          <w:b/>
          <w:i w:val="0"/>
          <w:color w:val="1B365D"/>
          <w:sz w:val="18"/>
          <w:szCs w:val="18"/>
        </w:rPr>
        <w:t>AHMED AL-MORSI ABD AL-KHALEQ</w:t>
      </w:r>
    </w:p>
    <w:p w14:paraId="474BBA85">
      <w:pPr>
        <w:spacing w:before="0" w:after="120"/>
        <w:jc w:val="center"/>
        <w:rPr>
          <w:sz w:val="18"/>
          <w:szCs w:val="18"/>
        </w:rPr>
      </w:pPr>
      <w:r>
        <w:rPr>
          <w:rFonts w:ascii="Calibri" w:hAnsi="Calibri"/>
          <w:b/>
          <w:i w:val="0"/>
          <w:color w:val="4682B4"/>
          <w:sz w:val="18"/>
          <w:szCs w:val="18"/>
        </w:rPr>
        <w:t>Senior English Language Teacher &amp; Professional Translator</w:t>
      </w:r>
    </w:p>
    <w:p w14:paraId="32F64E09">
      <w:pPr>
        <w:spacing w:before="0" w:after="280"/>
        <w:jc w:val="center"/>
        <w:rPr>
          <w:sz w:val="18"/>
          <w:szCs w:val="18"/>
        </w:rPr>
      </w:pPr>
      <w:r>
        <w:rPr>
          <w:rFonts w:ascii="Calibri" w:hAnsi="Calibri"/>
          <w:b w:val="0"/>
          <w:i w:val="0"/>
          <w:color w:val="333333"/>
          <w:sz w:val="18"/>
          <w:szCs w:val="18"/>
        </w:rPr>
        <w:t>Mansoura, Egypt  |  (+20) 1288656972 / (+20) 1027836463 | ramalaban0@gmail.com</w:t>
      </w:r>
    </w:p>
    <w:p w14:paraId="3A992AB3">
      <w:pPr>
        <w:pBdr>
          <w:bottom w:val="single" w:color="1B365D" w:sz="12" w:space="4"/>
        </w:pBdr>
        <w:spacing w:before="280" w:after="80"/>
        <w:rPr>
          <w:sz w:val="18"/>
          <w:szCs w:val="18"/>
        </w:rPr>
      </w:pPr>
      <w:r>
        <w:rPr>
          <w:rFonts w:ascii="Calibri" w:hAnsi="Calibri"/>
          <w:b/>
          <w:i w:val="0"/>
          <w:color w:val="1B365D"/>
          <w:sz w:val="18"/>
          <w:szCs w:val="18"/>
        </w:rPr>
        <w:t>PROFESSIONAL SUMMARY</w:t>
      </w:r>
    </w:p>
    <w:p w14:paraId="3BD52554">
      <w:pPr>
        <w:spacing w:before="0" w:after="160" w:line="276" w:lineRule="auto"/>
        <w:rPr>
          <w:sz w:val="18"/>
          <w:szCs w:val="18"/>
        </w:rPr>
      </w:pPr>
      <w:r>
        <w:rPr>
          <w:rFonts w:ascii="Calibri" w:hAnsi="Calibri"/>
          <w:b w:val="0"/>
          <w:i w:val="0"/>
          <w:color w:val="333333"/>
          <w:sz w:val="18"/>
          <w:szCs w:val="18"/>
        </w:rPr>
        <w:t xml:space="preserve">Dedicated, highly skilled Senior English Language Teacher and Professional Translator with over 25 years of extensive experience in educational institutions, and corporate environments across Egypt and Saudi Arabia. </w:t>
      </w:r>
    </w:p>
    <w:p w14:paraId="33BB9F12">
      <w:pPr>
        <w:pBdr>
          <w:bottom w:val="single" w:color="1B365D" w:sz="12" w:space="4"/>
        </w:pBdr>
        <w:spacing w:before="280" w:after="80"/>
        <w:rPr>
          <w:rFonts w:hint="cs" w:cstheme="minorBidi"/>
          <w:sz w:val="18"/>
          <w:szCs w:val="18"/>
          <w:lang w:bidi="ar-EG"/>
        </w:rPr>
      </w:pPr>
      <w:r>
        <w:rPr>
          <w:rFonts w:ascii="Calibri" w:hAnsi="Calibri"/>
          <w:b/>
          <w:i w:val="0"/>
          <w:color w:val="1B365D"/>
          <w:sz w:val="18"/>
          <w:szCs w:val="18"/>
        </w:rPr>
        <w:t>CORE COMPETENCIES</w:t>
      </w:r>
    </w:p>
    <w:p w14:paraId="768AB1A9">
      <w:pPr>
        <w:pStyle w:val="23"/>
        <w:spacing w:before="0" w:after="60" w:line="276" w:lineRule="auto"/>
        <w:rPr>
          <w:sz w:val="18"/>
          <w:szCs w:val="18"/>
        </w:rPr>
      </w:pPr>
      <w:r>
        <w:rPr>
          <w:rFonts w:ascii="Calibri" w:hAnsi="Calibri"/>
          <w:b/>
          <w:i w:val="0"/>
          <w:color w:val="333333"/>
          <w:sz w:val="18"/>
          <w:szCs w:val="18"/>
        </w:rPr>
        <w:t xml:space="preserve">Teaching &amp; Pedagogy: </w:t>
      </w:r>
      <w:r>
        <w:rPr>
          <w:rFonts w:ascii="Calibri" w:hAnsi="Calibri"/>
          <w:b w:val="0"/>
          <w:i w:val="0"/>
          <w:color w:val="333333"/>
          <w:sz w:val="18"/>
          <w:szCs w:val="18"/>
        </w:rPr>
        <w:t>ESL/EFL Instruction, Curriculum Implementation, Classroom Management</w:t>
      </w:r>
      <w:r>
        <w:rPr>
          <w:rFonts w:hint="default" w:ascii="Calibri" w:hAnsi="Calibri"/>
          <w:b w:val="0"/>
          <w:i w:val="0"/>
          <w:color w:val="333333"/>
          <w:sz w:val="18"/>
          <w:szCs w:val="18"/>
          <w:lang w:val="en-GB"/>
        </w:rPr>
        <w:t>.</w:t>
      </w:r>
      <w:r>
        <w:rPr>
          <w:rFonts w:ascii="Calibri" w:hAnsi="Calibri"/>
          <w:b w:val="0"/>
          <w:i w:val="0"/>
          <w:color w:val="333333"/>
          <w:sz w:val="18"/>
          <w:szCs w:val="18"/>
        </w:rPr>
        <w:t xml:space="preserve"> </w:t>
      </w:r>
    </w:p>
    <w:p w14:paraId="1D7FF65D">
      <w:pPr>
        <w:pStyle w:val="23"/>
        <w:spacing w:before="0" w:after="60" w:line="276" w:lineRule="auto"/>
        <w:rPr>
          <w:sz w:val="18"/>
          <w:szCs w:val="18"/>
        </w:rPr>
      </w:pPr>
      <w:r>
        <w:rPr>
          <w:rFonts w:ascii="Calibri" w:hAnsi="Calibri"/>
          <w:b/>
          <w:i w:val="0"/>
          <w:color w:val="333333"/>
          <w:sz w:val="18"/>
          <w:szCs w:val="18"/>
        </w:rPr>
        <w:t xml:space="preserve">Translation &amp; Linguistics: </w:t>
      </w:r>
      <w:r>
        <w:rPr>
          <w:rFonts w:ascii="Calibri" w:hAnsi="Calibri"/>
          <w:b w:val="0"/>
          <w:i w:val="0"/>
          <w:color w:val="333333"/>
          <w:sz w:val="18"/>
          <w:szCs w:val="18"/>
        </w:rPr>
        <w:t>Simultaneous &amp; Consecutive Interpretation, Scientific &amp; Commercial Translation.</w:t>
      </w:r>
    </w:p>
    <w:p w14:paraId="6BAF9967">
      <w:pPr>
        <w:pStyle w:val="23"/>
        <w:spacing w:before="0" w:after="60" w:line="276" w:lineRule="auto"/>
        <w:rPr>
          <w:sz w:val="18"/>
          <w:szCs w:val="18"/>
        </w:rPr>
      </w:pPr>
      <w:r>
        <w:rPr>
          <w:rFonts w:ascii="Calibri" w:hAnsi="Calibri"/>
          <w:b/>
          <w:i w:val="0"/>
          <w:color w:val="333333"/>
          <w:sz w:val="18"/>
          <w:szCs w:val="18"/>
        </w:rPr>
        <w:t xml:space="preserve">Administration &amp; Operations: </w:t>
      </w:r>
      <w:r>
        <w:rPr>
          <w:rFonts w:ascii="Calibri" w:hAnsi="Calibri"/>
          <w:b w:val="0"/>
          <w:i w:val="0"/>
          <w:color w:val="333333"/>
          <w:sz w:val="18"/>
          <w:szCs w:val="18"/>
        </w:rPr>
        <w:t>Team Leadership, Banking Transfers, Document &amp; Office Management.</w:t>
      </w:r>
    </w:p>
    <w:p w14:paraId="1D576C7F">
      <w:pPr>
        <w:pStyle w:val="23"/>
        <w:spacing w:before="0" w:after="60" w:line="276" w:lineRule="auto"/>
        <w:rPr>
          <w:sz w:val="18"/>
          <w:szCs w:val="18"/>
        </w:rPr>
      </w:pPr>
      <w:r>
        <w:rPr>
          <w:rFonts w:ascii="Calibri" w:hAnsi="Calibri"/>
          <w:b/>
          <w:i w:val="0"/>
          <w:color w:val="333333"/>
          <w:sz w:val="18"/>
          <w:szCs w:val="18"/>
        </w:rPr>
        <w:t xml:space="preserve">Languages: </w:t>
      </w:r>
      <w:r>
        <w:rPr>
          <w:rFonts w:ascii="Calibri" w:hAnsi="Calibri"/>
          <w:b w:val="0"/>
          <w:i w:val="0"/>
          <w:color w:val="333333"/>
          <w:sz w:val="18"/>
          <w:szCs w:val="18"/>
        </w:rPr>
        <w:t>Arabic (Native), English (Fluent / Bilingual Proficiency), French (Good).</w:t>
      </w:r>
    </w:p>
    <w:p w14:paraId="31713F50">
      <w:pPr>
        <w:pStyle w:val="23"/>
        <w:spacing w:before="0" w:after="60" w:line="276" w:lineRule="auto"/>
        <w:rPr>
          <w:sz w:val="18"/>
          <w:szCs w:val="18"/>
        </w:rPr>
      </w:pPr>
      <w:r>
        <w:rPr>
          <w:rFonts w:ascii="Calibri" w:hAnsi="Calibri"/>
          <w:b/>
          <w:i w:val="0"/>
          <w:color w:val="333333"/>
          <w:sz w:val="18"/>
          <w:szCs w:val="18"/>
        </w:rPr>
        <w:t xml:space="preserve">Technical Skills: </w:t>
      </w:r>
      <w:r>
        <w:rPr>
          <w:rFonts w:ascii="Calibri" w:hAnsi="Calibri"/>
          <w:b w:val="0"/>
          <w:i w:val="0"/>
          <w:color w:val="333333"/>
          <w:sz w:val="18"/>
          <w:szCs w:val="18"/>
        </w:rPr>
        <w:t>MS Office Suite (Word, Excel, PowerPoint, Access), Wind</w:t>
      </w:r>
      <w:bookmarkStart w:id="0" w:name="_GoBack"/>
      <w:bookmarkEnd w:id="0"/>
      <w:r>
        <w:rPr>
          <w:rFonts w:ascii="Calibri" w:hAnsi="Calibri"/>
          <w:b w:val="0"/>
          <w:i w:val="0"/>
          <w:color w:val="333333"/>
          <w:sz w:val="18"/>
          <w:szCs w:val="18"/>
        </w:rPr>
        <w:t>ows OS, Internet Research.</w:t>
      </w:r>
    </w:p>
    <w:p w14:paraId="23802A17">
      <w:pPr>
        <w:pBdr>
          <w:bottom w:val="single" w:color="1B365D" w:sz="12" w:space="4"/>
        </w:pBdr>
        <w:spacing w:before="280" w:after="80"/>
        <w:rPr>
          <w:sz w:val="18"/>
          <w:szCs w:val="18"/>
        </w:rPr>
      </w:pPr>
      <w:r>
        <w:rPr>
          <w:rFonts w:ascii="Calibri" w:hAnsi="Calibri"/>
          <w:b/>
          <w:i w:val="0"/>
          <w:color w:val="1B365D"/>
          <w:sz w:val="18"/>
          <w:szCs w:val="18"/>
        </w:rPr>
        <w:t>PROFESSIONAL EXPERIENCE</w:t>
      </w:r>
    </w:p>
    <w:p w14:paraId="6ACC5C69">
      <w:pPr>
        <w:tabs>
          <w:tab w:val="right" w:pos="9936"/>
        </w:tabs>
        <w:spacing w:before="160" w:after="40"/>
        <w:rPr>
          <w:sz w:val="18"/>
          <w:szCs w:val="18"/>
        </w:rPr>
      </w:pPr>
      <w:r>
        <w:rPr>
          <w:rFonts w:ascii="Calibri" w:hAnsi="Calibri"/>
          <w:b/>
          <w:i w:val="0"/>
          <w:color w:val="1B365D"/>
          <w:sz w:val="18"/>
          <w:szCs w:val="18"/>
        </w:rPr>
        <w:t xml:space="preserve">Senior English Language Teacher </w:t>
      </w:r>
      <w:r>
        <w:rPr>
          <w:rFonts w:ascii="Calibri" w:hAnsi="Calibri"/>
          <w:b w:val="0"/>
          <w:i/>
          <w:color w:val="4682B4"/>
          <w:sz w:val="18"/>
          <w:szCs w:val="18"/>
        </w:rPr>
        <w:t>| Mansoura Model Language Prep &amp; Sec Institute (Mansoura, Egypt)</w:t>
      </w:r>
      <w:r>
        <w:rPr>
          <w:rFonts w:ascii="Calibri" w:hAnsi="Calibri"/>
          <w:b/>
          <w:i w:val="0"/>
          <w:color w:val="333333"/>
          <w:sz w:val="18"/>
          <w:szCs w:val="18"/>
        </w:rPr>
        <w:tab/>
      </w:r>
      <w:r>
        <w:rPr>
          <w:rFonts w:ascii="Calibri" w:hAnsi="Calibri"/>
          <w:b/>
          <w:i w:val="0"/>
          <w:color w:val="333333"/>
          <w:sz w:val="18"/>
          <w:szCs w:val="18"/>
        </w:rPr>
        <w:t>Sep 2012 – Present</w:t>
      </w:r>
    </w:p>
    <w:p w14:paraId="56EF1870">
      <w:pPr>
        <w:pStyle w:val="23"/>
        <w:spacing w:before="0" w:after="60" w:line="276" w:lineRule="auto"/>
        <w:rPr>
          <w:sz w:val="18"/>
          <w:szCs w:val="18"/>
        </w:rPr>
      </w:pPr>
      <w:r>
        <w:rPr>
          <w:rFonts w:ascii="Calibri" w:hAnsi="Calibri"/>
          <w:b w:val="0"/>
          <w:i w:val="0"/>
          <w:color w:val="333333"/>
          <w:sz w:val="18"/>
          <w:szCs w:val="18"/>
        </w:rPr>
        <w:t>Deliver comprehensive English language curriculum to preparatory and secondary students.</w:t>
      </w:r>
    </w:p>
    <w:p w14:paraId="62B7C5A6">
      <w:pPr>
        <w:pStyle w:val="23"/>
        <w:spacing w:before="0" w:after="60" w:line="276" w:lineRule="auto"/>
        <w:rPr>
          <w:sz w:val="18"/>
          <w:szCs w:val="18"/>
        </w:rPr>
      </w:pPr>
      <w:r>
        <w:rPr>
          <w:rFonts w:ascii="Calibri" w:hAnsi="Calibri"/>
          <w:b w:val="0"/>
          <w:i w:val="0"/>
          <w:color w:val="333333"/>
          <w:sz w:val="18"/>
          <w:szCs w:val="18"/>
        </w:rPr>
        <w:t>Teach advanced English literature and linguistics, fostering critical thinking and communication skills.</w:t>
      </w:r>
    </w:p>
    <w:p w14:paraId="1EC594FD">
      <w:pPr>
        <w:tabs>
          <w:tab w:val="right" w:pos="9936"/>
        </w:tabs>
        <w:spacing w:before="160" w:after="40"/>
        <w:rPr>
          <w:sz w:val="18"/>
          <w:szCs w:val="18"/>
        </w:rPr>
      </w:pPr>
      <w:r>
        <w:rPr>
          <w:rFonts w:ascii="Calibri" w:hAnsi="Calibri"/>
          <w:b/>
          <w:i w:val="0"/>
          <w:color w:val="1B365D"/>
          <w:sz w:val="18"/>
          <w:szCs w:val="18"/>
        </w:rPr>
        <w:t xml:space="preserve">English Language Teacher </w:t>
      </w:r>
      <w:r>
        <w:rPr>
          <w:rFonts w:ascii="Calibri" w:hAnsi="Calibri"/>
          <w:b w:val="0"/>
          <w:i/>
          <w:color w:val="4682B4"/>
          <w:sz w:val="18"/>
          <w:szCs w:val="18"/>
        </w:rPr>
        <w:t>| Kafr Badawy Prep &amp; Sec Institute (Dakahlia, Egypt)</w:t>
      </w:r>
      <w:r>
        <w:rPr>
          <w:rFonts w:ascii="Calibri" w:hAnsi="Calibri"/>
          <w:b/>
          <w:i w:val="0"/>
          <w:color w:val="333333"/>
          <w:sz w:val="18"/>
          <w:szCs w:val="18"/>
        </w:rPr>
        <w:tab/>
      </w:r>
      <w:r>
        <w:rPr>
          <w:rFonts w:ascii="Calibri" w:hAnsi="Calibri"/>
          <w:b/>
          <w:i w:val="0"/>
          <w:color w:val="333333"/>
          <w:sz w:val="18"/>
          <w:szCs w:val="18"/>
        </w:rPr>
        <w:t>Jul 2011 – Sep 2012</w:t>
      </w:r>
    </w:p>
    <w:p w14:paraId="44F3FF63">
      <w:pPr>
        <w:pStyle w:val="23"/>
        <w:spacing w:before="0" w:after="60" w:line="276" w:lineRule="auto"/>
        <w:rPr>
          <w:sz w:val="18"/>
          <w:szCs w:val="18"/>
        </w:rPr>
      </w:pPr>
      <w:r>
        <w:rPr>
          <w:rFonts w:ascii="Calibri" w:hAnsi="Calibri"/>
          <w:b w:val="0"/>
          <w:i w:val="0"/>
          <w:color w:val="333333"/>
          <w:sz w:val="18"/>
          <w:szCs w:val="18"/>
        </w:rPr>
        <w:t>Instructed students in English as a Second Language (ESL), focusing on grammar, writing, and speaking skills.</w:t>
      </w:r>
    </w:p>
    <w:p w14:paraId="5275B1C5">
      <w:pPr>
        <w:tabs>
          <w:tab w:val="right" w:pos="9936"/>
        </w:tabs>
        <w:spacing w:before="160" w:after="40"/>
        <w:rPr>
          <w:sz w:val="18"/>
          <w:szCs w:val="18"/>
        </w:rPr>
      </w:pPr>
      <w:r>
        <w:rPr>
          <w:rFonts w:ascii="Calibri" w:hAnsi="Calibri"/>
          <w:b/>
          <w:i w:val="0"/>
          <w:color w:val="1B365D"/>
          <w:sz w:val="18"/>
          <w:szCs w:val="18"/>
        </w:rPr>
        <w:t xml:space="preserve">Translator &amp; Bank Representative </w:t>
      </w:r>
      <w:r>
        <w:rPr>
          <w:rFonts w:ascii="Calibri" w:hAnsi="Calibri"/>
          <w:b w:val="0"/>
          <w:i/>
          <w:color w:val="4682B4"/>
          <w:sz w:val="18"/>
          <w:szCs w:val="18"/>
        </w:rPr>
        <w:t>| Consultant Service Division (CSD) – SRACO / Saeed Radad Group (KSA)</w:t>
      </w:r>
      <w:r>
        <w:rPr>
          <w:rFonts w:ascii="Calibri" w:hAnsi="Calibri"/>
          <w:b/>
          <w:i w:val="0"/>
          <w:color w:val="333333"/>
          <w:sz w:val="18"/>
          <w:szCs w:val="18"/>
        </w:rPr>
        <w:tab/>
      </w:r>
      <w:r>
        <w:rPr>
          <w:rFonts w:ascii="Calibri" w:hAnsi="Calibri"/>
          <w:b/>
          <w:i w:val="0"/>
          <w:color w:val="333333"/>
          <w:sz w:val="18"/>
          <w:szCs w:val="18"/>
        </w:rPr>
        <w:t>2008 – 2011</w:t>
      </w:r>
    </w:p>
    <w:p w14:paraId="0A403D68">
      <w:pPr>
        <w:pStyle w:val="23"/>
        <w:spacing w:before="0" w:after="60" w:line="276" w:lineRule="auto"/>
        <w:rPr>
          <w:sz w:val="18"/>
          <w:szCs w:val="18"/>
        </w:rPr>
      </w:pPr>
      <w:r>
        <w:rPr>
          <w:rFonts w:ascii="Calibri" w:hAnsi="Calibri"/>
          <w:b w:val="0"/>
          <w:i w:val="0"/>
          <w:color w:val="333333"/>
          <w:sz w:val="18"/>
          <w:szCs w:val="18"/>
        </w:rPr>
        <w:t>Translated legal contracts, official correspondence, and corporate documentation between Arabic and English.</w:t>
      </w:r>
    </w:p>
    <w:p w14:paraId="39F160FE">
      <w:pPr>
        <w:pStyle w:val="23"/>
        <w:spacing w:before="0" w:after="60" w:line="276" w:lineRule="auto"/>
        <w:rPr>
          <w:sz w:val="18"/>
          <w:szCs w:val="18"/>
        </w:rPr>
      </w:pPr>
      <w:r>
        <w:rPr>
          <w:rFonts w:ascii="Calibri" w:hAnsi="Calibri"/>
          <w:b w:val="0"/>
          <w:i w:val="0"/>
          <w:color w:val="333333"/>
          <w:sz w:val="18"/>
          <w:szCs w:val="18"/>
        </w:rPr>
        <w:t>Acted as a liaison between CSD and major corporate clients including ARAMCO, SABIC,  HADID, and SEC.</w:t>
      </w:r>
    </w:p>
    <w:p w14:paraId="14B2DAE4">
      <w:pPr>
        <w:pStyle w:val="23"/>
        <w:spacing w:before="0" w:after="60" w:line="276" w:lineRule="auto"/>
        <w:rPr>
          <w:sz w:val="18"/>
          <w:szCs w:val="18"/>
        </w:rPr>
      </w:pPr>
      <w:r>
        <w:rPr>
          <w:rFonts w:ascii="Calibri" w:hAnsi="Calibri"/>
          <w:b w:val="0"/>
          <w:i w:val="0"/>
          <w:color w:val="333333"/>
          <w:sz w:val="18"/>
          <w:szCs w:val="18"/>
        </w:rPr>
        <w:t>Managed banking operations, petty cash funds, check issuance, and online financial transfers.</w:t>
      </w:r>
    </w:p>
    <w:p w14:paraId="08B9F243">
      <w:pPr>
        <w:tabs>
          <w:tab w:val="right" w:pos="9936"/>
        </w:tabs>
        <w:spacing w:before="160" w:after="40"/>
        <w:rPr>
          <w:sz w:val="18"/>
          <w:szCs w:val="18"/>
        </w:rPr>
      </w:pPr>
      <w:r>
        <w:rPr>
          <w:rFonts w:ascii="Calibri" w:hAnsi="Calibri"/>
          <w:b/>
          <w:i w:val="0"/>
          <w:color w:val="1B365D"/>
          <w:sz w:val="18"/>
          <w:szCs w:val="18"/>
        </w:rPr>
        <w:t xml:space="preserve">English Teacher &amp; Translator </w:t>
      </w:r>
      <w:r>
        <w:rPr>
          <w:rFonts w:ascii="Calibri" w:hAnsi="Calibri"/>
          <w:b w:val="0"/>
          <w:i/>
          <w:color w:val="4682B4"/>
          <w:sz w:val="18"/>
          <w:szCs w:val="18"/>
        </w:rPr>
        <w:t>| Al-Mosaed Languages &amp; Computer Institute (Dammam, KSA)</w:t>
      </w:r>
      <w:r>
        <w:rPr>
          <w:rFonts w:ascii="Calibri" w:hAnsi="Calibri"/>
          <w:b/>
          <w:i w:val="0"/>
          <w:color w:val="333333"/>
          <w:sz w:val="18"/>
          <w:szCs w:val="18"/>
        </w:rPr>
        <w:tab/>
      </w:r>
      <w:r>
        <w:rPr>
          <w:rFonts w:ascii="Calibri" w:hAnsi="Calibri"/>
          <w:b/>
          <w:i w:val="0"/>
          <w:color w:val="333333"/>
          <w:sz w:val="18"/>
          <w:szCs w:val="18"/>
        </w:rPr>
        <w:t>2002 – 2008</w:t>
      </w:r>
    </w:p>
    <w:p w14:paraId="41884871">
      <w:pPr>
        <w:pStyle w:val="23"/>
        <w:spacing w:before="0" w:after="60" w:line="276" w:lineRule="auto"/>
        <w:rPr>
          <w:sz w:val="18"/>
          <w:szCs w:val="18"/>
        </w:rPr>
      </w:pPr>
      <w:r>
        <w:rPr>
          <w:rFonts w:ascii="Calibri" w:hAnsi="Calibri"/>
          <w:b w:val="0"/>
          <w:i w:val="0"/>
          <w:color w:val="333333"/>
          <w:sz w:val="18"/>
          <w:szCs w:val="18"/>
        </w:rPr>
        <w:t>Designed and taught general and specialized English language training courses.</w:t>
      </w:r>
    </w:p>
    <w:p w14:paraId="27EA4F98">
      <w:pPr>
        <w:pStyle w:val="23"/>
        <w:spacing w:before="0" w:after="60" w:line="276" w:lineRule="auto"/>
        <w:rPr>
          <w:sz w:val="18"/>
          <w:szCs w:val="18"/>
        </w:rPr>
      </w:pPr>
      <w:r>
        <w:rPr>
          <w:rFonts w:ascii="Calibri" w:hAnsi="Calibri"/>
          <w:b w:val="0"/>
          <w:i w:val="0"/>
          <w:color w:val="333333"/>
          <w:sz w:val="18"/>
          <w:szCs w:val="18"/>
        </w:rPr>
        <w:t>Translated scientific research papers, academic reports, and official institute documentation.</w:t>
      </w:r>
    </w:p>
    <w:p w14:paraId="2A9CA0AF">
      <w:pPr>
        <w:pStyle w:val="23"/>
        <w:spacing w:before="0" w:after="60" w:line="276" w:lineRule="auto"/>
        <w:rPr>
          <w:sz w:val="18"/>
          <w:szCs w:val="18"/>
        </w:rPr>
      </w:pPr>
      <w:r>
        <w:rPr>
          <w:rFonts w:ascii="Calibri" w:hAnsi="Calibri"/>
          <w:b w:val="0"/>
          <w:i w:val="0"/>
          <w:color w:val="333333"/>
          <w:sz w:val="18"/>
          <w:szCs w:val="18"/>
        </w:rPr>
        <w:t>Assisted in coordinating administrative workflows and inter-departmental operations.</w:t>
      </w:r>
    </w:p>
    <w:p w14:paraId="50F40694">
      <w:pPr>
        <w:tabs>
          <w:tab w:val="right" w:pos="9936"/>
        </w:tabs>
        <w:spacing w:before="160" w:after="40"/>
        <w:rPr>
          <w:sz w:val="18"/>
          <w:szCs w:val="18"/>
        </w:rPr>
      </w:pPr>
      <w:r>
        <w:rPr>
          <w:rFonts w:ascii="Calibri" w:hAnsi="Calibri"/>
          <w:b/>
          <w:i w:val="0"/>
          <w:color w:val="1B365D"/>
          <w:sz w:val="18"/>
          <w:szCs w:val="18"/>
        </w:rPr>
        <w:t xml:space="preserve">English Language Teacher </w:t>
      </w:r>
      <w:r>
        <w:rPr>
          <w:rFonts w:ascii="Calibri" w:hAnsi="Calibri"/>
          <w:b w:val="0"/>
          <w:i/>
          <w:color w:val="4682B4"/>
          <w:sz w:val="18"/>
          <w:szCs w:val="18"/>
        </w:rPr>
        <w:t>| Various Educational Institutions (Egypt &amp; KSA)</w:t>
      </w:r>
      <w:r>
        <w:rPr>
          <w:rFonts w:ascii="Calibri" w:hAnsi="Calibri"/>
          <w:b/>
          <w:i w:val="0"/>
          <w:color w:val="333333"/>
          <w:sz w:val="18"/>
          <w:szCs w:val="18"/>
        </w:rPr>
        <w:tab/>
      </w:r>
      <w:r>
        <w:rPr>
          <w:rFonts w:ascii="Calibri" w:hAnsi="Calibri"/>
          <w:b/>
          <w:i w:val="0"/>
          <w:color w:val="333333"/>
          <w:sz w:val="18"/>
          <w:szCs w:val="18"/>
        </w:rPr>
        <w:t>1997 – 2002</w:t>
      </w:r>
    </w:p>
    <w:p w14:paraId="0832DC38">
      <w:pPr>
        <w:pStyle w:val="23"/>
        <w:spacing w:before="0" w:after="60" w:line="276" w:lineRule="auto"/>
        <w:rPr>
          <w:sz w:val="18"/>
          <w:szCs w:val="18"/>
        </w:rPr>
      </w:pPr>
      <w:r>
        <w:rPr>
          <w:rFonts w:ascii="Calibri" w:hAnsi="Calibri"/>
          <w:b w:val="0"/>
          <w:i w:val="0"/>
          <w:color w:val="333333"/>
          <w:sz w:val="18"/>
          <w:szCs w:val="18"/>
        </w:rPr>
        <w:t>Al-Majd Private Schools (Dammam, KSA) [2000 – 2002]</w:t>
      </w:r>
      <w:r>
        <w:rPr>
          <w:rFonts w:hint="default" w:ascii="Calibri" w:hAnsi="Calibri"/>
          <w:b w:val="0"/>
          <w:i w:val="0"/>
          <w:color w:val="333333"/>
          <w:sz w:val="18"/>
          <w:szCs w:val="18"/>
          <w:lang w:val="en-GB"/>
        </w:rPr>
        <w:t xml:space="preserve"> &amp;</w:t>
      </w:r>
      <w:r>
        <w:rPr>
          <w:rFonts w:ascii="Calibri" w:hAnsi="Calibri"/>
          <w:b w:val="0"/>
          <w:i w:val="0"/>
          <w:color w:val="333333"/>
          <w:sz w:val="18"/>
          <w:szCs w:val="18"/>
        </w:rPr>
        <w:t>Mansoura Secondary Institute (Egypt) [1998 – 2000]</w:t>
      </w:r>
    </w:p>
    <w:p w14:paraId="47356C74">
      <w:pPr>
        <w:pBdr>
          <w:bottom w:val="single" w:color="1B365D" w:sz="12" w:space="4"/>
        </w:pBdr>
        <w:spacing w:before="280" w:after="80"/>
        <w:rPr>
          <w:sz w:val="18"/>
          <w:szCs w:val="18"/>
        </w:rPr>
      </w:pPr>
      <w:r>
        <w:rPr>
          <w:rFonts w:ascii="Calibri" w:hAnsi="Calibri"/>
          <w:b/>
          <w:i w:val="0"/>
          <w:color w:val="1B365D"/>
          <w:sz w:val="18"/>
          <w:szCs w:val="18"/>
        </w:rPr>
        <w:t>EDUCATION &amp; QUALIFICATIONS</w:t>
      </w:r>
    </w:p>
    <w:p w14:paraId="28600277">
      <w:pPr>
        <w:pStyle w:val="23"/>
        <w:spacing w:before="0" w:after="60" w:line="276" w:lineRule="auto"/>
        <w:rPr>
          <w:sz w:val="18"/>
          <w:szCs w:val="18"/>
        </w:rPr>
      </w:pPr>
      <w:r>
        <w:rPr>
          <w:rFonts w:ascii="Calibri" w:hAnsi="Calibri"/>
          <w:b/>
          <w:i w:val="0"/>
          <w:color w:val="333333"/>
          <w:sz w:val="18"/>
          <w:szCs w:val="18"/>
        </w:rPr>
        <w:t xml:space="preserve">General Educational Diploma (Grade: Good) </w:t>
      </w:r>
      <w:r>
        <w:rPr>
          <w:rFonts w:ascii="Calibri" w:hAnsi="Calibri"/>
          <w:b w:val="0"/>
          <w:i w:val="0"/>
          <w:color w:val="333333"/>
          <w:sz w:val="18"/>
          <w:szCs w:val="18"/>
        </w:rPr>
        <w:t>— Faculty of Education (2013)</w:t>
      </w:r>
    </w:p>
    <w:p w14:paraId="4D4D66B0">
      <w:pPr>
        <w:pStyle w:val="23"/>
        <w:spacing w:before="0" w:after="60" w:line="276" w:lineRule="auto"/>
        <w:rPr>
          <w:sz w:val="18"/>
          <w:szCs w:val="18"/>
        </w:rPr>
      </w:pPr>
      <w:r>
        <w:rPr>
          <w:rFonts w:ascii="Calibri" w:hAnsi="Calibri"/>
          <w:b/>
          <w:i w:val="0"/>
          <w:color w:val="333333"/>
          <w:sz w:val="18"/>
          <w:szCs w:val="18"/>
        </w:rPr>
        <w:t xml:space="preserve">B.A. in English Simultaneous Interpretation (Very Good) </w:t>
      </w:r>
      <w:r>
        <w:rPr>
          <w:rFonts w:ascii="Calibri" w:hAnsi="Calibri"/>
          <w:b w:val="0"/>
          <w:i w:val="0"/>
          <w:color w:val="333333"/>
          <w:sz w:val="18"/>
          <w:szCs w:val="18"/>
        </w:rPr>
        <w:t xml:space="preserve"> Faculty of Languages and Translation, Al-Azhar University, (May 1995)</w:t>
      </w:r>
    </w:p>
    <w:p w14:paraId="6955B252">
      <w:pPr>
        <w:pBdr>
          <w:bottom w:val="single" w:color="1B365D" w:sz="12" w:space="4"/>
        </w:pBdr>
        <w:spacing w:before="280" w:after="80"/>
        <w:rPr>
          <w:sz w:val="18"/>
          <w:szCs w:val="18"/>
        </w:rPr>
      </w:pPr>
      <w:r>
        <w:rPr>
          <w:rFonts w:ascii="Calibri" w:hAnsi="Calibri"/>
          <w:b/>
          <w:i w:val="0"/>
          <w:color w:val="1B365D"/>
          <w:sz w:val="18"/>
          <w:szCs w:val="18"/>
        </w:rPr>
        <w:t>TRAINING COURSES</w:t>
      </w:r>
    </w:p>
    <w:p w14:paraId="7DEA5155">
      <w:pPr>
        <w:pStyle w:val="23"/>
        <w:spacing w:before="0" w:after="60" w:line="276" w:lineRule="auto"/>
        <w:rPr>
          <w:sz w:val="18"/>
          <w:szCs w:val="18"/>
        </w:rPr>
      </w:pPr>
      <w:r>
        <w:rPr>
          <w:rFonts w:ascii="Calibri" w:hAnsi="Calibri"/>
          <w:b/>
          <w:i w:val="0"/>
          <w:color w:val="333333"/>
          <w:sz w:val="18"/>
          <w:szCs w:val="18"/>
        </w:rPr>
        <w:t xml:space="preserve">MS Office Professional Applications Course </w:t>
      </w:r>
      <w:r>
        <w:rPr>
          <w:rFonts w:ascii="Calibri" w:hAnsi="Calibri"/>
          <w:b w:val="0"/>
          <w:i w:val="0"/>
          <w:color w:val="333333"/>
          <w:sz w:val="18"/>
          <w:szCs w:val="18"/>
        </w:rPr>
        <w:t>— Mosaed Institute (2003)</w:t>
      </w:r>
    </w:p>
    <w:p w14:paraId="18641722">
      <w:pPr>
        <w:pStyle w:val="23"/>
        <w:spacing w:before="0" w:after="60" w:line="276" w:lineRule="auto"/>
        <w:rPr>
          <w:sz w:val="18"/>
          <w:szCs w:val="18"/>
        </w:rPr>
      </w:pPr>
      <w:r>
        <w:rPr>
          <w:rFonts w:ascii="Calibri" w:hAnsi="Calibri"/>
          <w:b/>
          <w:i w:val="0"/>
          <w:color w:val="333333"/>
          <w:sz w:val="18"/>
          <w:szCs w:val="18"/>
        </w:rPr>
        <w:t xml:space="preserve">Windows Operating System Course </w:t>
      </w:r>
      <w:r>
        <w:rPr>
          <w:rFonts w:ascii="Calibri" w:hAnsi="Calibri"/>
          <w:b w:val="0"/>
          <w:i w:val="0"/>
          <w:color w:val="333333"/>
          <w:sz w:val="18"/>
          <w:szCs w:val="18"/>
        </w:rPr>
        <w:t>— Iman Campus (1997)</w:t>
      </w:r>
    </w:p>
    <w:p w14:paraId="4232D9AC">
      <w:pPr>
        <w:pBdr>
          <w:bottom w:val="single" w:color="1B365D" w:sz="12" w:space="4"/>
        </w:pBdr>
        <w:spacing w:before="280" w:after="80"/>
        <w:rPr>
          <w:sz w:val="18"/>
          <w:szCs w:val="18"/>
        </w:rPr>
      </w:pPr>
      <w:r>
        <w:rPr>
          <w:rFonts w:ascii="Calibri" w:hAnsi="Calibri"/>
          <w:b/>
          <w:i w:val="0"/>
          <w:color w:val="1B365D"/>
          <w:sz w:val="18"/>
          <w:szCs w:val="18"/>
        </w:rPr>
        <w:t>ADDITIONAL INFORMATION</w:t>
      </w:r>
    </w:p>
    <w:p w14:paraId="47093B79">
      <w:pPr>
        <w:pStyle w:val="23"/>
        <w:spacing w:before="0" w:after="60" w:line="276" w:lineRule="auto"/>
        <w:rPr>
          <w:sz w:val="18"/>
          <w:szCs w:val="18"/>
        </w:rPr>
      </w:pPr>
      <w:r>
        <w:rPr>
          <w:rFonts w:ascii="Calibri" w:hAnsi="Calibri"/>
          <w:b/>
          <w:i w:val="0"/>
          <w:color w:val="333333"/>
          <w:sz w:val="18"/>
          <w:szCs w:val="18"/>
        </w:rPr>
        <w:t xml:space="preserve">Military Service: </w:t>
      </w:r>
      <w:r>
        <w:rPr>
          <w:rFonts w:ascii="Calibri" w:hAnsi="Calibri"/>
          <w:b w:val="0"/>
          <w:i w:val="0"/>
          <w:color w:val="333333"/>
          <w:sz w:val="18"/>
          <w:szCs w:val="18"/>
        </w:rPr>
        <w:t>Completed (1996)</w:t>
      </w:r>
    </w:p>
    <w:p w14:paraId="2BB6464B">
      <w:pPr>
        <w:pStyle w:val="23"/>
        <w:spacing w:before="0" w:after="60" w:line="276" w:lineRule="auto"/>
        <w:rPr>
          <w:sz w:val="18"/>
          <w:szCs w:val="18"/>
        </w:rPr>
      </w:pPr>
      <w:r>
        <w:rPr>
          <w:rFonts w:ascii="Calibri" w:hAnsi="Calibri"/>
          <w:b/>
          <w:i w:val="0"/>
          <w:color w:val="333333"/>
          <w:sz w:val="18"/>
          <w:szCs w:val="18"/>
        </w:rPr>
        <w:t xml:space="preserve">Driving License: </w:t>
      </w:r>
      <w:r>
        <w:rPr>
          <w:rFonts w:ascii="Calibri" w:hAnsi="Calibri"/>
          <w:b w:val="0"/>
          <w:i w:val="0"/>
          <w:color w:val="333333"/>
          <w:sz w:val="18"/>
          <w:szCs w:val="18"/>
        </w:rPr>
        <w:t>Valid</w:t>
      </w:r>
    </w:p>
    <w:p w14:paraId="6A5D552B">
      <w:pPr>
        <w:pStyle w:val="23"/>
        <w:spacing w:before="0" w:after="60" w:line="276" w:lineRule="auto"/>
        <w:rPr>
          <w:sz w:val="18"/>
          <w:szCs w:val="18"/>
        </w:rPr>
      </w:pPr>
      <w:r>
        <w:rPr>
          <w:rFonts w:ascii="Calibri" w:hAnsi="Calibri"/>
          <w:b/>
          <w:i w:val="0"/>
          <w:color w:val="333333"/>
          <w:sz w:val="18"/>
          <w:szCs w:val="18"/>
        </w:rPr>
        <w:t xml:space="preserve">References: </w:t>
      </w:r>
      <w:r>
        <w:rPr>
          <w:rFonts w:ascii="Calibri" w:hAnsi="Calibri"/>
          <w:b w:val="0"/>
          <w:i w:val="0"/>
          <w:color w:val="333333"/>
          <w:sz w:val="18"/>
          <w:szCs w:val="18"/>
        </w:rPr>
        <w:t>Available upon request</w:t>
      </w: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EF59AB"/>
    <w:rsid w:val="2717462E"/>
    <w:rsid w:val="29D335AD"/>
    <w:rsid w:val="329E499A"/>
    <w:rsid w:val="41772AF5"/>
    <w:rsid w:val="553F42EB"/>
    <w:rsid w:val="6BC95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452</Words>
  <Characters>3085</Characters>
  <Lines>0</Lines>
  <Paragraphs>0</Paragraphs>
  <TotalTime>18</TotalTime>
  <ScaleCrop>false</ScaleCrop>
  <LinksUpToDate>false</LinksUpToDate>
  <CharactersWithSpaces>3499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Simo Not</cp:lastModifiedBy>
  <dcterms:modified xsi:type="dcterms:W3CDTF">2026-10-24T20:29:24Z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eyJoZGlkIjoiMjYwNWE5Njg3MmZjNzMwNDNmNTQyYjJhZTNhYjRhNDciLCJ1c2VySWQiOiIxNDQzMTA5MjA0Njg1NyJ9</vt:lpwstr>
  </property>
  <property fmtid="{D5CDD505-2E9C-101B-9397-08002B2CF9AE}" pid="3" name="KSOProductBuildVer">
    <vt:lpwstr>1033-12.1.0.29162</vt:lpwstr>
  </property>
  <property fmtid="{D5CDD505-2E9C-101B-9397-08002B2CF9AE}" pid="4" name="ICV">
    <vt:lpwstr>BF45447964F94478A156CE229A787053_13</vt:lpwstr>
  </property>
</Properties>
</file>