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426D" w14:textId="77777777" w:rsidR="009E24EB" w:rsidRDefault="00FE790C"/>
    <w:sectPr w:rsidR="009E24EB" w:rsidSect="0015594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0C"/>
    <w:rsid w:val="0015594D"/>
    <w:rsid w:val="00D00924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836E1"/>
  <w14:defaultImageDpi w14:val="32767"/>
  <w15:chartTrackingRefBased/>
  <w15:docId w15:val="{6D4F9505-4ECE-A84C-895D-76482795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Marian Erna Muhlig Sondermarkskolen</dc:creator>
  <cp:keywords/>
  <dc:description/>
  <cp:lastModifiedBy>Marlene Marian Erna Muhlig Sondermarkskolen</cp:lastModifiedBy>
  <cp:revision>1</cp:revision>
  <dcterms:created xsi:type="dcterms:W3CDTF">2021-12-06T09:57:00Z</dcterms:created>
  <dcterms:modified xsi:type="dcterms:W3CDTF">2021-12-06T09:57:00Z</dcterms:modified>
</cp:coreProperties>
</file>