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FICHES MÉTHODOLOGIQUES PAR ÉPREUVE - BTS MEC</w:t>
      </w:r>
    </w:p>
    <w:p>
      <w:pPr>
        <w:pStyle w:val="Heading2"/>
      </w:pPr>
      <w:r>
        <w:t>E1 - CULTURE GÉNÉRALE ET EXPRESSION (U1)</w:t>
      </w:r>
    </w:p>
    <w:p>
      <w:pPr>
        <w:pStyle w:val="Heading3"/>
      </w:pPr>
      <w:r>
        <w:t>Structure de l'épreuve</w:t>
      </w:r>
    </w:p>
    <w:p>
      <w:pPr>
        <w:pStyle w:val="ListBullet"/>
        <w:spacing w:before="40" w:after="40"/>
      </w:pPr>
      <w:r>
        <w:rPr>
          <w:b/>
          <w:sz w:val="20"/>
        </w:rPr>
        <w:t>Durée :</w:t>
      </w:r>
      <w:r>
        <w:rPr>
          <w:sz w:val="20"/>
        </w:rPr>
        <w:t>4h</w:t>
      </w:r>
    </w:p>
    <w:p>
      <w:pPr>
        <w:pStyle w:val="ListBullet"/>
        <w:spacing w:before="40" w:after="40"/>
      </w:pPr>
      <w:r>
        <w:rPr>
          <w:b/>
          <w:sz w:val="20"/>
        </w:rPr>
        <w:t>Coefficient :</w:t>
      </w:r>
      <w:r>
        <w:rPr>
          <w:sz w:val="20"/>
        </w:rPr>
        <w:t>3</w:t>
      </w:r>
    </w:p>
    <w:p>
      <w:pPr>
        <w:pStyle w:val="ListBullet"/>
        <w:spacing w:before="40" w:after="40"/>
      </w:pPr>
      <w:r>
        <w:rPr>
          <w:b/>
          <w:sz w:val="20"/>
        </w:rPr>
        <w:t>Type :</w:t>
      </w:r>
      <w:r>
        <w:rPr>
          <w:sz w:val="20"/>
        </w:rPr>
        <w:t>Écrit</w:t>
      </w:r>
    </w:p>
    <w:p>
      <w:pPr>
        <w:pStyle w:val="Heading3"/>
      </w:pPr>
      <w:r>
        <w:t>Compétences évaluées</w:t>
      </w:r>
    </w:p>
    <w:p>
      <w:pPr>
        <w:pStyle w:val="ListNumber"/>
        <w:spacing w:before="40" w:after="40"/>
      </w:pPr>
      <w:r>
        <w:rPr>
          <w:sz w:val="20"/>
        </w:rPr>
        <w:t>Synthèse de documents (40 points)</w:t>
      </w:r>
    </w:p>
    <w:p>
      <w:pPr>
        <w:pStyle w:val="ListNumber"/>
        <w:spacing w:before="40" w:after="40"/>
      </w:pPr>
      <w:r>
        <w:rPr>
          <w:sz w:val="20"/>
        </w:rPr>
        <w:t>Écriture personnelle (20 points)</w:t>
      </w:r>
    </w:p>
    <w:p>
      <w:pPr>
        <w:pStyle w:val="Heading3"/>
      </w:pPr>
      <w:r>
        <w:t>Méthodologie synthèse</w:t>
      </w:r>
    </w:p>
    <w:p>
      <w:pPr>
        <w:pStyle w:val="ListNumber"/>
        <w:spacing w:before="40" w:after="40"/>
      </w:pPr>
      <w:r>
        <w:rPr>
          <w:sz w:val="20"/>
        </w:rPr>
        <w:t>Analyse des documents (45 min)</w:t>
      </w:r>
    </w:p>
    <w:p>
      <w:pPr>
        <w:pStyle w:val="ListBullet"/>
        <w:spacing w:before="40" w:after="40"/>
        <w:ind w:left="1361"/>
      </w:pPr>
      <w:r>
        <w:rPr>
          <w:sz w:val="20"/>
        </w:rPr>
        <w:t>Lecture attentive des 3-4 documents</w:t>
      </w:r>
    </w:p>
    <w:p>
      <w:pPr>
        <w:pStyle w:val="ListBullet"/>
        <w:spacing w:before="40" w:after="40"/>
        <w:ind w:left="1361"/>
      </w:pPr>
      <w:r>
        <w:rPr>
          <w:sz w:val="20"/>
        </w:rPr>
        <w:t>Identification du thème commun</w:t>
      </w:r>
    </w:p>
    <w:p>
      <w:pPr>
        <w:pStyle w:val="ListBullet"/>
        <w:spacing w:before="40" w:after="40"/>
        <w:ind w:left="1361"/>
      </w:pPr>
      <w:r>
        <w:rPr>
          <w:sz w:val="20"/>
        </w:rPr>
        <w:t>Relevé des idées principales</w:t>
      </w:r>
    </w:p>
    <w:p>
      <w:pPr>
        <w:pStyle w:val="ListNumber"/>
        <w:spacing w:before="40" w:after="40"/>
      </w:pPr>
      <w:r>
        <w:rPr>
          <w:sz w:val="20"/>
        </w:rPr>
        <w:t>Plan de synthèse (15 min)</w:t>
      </w:r>
    </w:p>
    <w:p>
      <w:pPr>
        <w:pStyle w:val="ListBullet"/>
        <w:spacing w:before="40" w:after="40"/>
        <w:ind w:left="1361"/>
      </w:pPr>
      <w:r>
        <w:rPr>
          <w:sz w:val="20"/>
        </w:rPr>
        <w:t>Plan en 2-3 parties logiques</w:t>
      </w:r>
    </w:p>
    <w:p>
      <w:pPr>
        <w:pStyle w:val="ListBullet"/>
        <w:spacing w:before="40" w:after="40"/>
        <w:ind w:left="1361"/>
      </w:pPr>
      <w:r>
        <w:rPr>
          <w:sz w:val="20"/>
        </w:rPr>
        <w:t>Articulation des idées des documents</w:t>
      </w:r>
    </w:p>
    <w:p>
      <w:pPr>
        <w:pStyle w:val="ListBullet"/>
        <w:spacing w:before="40" w:after="40"/>
        <w:ind w:left="1361"/>
      </w:pPr>
      <w:r>
        <w:rPr>
          <w:sz w:val="20"/>
        </w:rPr>
        <w:t>Aucune opinion personnelle</w:t>
      </w:r>
    </w:p>
    <w:p>
      <w:pPr>
        <w:pStyle w:val="ListNumber"/>
        <w:spacing w:before="40" w:after="40"/>
      </w:pPr>
      <w:r>
        <w:rPr>
          <w:sz w:val="20"/>
        </w:rPr>
        <w:t>Rédaction (2h45)</w:t>
      </w:r>
    </w:p>
    <w:p>
      <w:pPr>
        <w:pStyle w:val="ListBullet"/>
        <w:spacing w:before="40" w:after="40"/>
        <w:ind w:left="1361"/>
      </w:pPr>
      <w:r>
        <w:rPr>
          <w:sz w:val="20"/>
        </w:rPr>
        <w:t>Introduction : présentation du corpus et problématique</w:t>
      </w:r>
    </w:p>
    <w:p>
      <w:pPr>
        <w:pStyle w:val="ListBullet"/>
        <w:spacing w:before="40" w:after="40"/>
        <w:ind w:left="1361"/>
      </w:pPr>
      <w:r>
        <w:rPr>
          <w:sz w:val="20"/>
        </w:rPr>
        <w:t>Développement : confrontation des documents</w:t>
      </w:r>
    </w:p>
    <w:p>
      <w:pPr>
        <w:pStyle w:val="ListBullet"/>
        <w:spacing w:before="40" w:after="40"/>
        <w:ind w:left="1361"/>
      </w:pPr>
      <w:r>
        <w:rPr>
          <w:sz w:val="20"/>
        </w:rPr>
        <w:t>Conclusion : bilan objectif</w:t>
      </w:r>
    </w:p>
    <w:p>
      <w:pPr>
        <w:pStyle w:val="Heading3"/>
      </w:pPr>
      <w:r>
        <w:t>Méthodologie écriture personnelle</w:t>
      </w:r>
    </w:p>
    <w:p>
      <w:pPr>
        <w:pStyle w:val="ListNumber"/>
        <w:spacing w:before="40" w:after="40"/>
      </w:pPr>
      <w:r>
        <w:rPr>
          <w:sz w:val="20"/>
        </w:rPr>
        <w:t>Analyse du sujet (15 min)</w:t>
      </w:r>
    </w:p>
    <w:p>
      <w:pPr>
        <w:pStyle w:val="ListNumber"/>
        <w:spacing w:before="40" w:after="40"/>
      </w:pPr>
      <w:r>
        <w:rPr>
          <w:sz w:val="20"/>
        </w:rPr>
        <w:t>Plan détaillé (15 min)</w:t>
      </w:r>
    </w:p>
    <w:p>
      <w:pPr>
        <w:pStyle w:val="ListNumber"/>
        <w:spacing w:before="40" w:after="40"/>
      </w:pPr>
      <w:r>
        <w:rPr>
          <w:sz w:val="20"/>
        </w:rPr>
        <w:t>Rédaction (45 min)</w:t>
      </w:r>
    </w:p>
    <w:p>
      <w:pPr>
        <w:pStyle w:val="ListBullet"/>
        <w:spacing w:before="40" w:after="40"/>
        <w:ind w:left="1361"/>
      </w:pPr>
      <w:r>
        <w:rPr>
          <w:sz w:val="20"/>
        </w:rPr>
        <w:t>Arguments personnels + exemples</w:t>
      </w:r>
    </w:p>
    <w:p>
      <w:pPr>
        <w:pStyle w:val="ListBullet"/>
        <w:spacing w:before="40" w:after="40"/>
        <w:ind w:left="1361"/>
      </w:pPr>
      <w:r>
        <w:rPr>
          <w:sz w:val="20"/>
        </w:rPr>
        <w:t>300 mots minimum</w:t>
      </w:r>
    </w:p>
    <w:p>
      <w:pPr>
        <w:pStyle w:val="Heading3"/>
      </w:pPr>
      <w:r>
        <w:t>Thèmes au programme 2026</w:t>
      </w:r>
    </w:p>
    <w:p>
      <w:pPr>
        <w:pStyle w:val="ListBullet"/>
        <w:spacing w:before="40" w:after="40"/>
      </w:pPr>
      <w:r>
        <w:rPr>
          <w:sz w:val="20"/>
        </w:rPr>
        <w:t>Thème 1 : Expressions et communication</w:t>
      </w:r>
    </w:p>
    <w:p>
      <w:pPr>
        <w:pStyle w:val="ListBullet"/>
        <w:spacing w:before="40" w:after="40"/>
      </w:pPr>
      <w:r>
        <w:rPr>
          <w:sz w:val="20"/>
        </w:rPr>
        <w:t>Thème 2 : [À vérifier selon programme officiel]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E2 - ANGLAIS (U2)</w:t>
      </w:r>
    </w:p>
    <w:p>
      <w:pPr>
        <w:pStyle w:val="Heading3"/>
      </w:pPr>
      <w:r>
        <w:t>Structure de l'épreuve</w:t>
      </w:r>
    </w:p>
    <w:p>
      <w:pPr>
        <w:pStyle w:val="ListBullet"/>
        <w:spacing w:before="40" w:after="40"/>
      </w:pPr>
      <w:r>
        <w:rPr>
          <w:b/>
          <w:sz w:val="20"/>
        </w:rPr>
        <w:t>Durée :</w:t>
      </w:r>
      <w:r>
        <w:rPr>
          <w:sz w:val="20"/>
        </w:rPr>
        <w:t>2h</w:t>
      </w:r>
    </w:p>
    <w:p>
      <w:pPr>
        <w:pStyle w:val="ListBullet"/>
        <w:spacing w:before="40" w:after="40"/>
      </w:pPr>
      <w:r>
        <w:rPr>
          <w:b/>
          <w:sz w:val="20"/>
        </w:rPr>
        <w:t>Coefficient :</w:t>
      </w:r>
      <w:r>
        <w:rPr>
          <w:sz w:val="20"/>
        </w:rPr>
        <w:t>2</w:t>
      </w:r>
    </w:p>
    <w:p>
      <w:pPr>
        <w:pStyle w:val="ListBullet"/>
        <w:spacing w:before="40" w:after="40"/>
      </w:pPr>
      <w:r>
        <w:rPr>
          <w:b/>
          <w:sz w:val="20"/>
        </w:rPr>
        <w:t>Type :</w:t>
      </w:r>
      <w:r>
        <w:rPr>
          <w:sz w:val="20"/>
        </w:rPr>
        <w:t>Écrit</w:t>
      </w:r>
    </w:p>
    <w:p>
      <w:pPr>
        <w:pStyle w:val="Heading3"/>
      </w:pPr>
      <w:r>
        <w:t>Parties de l'épreuve</w:t>
      </w:r>
    </w:p>
    <w:p>
      <w:pPr>
        <w:pStyle w:val="ListNumber"/>
        <w:spacing w:before="40" w:after="40"/>
      </w:pPr>
      <w:r>
        <w:rPr>
          <w:sz w:val="20"/>
        </w:rPr>
        <w:t>Compréhension écrite (12 points)</w:t>
      </w:r>
    </w:p>
    <w:p>
      <w:pPr>
        <w:pStyle w:val="ListNumber"/>
        <w:spacing w:before="40" w:after="40"/>
      </w:pPr>
      <w:r>
        <w:rPr>
          <w:sz w:val="20"/>
        </w:rPr>
        <w:t>Expression écrite (8 points)</w:t>
      </w:r>
    </w:p>
    <w:p>
      <w:pPr>
        <w:pStyle w:val="Heading3"/>
      </w:pPr>
      <w:r>
        <w:t>Vocabulaire prioritaire</w:t>
      </w:r>
    </w:p>
    <w:p>
      <w:pPr>
        <w:pStyle w:val="ListBullet"/>
        <w:spacing w:before="40" w:after="40"/>
      </w:pPr>
      <w:r>
        <w:rPr>
          <w:b/>
          <w:sz w:val="20"/>
        </w:rPr>
        <w:t>Construction/Bâtiment :</w:t>
      </w:r>
    </w:p>
    <w:p>
      <w:pPr>
        <w:pStyle w:val="ListBullet"/>
        <w:spacing w:before="40" w:after="40"/>
        <w:ind w:left="1191"/>
      </w:pPr>
      <w:r>
        <w:rPr>
          <w:sz w:val="20"/>
        </w:rPr>
        <w:t>Building materials (concrete, steel, timber)</w:t>
      </w:r>
    </w:p>
    <w:p>
      <w:pPr>
        <w:pStyle w:val="ListBullet"/>
        <w:spacing w:before="40" w:after="40"/>
        <w:ind w:left="1191"/>
      </w:pPr>
      <w:r>
        <w:rPr>
          <w:sz w:val="20"/>
        </w:rPr>
        <w:t>Construction processes (excavation, foundation, roofing)</w:t>
      </w:r>
    </w:p>
    <w:p>
      <w:pPr>
        <w:pStyle w:val="ListBullet"/>
        <w:spacing w:before="40" w:after="40"/>
        <w:ind w:left="1191"/>
      </w:pPr>
      <w:r>
        <w:rPr>
          <w:sz w:val="20"/>
        </w:rPr>
        <w:t>Safety equipment and procedures</w:t>
      </w:r>
    </w:p>
    <w:p>
      <w:pPr>
        <w:pStyle w:val="ListBullet"/>
        <w:spacing w:before="40" w:after="40"/>
        <w:ind w:left="1191"/>
      </w:pPr>
      <w:r>
        <w:rPr>
          <w:sz w:val="20"/>
        </w:rPr>
        <w:t>Project management terms</w:t>
      </w:r>
    </w:p>
    <w:p>
      <w:pPr>
        <w:pStyle w:val="ListBullet"/>
        <w:spacing w:before="40" w:after="40"/>
      </w:pPr>
      <w:r>
        <w:rPr>
          <w:b/>
          <w:sz w:val="20"/>
        </w:rPr>
        <w:t>Économie/Gestion :</w:t>
      </w:r>
    </w:p>
    <w:p>
      <w:pPr>
        <w:pStyle w:val="ListBullet"/>
        <w:spacing w:before="40" w:after="40"/>
        <w:ind w:left="1191"/>
      </w:pPr>
      <w:r>
        <w:rPr>
          <w:sz w:val="20"/>
        </w:rPr>
        <w:t>Budget, costs, estimates</w:t>
      </w:r>
    </w:p>
    <w:p>
      <w:pPr>
        <w:pStyle w:val="ListBullet"/>
        <w:spacing w:before="40" w:after="40"/>
        <w:ind w:left="1191"/>
      </w:pPr>
      <w:r>
        <w:rPr>
          <w:sz w:val="20"/>
        </w:rPr>
        <w:t>Planning, scheduling</w:t>
      </w:r>
    </w:p>
    <w:p>
      <w:pPr>
        <w:pStyle w:val="ListBullet"/>
        <w:spacing w:before="40" w:after="40"/>
        <w:ind w:left="1191"/>
      </w:pPr>
      <w:r>
        <w:rPr>
          <w:sz w:val="20"/>
        </w:rPr>
        <w:t>Contracts, specifications</w:t>
      </w:r>
    </w:p>
    <w:p>
      <w:pPr>
        <w:pStyle w:val="ListBullet"/>
        <w:spacing w:before="40" w:after="40"/>
        <w:ind w:left="1191"/>
      </w:pPr>
      <w:r>
        <w:rPr>
          <w:sz w:val="20"/>
        </w:rPr>
        <w:t>Quality control</w:t>
      </w:r>
    </w:p>
    <w:p>
      <w:pPr>
        <w:pStyle w:val="Heading3"/>
      </w:pPr>
      <w:r>
        <w:t>Structures grammaticales essentielles</w:t>
      </w:r>
    </w:p>
    <w:p>
      <w:pPr>
        <w:pStyle w:val="ListBullet"/>
        <w:spacing w:before="40" w:after="40"/>
      </w:pPr>
      <w:r>
        <w:rPr>
          <w:sz w:val="20"/>
        </w:rPr>
        <w:t>Present perfect / Past simple</w:t>
      </w:r>
    </w:p>
    <w:p>
      <w:pPr>
        <w:pStyle w:val="ListBullet"/>
        <w:spacing w:before="40" w:after="40"/>
      </w:pPr>
      <w:r>
        <w:rPr>
          <w:sz w:val="20"/>
        </w:rPr>
        <w:t>Passive voice (très fréquent en technique)</w:t>
      </w:r>
    </w:p>
    <w:p>
      <w:pPr>
        <w:pStyle w:val="ListBullet"/>
        <w:spacing w:before="40" w:after="40"/>
      </w:pPr>
      <w:r>
        <w:rPr>
          <w:sz w:val="20"/>
        </w:rPr>
        <w:t>Conditional forms</w:t>
      </w:r>
    </w:p>
    <w:p>
      <w:pPr>
        <w:pStyle w:val="ListBullet"/>
        <w:spacing w:before="40" w:after="40"/>
      </w:pPr>
      <w:r>
        <w:rPr>
          <w:sz w:val="20"/>
        </w:rPr>
        <w:t>Modal verbs (can, must, should)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E3-A - MATHÉMATIQUES (U31)</w:t>
      </w:r>
    </w:p>
    <w:p>
      <w:pPr>
        <w:pStyle w:val="Heading3"/>
      </w:pPr>
      <w:r>
        <w:t>Structure de l'épreuve</w:t>
      </w:r>
    </w:p>
    <w:p>
      <w:pPr>
        <w:pStyle w:val="ListBullet"/>
        <w:spacing w:before="40" w:after="40"/>
      </w:pPr>
      <w:r>
        <w:rPr>
          <w:b/>
          <w:sz w:val="20"/>
        </w:rPr>
        <w:t>Durée :</w:t>
      </w:r>
      <w:r>
        <w:rPr>
          <w:sz w:val="20"/>
        </w:rPr>
        <w:t>3h</w:t>
      </w:r>
    </w:p>
    <w:p>
      <w:pPr>
        <w:pStyle w:val="ListBullet"/>
        <w:spacing w:before="40" w:after="40"/>
      </w:pPr>
      <w:r>
        <w:rPr>
          <w:b/>
          <w:sz w:val="20"/>
        </w:rPr>
        <w:t>Coefficient :</w:t>
      </w:r>
      <w:r>
        <w:rPr>
          <w:sz w:val="20"/>
        </w:rPr>
        <w:t>1.5</w:t>
      </w:r>
    </w:p>
    <w:p>
      <w:pPr>
        <w:pStyle w:val="ListBullet"/>
        <w:spacing w:before="40" w:after="40"/>
      </w:pPr>
      <w:r>
        <w:rPr>
          <w:b/>
          <w:sz w:val="20"/>
        </w:rPr>
        <w:t>Type :</w:t>
      </w:r>
      <w:r>
        <w:rPr>
          <w:sz w:val="20"/>
        </w:rPr>
        <w:t>Écrit</w:t>
      </w:r>
    </w:p>
    <w:p>
      <w:pPr>
        <w:pStyle w:val="Heading3"/>
      </w:pPr>
      <w:r>
        <w:t>Programme essentiel</w:t>
      </w:r>
    </w:p>
    <w:p>
      <w:pPr>
        <w:pStyle w:val="ListNumber"/>
        <w:spacing w:before="40" w:after="40"/>
      </w:pPr>
      <w:r>
        <w:rPr>
          <w:sz w:val="20"/>
        </w:rPr>
        <w:t>Analyse (40%)</w:t>
      </w:r>
    </w:p>
    <w:p>
      <w:pPr>
        <w:pStyle w:val="ListBullet"/>
        <w:spacing w:before="40" w:after="40"/>
        <w:ind w:left="1361"/>
      </w:pPr>
      <w:r>
        <w:rPr>
          <w:sz w:val="20"/>
        </w:rPr>
        <w:t>Fonctions polynômes, rationnelles</w:t>
      </w:r>
    </w:p>
    <w:p>
      <w:pPr>
        <w:pStyle w:val="ListBullet"/>
        <w:spacing w:before="40" w:after="40"/>
        <w:ind w:left="1361"/>
      </w:pPr>
      <w:r>
        <w:rPr>
          <w:sz w:val="20"/>
        </w:rPr>
        <w:t>Fonctions exponentielles et logarithmes</w:t>
      </w:r>
    </w:p>
    <w:p>
      <w:pPr>
        <w:pStyle w:val="ListBullet"/>
        <w:spacing w:before="40" w:after="40"/>
        <w:ind w:left="1361"/>
      </w:pPr>
      <w:r>
        <w:rPr>
          <w:sz w:val="20"/>
        </w:rPr>
        <w:t>Primitives et calcul intégral</w:t>
      </w:r>
    </w:p>
    <w:p>
      <w:pPr>
        <w:pStyle w:val="ListNumber"/>
        <w:spacing w:before="40" w:after="40"/>
      </w:pPr>
      <w:r>
        <w:rPr>
          <w:sz w:val="20"/>
        </w:rPr>
        <w:t>Algèbre linéaire (30%)</w:t>
      </w:r>
    </w:p>
    <w:p>
      <w:pPr>
        <w:pStyle w:val="ListBullet"/>
        <w:spacing w:before="40" w:after="40"/>
        <w:ind w:left="1361"/>
      </w:pPr>
      <w:r>
        <w:rPr>
          <w:sz w:val="20"/>
        </w:rPr>
        <w:t>Systèmes linéaires</w:t>
      </w:r>
    </w:p>
    <w:p>
      <w:pPr>
        <w:pStyle w:val="ListBullet"/>
        <w:spacing w:before="40" w:after="40"/>
        <w:ind w:left="1361"/>
      </w:pPr>
      <w:r>
        <w:rPr>
          <w:sz w:val="20"/>
        </w:rPr>
        <w:t>Matrices 2x2 et 3x3</w:t>
      </w:r>
    </w:p>
    <w:p>
      <w:pPr>
        <w:pStyle w:val="ListBullet"/>
        <w:spacing w:before="40" w:after="40"/>
        <w:ind w:left="1361"/>
      </w:pPr>
      <w:r>
        <w:rPr>
          <w:sz w:val="20"/>
        </w:rPr>
        <w:t>Résolution de systèmes</w:t>
      </w:r>
    </w:p>
    <w:p>
      <w:pPr>
        <w:pStyle w:val="ListNumber"/>
        <w:spacing w:before="40" w:after="40"/>
      </w:pPr>
      <w:r>
        <w:rPr>
          <w:sz w:val="20"/>
        </w:rPr>
        <w:t>Statistiques (30%)</w:t>
      </w:r>
    </w:p>
    <w:p>
      <w:pPr>
        <w:pStyle w:val="ListBullet"/>
        <w:spacing w:before="40" w:after="40"/>
        <w:ind w:left="1361"/>
      </w:pPr>
      <w:r>
        <w:rPr>
          <w:sz w:val="20"/>
        </w:rPr>
        <w:t>Statistiques descriptives</w:t>
      </w:r>
    </w:p>
    <w:p>
      <w:pPr>
        <w:pStyle w:val="ListBullet"/>
        <w:spacing w:before="40" w:after="40"/>
        <w:ind w:left="1361"/>
      </w:pPr>
      <w:r>
        <w:rPr>
          <w:sz w:val="20"/>
        </w:rPr>
        <w:t>Probabilités</w:t>
      </w:r>
    </w:p>
    <w:p>
      <w:pPr>
        <w:pStyle w:val="ListBullet"/>
        <w:spacing w:before="40" w:after="40"/>
        <w:ind w:left="1361"/>
      </w:pPr>
      <w:r>
        <w:rPr>
          <w:sz w:val="20"/>
        </w:rPr>
        <w:t>Lois de probabilité usuelles</w:t>
      </w:r>
    </w:p>
    <w:p>
      <w:pPr>
        <w:pStyle w:val="Heading3"/>
      </w:pPr>
      <w:r>
        <w:t>Méthodologie</w:t>
      </w:r>
    </w:p>
    <w:p>
      <w:pPr>
        <w:pStyle w:val="ListBullet"/>
        <w:spacing w:before="40" w:after="40"/>
      </w:pPr>
      <w:r>
        <w:rPr>
          <w:b/>
          <w:sz w:val="20"/>
        </w:rPr>
        <w:t>Exercice 1 :</w:t>
      </w:r>
      <w:r>
        <w:rPr>
          <w:sz w:val="20"/>
        </w:rPr>
        <w:t>Analyse (1h15)</w:t>
      </w:r>
    </w:p>
    <w:p>
      <w:pPr>
        <w:pStyle w:val="ListBullet"/>
        <w:spacing w:before="40" w:after="40"/>
      </w:pPr>
      <w:r>
        <w:rPr>
          <w:b/>
          <w:sz w:val="20"/>
        </w:rPr>
        <w:t>Exercice 2 :</w:t>
      </w:r>
      <w:r>
        <w:rPr>
          <w:sz w:val="20"/>
        </w:rPr>
        <w:t>Algèbre (1h)</w:t>
      </w:r>
    </w:p>
    <w:p>
      <w:pPr>
        <w:pStyle w:val="ListBullet"/>
        <w:spacing w:before="40" w:after="40"/>
      </w:pPr>
      <w:r>
        <w:rPr>
          <w:b/>
          <w:sz w:val="20"/>
        </w:rPr>
        <w:t>Exercice 3 :</w:t>
      </w:r>
      <w:r>
        <w:rPr>
          <w:sz w:val="20"/>
        </w:rPr>
        <w:t>Statistiques (45min)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E3-B - PHYSIQUE ET CHIMIE (U32)</w:t>
      </w:r>
    </w:p>
    <w:p>
      <w:pPr>
        <w:pStyle w:val="Heading3"/>
      </w:pPr>
      <w:r>
        <w:t>Structure de l'épreuve</w:t>
      </w:r>
    </w:p>
    <w:p>
      <w:pPr>
        <w:pStyle w:val="ListBullet"/>
        <w:spacing w:before="40" w:after="40"/>
      </w:pPr>
      <w:r>
        <w:rPr>
          <w:b/>
          <w:sz w:val="20"/>
        </w:rPr>
        <w:t>Durée :</w:t>
      </w:r>
      <w:r>
        <w:rPr>
          <w:sz w:val="20"/>
        </w:rPr>
        <w:t>2h</w:t>
      </w:r>
    </w:p>
    <w:p>
      <w:pPr>
        <w:pStyle w:val="ListBullet"/>
        <w:spacing w:before="40" w:after="40"/>
      </w:pPr>
      <w:r>
        <w:rPr>
          <w:b/>
          <w:sz w:val="20"/>
        </w:rPr>
        <w:t>Coefficient :</w:t>
      </w:r>
      <w:r>
        <w:rPr>
          <w:sz w:val="20"/>
        </w:rPr>
        <w:t>1.5</w:t>
      </w:r>
    </w:p>
    <w:p>
      <w:pPr>
        <w:pStyle w:val="ListBullet"/>
        <w:spacing w:before="40" w:after="40"/>
      </w:pPr>
      <w:r>
        <w:rPr>
          <w:b/>
          <w:sz w:val="20"/>
        </w:rPr>
        <w:t>Type :</w:t>
      </w:r>
      <w:r>
        <w:rPr>
          <w:sz w:val="20"/>
        </w:rPr>
        <w:t>Écrit</w:t>
      </w:r>
    </w:p>
    <w:p>
      <w:pPr>
        <w:pStyle w:val="Heading3"/>
      </w:pPr>
      <w:r>
        <w:t>Physique (60%)</w:t>
      </w:r>
    </w:p>
    <w:p>
      <w:pPr>
        <w:pStyle w:val="ListNumber"/>
        <w:spacing w:before="40" w:after="40"/>
      </w:pPr>
      <w:r>
        <w:rPr>
          <w:sz w:val="20"/>
        </w:rPr>
        <w:t>Mécanique</w:t>
      </w:r>
    </w:p>
    <w:p>
      <w:pPr>
        <w:pStyle w:val="ListBullet"/>
        <w:spacing w:before="40" w:after="40"/>
        <w:ind w:left="1361"/>
      </w:pPr>
      <w:r>
        <w:rPr>
          <w:sz w:val="20"/>
        </w:rPr>
        <w:t>Statique des solides</w:t>
      </w:r>
    </w:p>
    <w:p>
      <w:pPr>
        <w:pStyle w:val="ListBullet"/>
        <w:spacing w:before="40" w:after="40"/>
        <w:ind w:left="1361"/>
      </w:pPr>
      <w:r>
        <w:rPr>
          <w:sz w:val="20"/>
        </w:rPr>
        <w:t>Forces et moments</w:t>
      </w:r>
    </w:p>
    <w:p>
      <w:pPr>
        <w:pStyle w:val="ListBullet"/>
        <w:spacing w:before="40" w:after="40"/>
        <w:ind w:left="1361"/>
      </w:pPr>
      <w:r>
        <w:rPr>
          <w:sz w:val="20"/>
        </w:rPr>
        <w:t>Équilibre des structures</w:t>
      </w:r>
    </w:p>
    <w:p>
      <w:pPr>
        <w:pStyle w:val="ListNumber"/>
        <w:spacing w:before="40" w:after="40"/>
      </w:pPr>
      <w:r>
        <w:rPr>
          <w:sz w:val="20"/>
        </w:rPr>
        <w:t>Thermodynamique</w:t>
      </w:r>
    </w:p>
    <w:p>
      <w:pPr>
        <w:pStyle w:val="ListBullet"/>
        <w:spacing w:before="40" w:after="40"/>
        <w:ind w:left="1361"/>
      </w:pPr>
      <w:r>
        <w:rPr>
          <w:sz w:val="20"/>
        </w:rPr>
        <w:t>Transferts thermiques</w:t>
      </w:r>
    </w:p>
    <w:p>
      <w:pPr>
        <w:pStyle w:val="ListBullet"/>
        <w:spacing w:before="40" w:after="40"/>
        <w:ind w:left="1361"/>
      </w:pPr>
      <w:r>
        <w:rPr>
          <w:sz w:val="20"/>
        </w:rPr>
        <w:t>Isolation thermique</w:t>
      </w:r>
    </w:p>
    <w:p>
      <w:pPr>
        <w:pStyle w:val="ListBullet"/>
        <w:spacing w:before="40" w:after="40"/>
        <w:ind w:left="1361"/>
      </w:pPr>
      <w:r>
        <w:rPr>
          <w:sz w:val="20"/>
        </w:rPr>
        <w:t>Ponts thermiques</w:t>
      </w:r>
    </w:p>
    <w:p>
      <w:pPr>
        <w:pStyle w:val="Heading3"/>
      </w:pPr>
      <w:r>
        <w:t>Chimie (40%)</w:t>
      </w:r>
    </w:p>
    <w:p>
      <w:pPr>
        <w:pStyle w:val="ListNumber"/>
        <w:spacing w:before="40" w:after="40"/>
      </w:pPr>
      <w:r>
        <w:rPr>
          <w:sz w:val="20"/>
        </w:rPr>
        <w:t>Chimie des matériaux</w:t>
      </w:r>
    </w:p>
    <w:p>
      <w:pPr>
        <w:pStyle w:val="ListBullet"/>
        <w:spacing w:before="40" w:after="40"/>
        <w:ind w:left="1361"/>
      </w:pPr>
      <w:r>
        <w:rPr>
          <w:sz w:val="20"/>
        </w:rPr>
        <w:t>Propriétés du béton</w:t>
      </w:r>
    </w:p>
    <w:p>
      <w:pPr>
        <w:pStyle w:val="ListBullet"/>
        <w:spacing w:before="40" w:after="40"/>
        <w:ind w:left="1361"/>
      </w:pPr>
      <w:r>
        <w:rPr>
          <w:sz w:val="20"/>
        </w:rPr>
        <w:t>Corrosion et protection</w:t>
      </w:r>
    </w:p>
    <w:p>
      <w:pPr>
        <w:pStyle w:val="ListBullet"/>
        <w:spacing w:before="40" w:after="40"/>
        <w:ind w:left="1361"/>
      </w:pPr>
      <w:r>
        <w:rPr>
          <w:sz w:val="20"/>
        </w:rPr>
        <w:t>Réactions chimiques en construction</w:t>
      </w:r>
    </w:p>
    <w:p>
      <w:pPr>
        <w:pStyle w:val="Heading3"/>
      </w:pPr>
      <w:r>
        <w:t>Applications BTP</w:t>
      </w:r>
    </w:p>
    <w:p>
      <w:pPr>
        <w:pStyle w:val="ListBullet"/>
        <w:spacing w:before="40" w:after="40"/>
      </w:pPr>
      <w:r>
        <w:rPr>
          <w:sz w:val="20"/>
        </w:rPr>
        <w:t>Résistance des matériaux</w:t>
      </w:r>
    </w:p>
    <w:p>
      <w:pPr>
        <w:pStyle w:val="ListBullet"/>
        <w:spacing w:before="40" w:after="40"/>
      </w:pPr>
      <w:r>
        <w:rPr>
          <w:sz w:val="20"/>
        </w:rPr>
        <w:t>Calculs de charges</w:t>
      </w:r>
    </w:p>
    <w:p>
      <w:pPr>
        <w:pStyle w:val="ListBullet"/>
        <w:spacing w:before="40" w:after="40"/>
      </w:pPr>
      <w:r>
        <w:rPr>
          <w:sz w:val="20"/>
        </w:rPr>
        <w:t>Isolation et étanchéité</w:t>
      </w:r>
    </w:p>
    <w:p>
      <w:pPr>
        <w:pStyle w:val="ListBullet"/>
        <w:spacing w:before="40" w:after="40"/>
      </w:pPr>
      <w:r>
        <w:rPr>
          <w:sz w:val="20"/>
        </w:rPr>
        <w:t>Durabilité des ouvrages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E4 - ANALYSE DU PROJET ET DE SON CONTEXTE (U4)</w:t>
      </w:r>
    </w:p>
    <w:p>
      <w:pPr>
        <w:pStyle w:val="Heading3"/>
      </w:pPr>
      <w:r>
        <w:t>Structure de l'épreuve</w:t>
      </w:r>
    </w:p>
    <w:p>
      <w:pPr>
        <w:pStyle w:val="ListBullet"/>
        <w:spacing w:before="40" w:after="40"/>
      </w:pPr>
      <w:r>
        <w:rPr>
          <w:b/>
          <w:sz w:val="20"/>
        </w:rPr>
        <w:t>Durée :</w:t>
      </w:r>
      <w:r>
        <w:rPr>
          <w:sz w:val="20"/>
        </w:rPr>
        <w:t>40 min (+ 1h préparation)</w:t>
      </w:r>
    </w:p>
    <w:p>
      <w:pPr>
        <w:pStyle w:val="ListBullet"/>
        <w:spacing w:before="40" w:after="40"/>
      </w:pPr>
      <w:r>
        <w:rPr>
          <w:b/>
          <w:sz w:val="20"/>
        </w:rPr>
        <w:t>Coefficient :</w:t>
      </w:r>
      <w:r>
        <w:rPr>
          <w:sz w:val="20"/>
        </w:rPr>
        <w:t>4</w:t>
      </w:r>
    </w:p>
    <w:p>
      <w:pPr>
        <w:pStyle w:val="ListBullet"/>
        <w:spacing w:before="40" w:after="40"/>
      </w:pPr>
      <w:r>
        <w:rPr>
          <w:b/>
          <w:sz w:val="20"/>
        </w:rPr>
        <w:t>Type :</w:t>
      </w:r>
      <w:r>
        <w:rPr>
          <w:sz w:val="20"/>
        </w:rPr>
        <w:t>Oral</w:t>
      </w:r>
    </w:p>
    <w:p>
      <w:pPr>
        <w:pStyle w:val="Heading3"/>
      </w:pPr>
      <w:r>
        <w:t>Contenu</w:t>
      </w:r>
    </w:p>
    <w:p>
      <w:pPr>
        <w:pStyle w:val="ListBullet"/>
        <w:spacing w:before="40" w:after="40"/>
      </w:pPr>
      <w:r>
        <w:rPr>
          <w:sz w:val="20"/>
        </w:rPr>
        <w:t>Analyse d'un dossier technique</w:t>
      </w:r>
    </w:p>
    <w:p>
      <w:pPr>
        <w:pStyle w:val="ListBullet"/>
        <w:spacing w:before="40" w:after="40"/>
      </w:pPr>
      <w:r>
        <w:rPr>
          <w:sz w:val="20"/>
        </w:rPr>
        <w:t>Questions sur le contexte réglementaire</w:t>
      </w:r>
    </w:p>
    <w:p>
      <w:pPr>
        <w:pStyle w:val="ListBullet"/>
        <w:spacing w:before="40" w:after="40"/>
      </w:pPr>
      <w:r>
        <w:rPr>
          <w:sz w:val="20"/>
        </w:rPr>
        <w:t>Aspects environnementaux</w:t>
      </w:r>
    </w:p>
    <w:p>
      <w:pPr>
        <w:pStyle w:val="ListBullet"/>
        <w:spacing w:before="40" w:after="40"/>
      </w:pPr>
      <w:r>
        <w:rPr>
          <w:sz w:val="20"/>
        </w:rPr>
        <w:t>Contraintes économiques</w:t>
      </w:r>
    </w:p>
    <w:p>
      <w:pPr>
        <w:pStyle w:val="Heading3"/>
      </w:pPr>
      <w:r>
        <w:t>Méthodologie préparation (1h)</w:t>
      </w:r>
    </w:p>
    <w:p>
      <w:pPr>
        <w:pStyle w:val="ListNumber"/>
        <w:spacing w:before="40" w:after="40"/>
      </w:pPr>
      <w:r>
        <w:rPr>
          <w:sz w:val="20"/>
        </w:rPr>
        <w:t>Lecture du dossier (20 min)</w:t>
      </w:r>
    </w:p>
    <w:p>
      <w:pPr>
        <w:pStyle w:val="ListNumber"/>
        <w:spacing w:before="40" w:after="40"/>
      </w:pPr>
      <w:r>
        <w:rPr>
          <w:sz w:val="20"/>
        </w:rPr>
        <w:t>Analyse technique (20 min)</w:t>
      </w:r>
    </w:p>
    <w:p>
      <w:pPr>
        <w:pStyle w:val="ListNumber"/>
        <w:spacing w:before="40" w:after="40"/>
      </w:pPr>
      <w:r>
        <w:rPr>
          <w:sz w:val="20"/>
        </w:rPr>
        <w:t>Préparation exposé (20 min)</w:t>
      </w:r>
    </w:p>
    <w:p>
      <w:pPr>
        <w:pStyle w:val="Heading3"/>
      </w:pPr>
      <w:r>
        <w:t>Méthodologie présentation (40 min)</w:t>
      </w:r>
    </w:p>
    <w:p>
      <w:pPr>
        <w:pStyle w:val="ListNumber"/>
        <w:spacing w:before="40" w:after="40"/>
      </w:pPr>
      <w:r>
        <w:rPr>
          <w:sz w:val="20"/>
        </w:rPr>
        <w:t>Présentation (15 min)</w:t>
      </w:r>
    </w:p>
    <w:p>
      <w:pPr>
        <w:pStyle w:val="ListBullet"/>
        <w:spacing w:before="40" w:after="40"/>
        <w:ind w:left="1361"/>
      </w:pPr>
      <w:r>
        <w:rPr>
          <w:sz w:val="20"/>
        </w:rPr>
        <w:t>Analyse du projet</w:t>
      </w:r>
    </w:p>
    <w:p>
      <w:pPr>
        <w:pStyle w:val="ListBullet"/>
        <w:spacing w:before="40" w:after="40"/>
        <w:ind w:left="1361"/>
      </w:pPr>
      <w:r>
        <w:rPr>
          <w:sz w:val="20"/>
        </w:rPr>
        <w:t>Contraintes identifiées</w:t>
      </w:r>
    </w:p>
    <w:p>
      <w:pPr>
        <w:pStyle w:val="ListBullet"/>
        <w:spacing w:before="40" w:after="40"/>
        <w:ind w:left="1361"/>
      </w:pPr>
      <w:r>
        <w:rPr>
          <w:sz w:val="20"/>
        </w:rPr>
        <w:t>Solutions proposées</w:t>
      </w:r>
    </w:p>
    <w:p>
      <w:pPr>
        <w:pStyle w:val="ListNumber"/>
        <w:spacing w:before="40" w:after="40"/>
      </w:pPr>
      <w:r>
        <w:rPr>
          <w:sz w:val="20"/>
        </w:rPr>
        <w:t>Entretien (25 min)</w:t>
      </w:r>
    </w:p>
    <w:p>
      <w:pPr>
        <w:pStyle w:val="ListBullet"/>
        <w:spacing w:before="40" w:after="40"/>
        <w:ind w:left="1361"/>
      </w:pPr>
      <w:r>
        <w:rPr>
          <w:sz w:val="20"/>
        </w:rPr>
        <w:t>Questions du jury</w:t>
      </w:r>
    </w:p>
    <w:p>
      <w:pPr>
        <w:pStyle w:val="ListBullet"/>
        <w:spacing w:before="40" w:after="40"/>
        <w:ind w:left="1361"/>
      </w:pPr>
      <w:r>
        <w:rPr>
          <w:sz w:val="20"/>
        </w:rPr>
        <w:t>Approfondissements techniques</w:t>
      </w:r>
    </w:p>
    <w:p>
      <w:pPr>
        <w:pStyle w:val="ListBullet"/>
        <w:spacing w:before="40" w:after="40"/>
        <w:ind w:left="1361"/>
      </w:pPr>
      <w:r>
        <w:rPr>
          <w:sz w:val="20"/>
        </w:rPr>
        <w:t>Justifications des choix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E5 - ÉTUDE ET SUIVI D'UN PROJET</w:t>
      </w:r>
    </w:p>
    <w:p>
      <w:pPr>
        <w:pStyle w:val="Heading3"/>
      </w:pPr>
      <w:r>
        <w:t>E5-A - Étude descriptive et économique (U51)</w:t>
      </w:r>
    </w:p>
    <w:p>
      <w:pPr>
        <w:pStyle w:val="ListBullet"/>
        <w:spacing w:before="40" w:after="40"/>
      </w:pPr>
      <w:r>
        <w:rPr>
          <w:b/>
          <w:sz w:val="20"/>
        </w:rPr>
        <w:t>Durée :</w:t>
      </w:r>
      <w:r>
        <w:rPr>
          <w:sz w:val="20"/>
        </w:rPr>
        <w:t>4h</w:t>
      </w:r>
    </w:p>
    <w:p>
      <w:pPr>
        <w:pStyle w:val="ListBullet"/>
        <w:spacing w:before="40" w:after="40"/>
      </w:pPr>
      <w:r>
        <w:rPr>
          <w:b/>
          <w:sz w:val="20"/>
        </w:rPr>
        <w:t>Coefficient :</w:t>
      </w:r>
      <w:r>
        <w:rPr>
          <w:sz w:val="20"/>
        </w:rPr>
        <w:t>3</w:t>
      </w:r>
    </w:p>
    <w:p>
      <w:pPr>
        <w:pStyle w:val="ListBullet"/>
        <w:spacing w:before="40" w:after="40"/>
      </w:pPr>
      <w:r>
        <w:rPr>
          <w:b/>
          <w:sz w:val="20"/>
        </w:rPr>
        <w:t>Type :</w:t>
      </w:r>
      <w:r>
        <w:rPr>
          <w:sz w:val="20"/>
        </w:rPr>
        <w:t>Écrit</w:t>
      </w:r>
    </w:p>
    <w:p>
      <w:pPr>
        <w:spacing w:before="60" w:after="60"/>
      </w:pPr>
      <w:r>
        <w:rPr>
          <w:rFonts w:ascii="Arial" w:hAnsi="Arial"/>
          <w:b/>
          <w:sz w:val="22"/>
        </w:rPr>
        <w:t>Contenu :</w:t>
      </w:r>
    </w:p>
    <w:p>
      <w:pPr>
        <w:pStyle w:val="ListBullet"/>
        <w:spacing w:before="40" w:after="40"/>
      </w:pPr>
      <w:r>
        <w:rPr>
          <w:sz w:val="20"/>
        </w:rPr>
        <w:t>Métrés et quantitatifs</w:t>
      </w:r>
    </w:p>
    <w:p>
      <w:pPr>
        <w:pStyle w:val="ListBullet"/>
        <w:spacing w:before="40" w:after="40"/>
      </w:pPr>
      <w:r>
        <w:rPr>
          <w:sz w:val="20"/>
        </w:rPr>
        <w:t>Estimation des coûts</w:t>
      </w:r>
    </w:p>
    <w:p>
      <w:pPr>
        <w:pStyle w:val="ListBullet"/>
        <w:spacing w:before="40" w:after="40"/>
      </w:pPr>
      <w:r>
        <w:rPr>
          <w:sz w:val="20"/>
        </w:rPr>
        <w:t>Planning de réalisation</w:t>
      </w:r>
    </w:p>
    <w:p>
      <w:pPr>
        <w:pStyle w:val="ListBullet"/>
        <w:spacing w:before="40" w:after="40"/>
      </w:pPr>
      <w:r>
        <w:rPr>
          <w:sz w:val="20"/>
        </w:rPr>
        <w:t>Analyse des prix</w:t>
      </w:r>
    </w:p>
    <w:p>
      <w:pPr>
        <w:pStyle w:val="Heading3"/>
      </w:pPr>
      <w:r>
        <w:t>E5-B - Analyse et suivi financiers (U52)</w:t>
      </w:r>
    </w:p>
    <w:p>
      <w:pPr>
        <w:pStyle w:val="ListBullet"/>
        <w:spacing w:before="40" w:after="40"/>
      </w:pPr>
      <w:r>
        <w:rPr>
          <w:b/>
          <w:sz w:val="20"/>
        </w:rPr>
        <w:t>Durée :</w:t>
      </w:r>
      <w:r>
        <w:rPr>
          <w:sz w:val="20"/>
        </w:rPr>
        <w:t>4h</w:t>
      </w:r>
    </w:p>
    <w:p>
      <w:pPr>
        <w:pStyle w:val="ListBullet"/>
        <w:spacing w:before="40" w:after="40"/>
      </w:pPr>
      <w:r>
        <w:rPr>
          <w:b/>
          <w:sz w:val="20"/>
        </w:rPr>
        <w:t>Coefficient :</w:t>
      </w:r>
      <w:r>
        <w:rPr>
          <w:sz w:val="20"/>
        </w:rPr>
        <w:t>3</w:t>
      </w:r>
    </w:p>
    <w:p>
      <w:pPr>
        <w:pStyle w:val="ListBullet"/>
        <w:spacing w:before="40" w:after="40"/>
      </w:pPr>
      <w:r>
        <w:rPr>
          <w:b/>
          <w:sz w:val="20"/>
        </w:rPr>
        <w:t>Type :</w:t>
      </w:r>
      <w:r>
        <w:rPr>
          <w:sz w:val="20"/>
        </w:rPr>
        <w:t>Écrit</w:t>
      </w:r>
    </w:p>
    <w:p>
      <w:pPr>
        <w:spacing w:before="60" w:after="60"/>
      </w:pPr>
      <w:r>
        <w:rPr>
          <w:rFonts w:ascii="Arial" w:hAnsi="Arial"/>
          <w:b/>
          <w:sz w:val="22"/>
        </w:rPr>
        <w:t>Contenu :</w:t>
      </w:r>
    </w:p>
    <w:p>
      <w:pPr>
        <w:pStyle w:val="ListBullet"/>
        <w:spacing w:before="40" w:after="40"/>
      </w:pPr>
      <w:r>
        <w:rPr>
          <w:sz w:val="20"/>
        </w:rPr>
        <w:t>Gestion financière de projet</w:t>
      </w:r>
    </w:p>
    <w:p>
      <w:pPr>
        <w:pStyle w:val="ListBullet"/>
        <w:spacing w:before="40" w:after="40"/>
      </w:pPr>
      <w:r>
        <w:rPr>
          <w:sz w:val="20"/>
        </w:rPr>
        <w:t>Tableaux de bord</w:t>
      </w:r>
    </w:p>
    <w:p>
      <w:pPr>
        <w:pStyle w:val="ListBullet"/>
        <w:spacing w:before="40" w:after="40"/>
      </w:pPr>
      <w:r>
        <w:rPr>
          <w:sz w:val="20"/>
        </w:rPr>
        <w:t>Indicateurs de performance</w:t>
      </w:r>
    </w:p>
    <w:p>
      <w:pPr>
        <w:pStyle w:val="ListBullet"/>
        <w:spacing w:before="40" w:after="40"/>
      </w:pPr>
      <w:r>
        <w:rPr>
          <w:sz w:val="20"/>
        </w:rPr>
        <w:t>Suivi budgétaire</w:t>
      </w:r>
    </w:p>
    <w:p>
      <w:pPr>
        <w:pStyle w:val="Heading3"/>
      </w:pPr>
      <w:r>
        <w:t>POINT CRUCIAL : Projet U5</w:t>
      </w:r>
    </w:p>
    <w:p>
      <w:pPr>
        <w:pStyle w:val="ListBullet"/>
        <w:spacing w:before="40" w:after="40"/>
      </w:pPr>
      <w:r>
        <w:rPr>
          <w:b/>
          <w:sz w:val="20"/>
        </w:rPr>
        <w:t>Récupération sujet :</w:t>
      </w:r>
      <w:r>
        <w:rPr>
          <w:sz w:val="20"/>
        </w:rPr>
        <w:t>4 mai 2026</w:t>
      </w:r>
    </w:p>
    <w:p>
      <w:pPr>
        <w:pStyle w:val="ListBullet"/>
        <w:spacing w:before="40" w:after="40"/>
      </w:pPr>
      <w:r>
        <w:rPr>
          <w:b/>
          <w:sz w:val="20"/>
        </w:rPr>
        <w:t>Remise projet :</w:t>
      </w:r>
      <w:r>
        <w:rPr>
          <w:sz w:val="20"/>
        </w:rPr>
        <w:t>5 juin 2026 avant 16h</w:t>
      </w:r>
    </w:p>
    <w:p>
      <w:pPr>
        <w:pStyle w:val="ListBullet"/>
        <w:spacing w:before="40" w:after="40"/>
      </w:pPr>
      <w:r>
        <w:rPr>
          <w:b/>
          <w:sz w:val="20"/>
        </w:rPr>
        <w:t>1 mois pour réaliser l'étude complète</w:t>
      </w:r>
    </w:p>
    <w:p>
      <w:pPr>
        <w:spacing w:before="60" w:after="60"/>
      </w:pPr>
      <w:r>
        <w:rPr>
          <w:rFonts w:ascii="Arial" w:hAnsi="Arial"/>
          <w:b/>
          <w:sz w:val="22"/>
        </w:rPr>
        <w:t>Méthodologie gestion du temps :</w:t>
      </w:r>
    </w:p>
    <w:p>
      <w:pPr>
        <w:pStyle w:val="ListBullet"/>
        <w:spacing w:before="40" w:after="40"/>
      </w:pPr>
      <w:r>
        <w:rPr>
          <w:b/>
          <w:sz w:val="20"/>
        </w:rPr>
        <w:t>Semaine 1 :</w:t>
      </w:r>
      <w:r>
        <w:rPr>
          <w:sz w:val="20"/>
        </w:rPr>
        <w:t>Analyse du sujet et recherches</w:t>
      </w:r>
    </w:p>
    <w:p>
      <w:pPr>
        <w:pStyle w:val="ListBullet"/>
        <w:spacing w:before="40" w:after="40"/>
      </w:pPr>
      <w:r>
        <w:rPr>
          <w:b/>
          <w:sz w:val="20"/>
        </w:rPr>
        <w:t>Semaine 2-3 :</w:t>
      </w:r>
      <w:r>
        <w:rPr>
          <w:sz w:val="20"/>
        </w:rPr>
        <w:t>Réalisation étude technique</w:t>
      </w:r>
    </w:p>
    <w:p>
      <w:pPr>
        <w:pStyle w:val="ListBullet"/>
        <w:spacing w:before="40" w:after="40"/>
      </w:pPr>
      <w:r>
        <w:rPr>
          <w:b/>
          <w:sz w:val="20"/>
        </w:rPr>
        <w:t>Semaine 4 :</w:t>
      </w:r>
      <w:r>
        <w:rPr>
          <w:sz w:val="20"/>
        </w:rPr>
        <w:t>Finalisation et vérifications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E6 - ÉPREUVE PROFESSIONNELLE</w:t>
      </w:r>
    </w:p>
    <w:p>
      <w:pPr>
        <w:pStyle w:val="Heading3"/>
      </w:pPr>
      <w:r>
        <w:t>E6-A - Projet numérique (U61)</w:t>
      </w:r>
    </w:p>
    <w:p>
      <w:pPr>
        <w:pStyle w:val="ListBullet"/>
        <w:spacing w:before="40" w:after="40"/>
      </w:pPr>
      <w:r>
        <w:rPr>
          <w:b/>
          <w:sz w:val="20"/>
        </w:rPr>
        <w:t>Durée :</w:t>
      </w:r>
      <w:r>
        <w:rPr>
          <w:sz w:val="20"/>
        </w:rPr>
        <w:t>6h</w:t>
      </w:r>
    </w:p>
    <w:p>
      <w:pPr>
        <w:pStyle w:val="ListBullet"/>
        <w:spacing w:before="40" w:after="40"/>
      </w:pPr>
      <w:r>
        <w:rPr>
          <w:b/>
          <w:sz w:val="20"/>
        </w:rPr>
        <w:t>Coefficient :</w:t>
      </w:r>
      <w:r>
        <w:rPr>
          <w:sz w:val="20"/>
        </w:rPr>
        <w:t>4</w:t>
      </w:r>
    </w:p>
    <w:p>
      <w:pPr>
        <w:pStyle w:val="ListBullet"/>
        <w:spacing w:before="40" w:after="40"/>
      </w:pPr>
      <w:r>
        <w:rPr>
          <w:b/>
          <w:sz w:val="20"/>
        </w:rPr>
        <w:t>Type :</w:t>
      </w:r>
      <w:r>
        <w:rPr>
          <w:sz w:val="20"/>
        </w:rPr>
        <w:t>Pratique sur ordinateur</w:t>
      </w:r>
    </w:p>
    <w:p>
      <w:pPr>
        <w:spacing w:before="60" w:after="60"/>
      </w:pPr>
      <w:r>
        <w:rPr>
          <w:rFonts w:ascii="Arial" w:hAnsi="Arial"/>
          <w:b/>
          <w:sz w:val="22"/>
        </w:rPr>
        <w:t>Logiciels à maîtriser :</w:t>
      </w:r>
    </w:p>
    <w:p>
      <w:pPr>
        <w:pStyle w:val="ListBullet"/>
        <w:spacing w:before="40" w:after="40"/>
      </w:pPr>
      <w:r>
        <w:rPr>
          <w:sz w:val="20"/>
        </w:rPr>
        <w:t>Logiciels de métrés (à préciser le 6 avril)</w:t>
      </w:r>
    </w:p>
    <w:p>
      <w:pPr>
        <w:pStyle w:val="ListBullet"/>
        <w:spacing w:before="40" w:after="40"/>
      </w:pPr>
      <w:r>
        <w:rPr>
          <w:sz w:val="20"/>
        </w:rPr>
        <w:t>CAD/DAO construction</w:t>
      </w:r>
    </w:p>
    <w:p>
      <w:pPr>
        <w:pStyle w:val="ListBullet"/>
        <w:spacing w:before="40" w:after="40"/>
      </w:pPr>
      <w:r>
        <w:rPr>
          <w:sz w:val="20"/>
        </w:rPr>
        <w:t>Tableur avancé (Excel)</w:t>
      </w:r>
    </w:p>
    <w:p>
      <w:pPr>
        <w:pStyle w:val="ListBullet"/>
        <w:spacing w:before="40" w:after="40"/>
      </w:pPr>
      <w:r>
        <w:rPr>
          <w:sz w:val="20"/>
        </w:rPr>
        <w:t>Logiciels de planning</w:t>
      </w:r>
    </w:p>
    <w:p>
      <w:pPr>
        <w:pStyle w:val="Heading3"/>
      </w:pPr>
      <w:r>
        <w:t>E6-B - Compte rendu d'activités (U62)</w:t>
      </w:r>
    </w:p>
    <w:p>
      <w:pPr>
        <w:pStyle w:val="ListBullet"/>
        <w:spacing w:before="40" w:after="40"/>
      </w:pPr>
      <w:r>
        <w:rPr>
          <w:b/>
          <w:sz w:val="20"/>
        </w:rPr>
        <w:t>Durée :</w:t>
      </w:r>
      <w:r>
        <w:rPr>
          <w:sz w:val="20"/>
        </w:rPr>
        <w:t>30 min</w:t>
      </w:r>
    </w:p>
    <w:p>
      <w:pPr>
        <w:pStyle w:val="ListBullet"/>
        <w:spacing w:before="40" w:after="40"/>
      </w:pPr>
      <w:r>
        <w:rPr>
          <w:b/>
          <w:sz w:val="20"/>
        </w:rPr>
        <w:t>Coefficient :</w:t>
      </w:r>
      <w:r>
        <w:rPr>
          <w:sz w:val="20"/>
        </w:rPr>
        <w:t>4</w:t>
      </w:r>
    </w:p>
    <w:p>
      <w:pPr>
        <w:pStyle w:val="ListBullet"/>
        <w:spacing w:before="40" w:after="40"/>
      </w:pPr>
      <w:r>
        <w:rPr>
          <w:b/>
          <w:sz w:val="20"/>
        </w:rPr>
        <w:t>Type :</w:t>
      </w:r>
      <w:r>
        <w:rPr>
          <w:sz w:val="20"/>
        </w:rPr>
        <w:t>Oral + rapport</w:t>
      </w:r>
    </w:p>
    <w:p>
      <w:pPr>
        <w:spacing w:before="60" w:after="60"/>
      </w:pPr>
      <w:r>
        <w:rPr>
          <w:rFonts w:ascii="Arial" w:hAnsi="Arial"/>
          <w:b/>
          <w:sz w:val="22"/>
        </w:rPr>
        <w:t xml:space="preserve"> ÉCHÉANCES CRITIQUES :</w:t>
      </w:r>
    </w:p>
    <w:p>
      <w:pPr>
        <w:pStyle w:val="ListBullet"/>
        <w:spacing w:before="40" w:after="40"/>
      </w:pPr>
      <w:r>
        <w:rPr>
          <w:b/>
          <w:sz w:val="20"/>
        </w:rPr>
        <w:t>9 mars avant 12h :</w:t>
      </w:r>
      <w:r>
        <w:rPr>
          <w:sz w:val="20"/>
        </w:rPr>
        <w:t>Remise rapport</w:t>
      </w:r>
    </w:p>
    <w:p>
      <w:pPr>
        <w:pStyle w:val="ListBullet"/>
        <w:spacing w:before="40" w:after="40"/>
      </w:pPr>
      <w:r>
        <w:rPr>
          <w:b/>
          <w:sz w:val="20"/>
        </w:rPr>
        <w:t>23-25 mars :</w:t>
      </w:r>
      <w:r>
        <w:rPr>
          <w:sz w:val="20"/>
        </w:rPr>
        <w:t>Soutenance</w:t>
      </w:r>
    </w:p>
    <w:p>
      <w:pPr>
        <w:spacing w:before="60" w:after="60"/>
      </w:pPr>
      <w:r>
        <w:rPr>
          <w:rFonts w:ascii="Arial" w:hAnsi="Arial"/>
          <w:b/>
          <w:sz w:val="22"/>
        </w:rPr>
        <w:t>Structure du rapport (20-30 pages) :</w:t>
      </w:r>
    </w:p>
    <w:p>
      <w:pPr>
        <w:pStyle w:val="ListNumber"/>
        <w:spacing w:before="40" w:after="40"/>
      </w:pPr>
      <w:r>
        <w:rPr>
          <w:sz w:val="20"/>
        </w:rPr>
        <w:t>Présentation de l'entreprise (3 pages)</w:t>
      </w:r>
    </w:p>
    <w:p>
      <w:pPr>
        <w:pStyle w:val="ListNumber"/>
        <w:spacing w:before="40" w:after="40"/>
      </w:pPr>
      <w:r>
        <w:rPr>
          <w:sz w:val="20"/>
        </w:rPr>
        <w:t>Activités réalisées (15-20 pages)</w:t>
      </w:r>
    </w:p>
    <w:p>
      <w:pPr>
        <w:pStyle w:val="ListNumber"/>
        <w:spacing w:before="40" w:after="40"/>
      </w:pPr>
      <w:r>
        <w:rPr>
          <w:sz w:val="20"/>
        </w:rPr>
        <w:t>Analyse technique et économique (5-7 pages)</w:t>
      </w:r>
    </w:p>
    <w:p>
      <w:pPr>
        <w:pStyle w:val="ListNumber"/>
        <w:spacing w:before="40" w:after="40"/>
      </w:pPr>
      <w:r>
        <w:rPr>
          <w:sz w:val="20"/>
        </w:rPr>
        <w:t>Annexes (plans, photos, calculs)</w:t>
      </w:r>
    </w:p>
    <w:p>
      <w:pPr>
        <w:spacing w:before="60" w:after="60"/>
      </w:pPr>
      <w:r>
        <w:rPr>
          <w:rFonts w:ascii="Arial" w:hAnsi="Arial"/>
          <w:b/>
          <w:sz w:val="22"/>
        </w:rPr>
        <w:t>Méthodologie soutenance :</w:t>
      </w:r>
    </w:p>
    <w:p>
      <w:pPr>
        <w:pStyle w:val="ListNumber"/>
        <w:spacing w:before="40" w:after="40"/>
      </w:pPr>
      <w:r>
        <w:rPr>
          <w:sz w:val="20"/>
        </w:rPr>
        <w:t>Présentation (10 min)</w:t>
      </w:r>
    </w:p>
    <w:p>
      <w:pPr>
        <w:pStyle w:val="ListBullet"/>
        <w:spacing w:before="40" w:after="40"/>
        <w:ind w:left="1361"/>
      </w:pPr>
      <w:r>
        <w:rPr>
          <w:sz w:val="20"/>
        </w:rPr>
        <w:t>Entreprise et contexte</w:t>
      </w:r>
    </w:p>
    <w:p>
      <w:pPr>
        <w:pStyle w:val="ListBullet"/>
        <w:spacing w:before="40" w:after="40"/>
        <w:ind w:left="1361"/>
      </w:pPr>
      <w:r>
        <w:rPr>
          <w:sz w:val="20"/>
        </w:rPr>
        <w:t>Projets principaux</w:t>
      </w:r>
    </w:p>
    <w:p>
      <w:pPr>
        <w:pStyle w:val="ListBullet"/>
        <w:spacing w:before="40" w:after="40"/>
        <w:ind w:left="1361"/>
      </w:pPr>
      <w:r>
        <w:rPr>
          <w:sz w:val="20"/>
        </w:rPr>
        <w:t>Compétences acquises</w:t>
      </w:r>
    </w:p>
    <w:p>
      <w:pPr>
        <w:pStyle w:val="ListNumber"/>
        <w:spacing w:before="40" w:after="40"/>
      </w:pPr>
      <w:r>
        <w:rPr>
          <w:sz w:val="20"/>
        </w:rPr>
        <w:t>Entretien (20 min)</w:t>
      </w:r>
    </w:p>
    <w:p>
      <w:pPr>
        <w:pStyle w:val="ListBullet"/>
        <w:spacing w:before="40" w:after="40"/>
        <w:ind w:left="1361"/>
      </w:pPr>
      <w:r>
        <w:rPr>
          <w:sz w:val="20"/>
        </w:rPr>
        <w:t>Questions techniques</w:t>
      </w:r>
    </w:p>
    <w:p>
      <w:pPr>
        <w:pStyle w:val="ListBullet"/>
        <w:spacing w:before="40" w:after="40"/>
        <w:ind w:left="1361"/>
      </w:pPr>
      <w:r>
        <w:rPr>
          <w:sz w:val="20"/>
        </w:rPr>
        <w:t>Approfondissements</w:t>
      </w:r>
    </w:p>
    <w:p>
      <w:pPr>
        <w:pStyle w:val="ListBullet"/>
        <w:spacing w:before="40" w:after="40"/>
        <w:ind w:left="1361"/>
      </w:pPr>
      <w:r>
        <w:rPr>
          <w:sz w:val="20"/>
        </w:rPr>
        <w:t>Aspects économiques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CONSEILS TRANSVERSAUX</w:t>
      </w:r>
    </w:p>
    <w:p>
      <w:pPr>
        <w:pStyle w:val="Heading3"/>
      </w:pPr>
      <w:r>
        <w:t>Gestion du stress</w:t>
      </w:r>
    </w:p>
    <w:p>
      <w:pPr>
        <w:pStyle w:val="ListBullet"/>
        <w:spacing w:before="40" w:after="40"/>
      </w:pPr>
      <w:r>
        <w:rPr>
          <w:sz w:val="20"/>
        </w:rPr>
        <w:t>Planning respecté = confiance</w:t>
      </w:r>
    </w:p>
    <w:p>
      <w:pPr>
        <w:pStyle w:val="ListBullet"/>
        <w:spacing w:before="40" w:after="40"/>
      </w:pPr>
      <w:r>
        <w:rPr>
          <w:sz w:val="20"/>
        </w:rPr>
        <w:t>Pauses régulières obligatoires</w:t>
      </w:r>
    </w:p>
    <w:p>
      <w:pPr>
        <w:pStyle w:val="ListBullet"/>
        <w:spacing w:before="40" w:after="40"/>
      </w:pPr>
      <w:r>
        <w:rPr>
          <w:sz w:val="20"/>
        </w:rPr>
        <w:t>Sommeil de qualité (8h/nuit)</w:t>
      </w:r>
    </w:p>
    <w:p>
      <w:pPr>
        <w:pStyle w:val="ListBullet"/>
        <w:spacing w:before="40" w:after="40"/>
      </w:pPr>
      <w:r>
        <w:rPr>
          <w:sz w:val="20"/>
        </w:rPr>
        <w:t>Activité physique maintenue</w:t>
      </w:r>
    </w:p>
    <w:p>
      <w:pPr>
        <w:pStyle w:val="Heading3"/>
      </w:pPr>
      <w:r>
        <w:t>Techniques de mémorisation</w:t>
      </w:r>
    </w:p>
    <w:p>
      <w:pPr>
        <w:pStyle w:val="ListBullet"/>
        <w:spacing w:before="40" w:after="40"/>
      </w:pPr>
      <w:r>
        <w:rPr>
          <w:sz w:val="20"/>
        </w:rPr>
        <w:t>Fiches de révision synthétiques</w:t>
      </w:r>
    </w:p>
    <w:p>
      <w:pPr>
        <w:pStyle w:val="ListBullet"/>
        <w:spacing w:before="40" w:after="40"/>
      </w:pPr>
      <w:r>
        <w:rPr>
          <w:sz w:val="20"/>
        </w:rPr>
        <w:t>Répétition espacée</w:t>
      </w:r>
    </w:p>
    <w:p>
      <w:pPr>
        <w:pStyle w:val="ListBullet"/>
        <w:spacing w:before="40" w:after="40"/>
      </w:pPr>
      <w:r>
        <w:rPr>
          <w:sz w:val="20"/>
        </w:rPr>
        <w:t>Applications pratiques</w:t>
      </w:r>
    </w:p>
    <w:p>
      <w:pPr>
        <w:pStyle w:val="ListBullet"/>
        <w:spacing w:before="40" w:after="40"/>
      </w:pPr>
      <w:r>
        <w:rPr>
          <w:sz w:val="20"/>
        </w:rPr>
        <w:t>Exercices corrigés réguliers</w:t>
      </w:r>
    </w:p>
    <w:p>
      <w:pPr>
        <w:pStyle w:val="Heading3"/>
      </w:pPr>
      <w:r>
        <w:t>Le jour J</w:t>
      </w:r>
    </w:p>
    <w:p>
      <w:pPr>
        <w:pStyle w:val="ListBullet"/>
        <w:spacing w:before="40" w:after="40"/>
      </w:pPr>
      <w:r>
        <w:rPr>
          <w:sz w:val="20"/>
        </w:rPr>
        <w:t>Matériel préparé la veille</w:t>
      </w:r>
    </w:p>
    <w:p>
      <w:pPr>
        <w:pStyle w:val="ListBullet"/>
        <w:spacing w:before="40" w:after="40"/>
      </w:pPr>
      <w:r>
        <w:rPr>
          <w:sz w:val="20"/>
        </w:rPr>
        <w:t>Pièce d'identité obligatoire</w:t>
      </w:r>
    </w:p>
    <w:p>
      <w:pPr>
        <w:pStyle w:val="ListBullet"/>
        <w:spacing w:before="40" w:after="40"/>
      </w:pPr>
      <w:r>
        <w:rPr>
          <w:sz w:val="20"/>
        </w:rPr>
        <w:t>Arrive en avance au centre d'examen</w:t>
      </w:r>
    </w:p>
    <w:p>
      <w:pPr>
        <w:pStyle w:val="ListBullet"/>
        <w:spacing w:before="40" w:after="40"/>
      </w:pPr>
      <w:r>
        <w:rPr>
          <w:sz w:val="20"/>
        </w:rPr>
        <w:t>Gestion du temps d'épreuve cruciale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60" w:after="60"/>
      </w:pPr>
      <w:r>
        <w:rPr>
          <w:rFonts w:ascii="Arial" w:hAnsi="Arial"/>
          <w:i/>
          <w:sz w:val="22"/>
        </w:rPr>
        <w:t>Fiches méthodologiques - BTS MEC 2026</w:t>
      </w:r>
    </w:p>
    <w:p>
      <w:pPr>
        <w:spacing w:before="60" w:after="60"/>
      </w:pPr>
      <w:r>
        <w:rPr>
          <w:rFonts w:ascii="Arial" w:hAnsi="Arial"/>
          <w:i/>
          <w:sz w:val="22"/>
        </w:rPr>
        <w:t>À personnaliser selon vos points forts/faibles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C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