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03 - FONDATIONS ET CLASSES D'EXPOSITION BÉTON</w:t>
      </w:r>
    </w:p>
    <w:p/>
    <w:p>
      <w:pPr>
        <w:ind w:left="567"/>
      </w:pPr>
      <w:r>
        <w:rPr>
          <w:i/>
          <w:color w:val="707070"/>
          <w:sz w:val="20"/>
        </w:rPr>
        <w:t>Épreuve E4 - Partie B | Apparaît dans TOUS les sujets 2023-2025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TYPES DE FONDATIONS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Utilisation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Superficielles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Semelles filantes, semelles isolées, radier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 porteur à faible profondeur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Semi-profondes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Puits, massifs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 porteur à profondeur intermédiaire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Profondes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Pieux, micropieux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 porteur en profondeur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Spéciales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Injections, jet-grouting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Sols compressibles, problématiques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RÈGLES DE PROFONDEUR DE FONDATION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Minimum dans le bon sol porteur</w:t>
      </w:r>
      <w:r>
        <w:rPr>
          <w:b w:val="0"/>
          <w:sz w:val="22"/>
        </w:rPr>
        <w:t xml:space="preserve"> : 0,50 m (horizon portant)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Hors gel</w:t>
      </w:r>
      <w:r>
        <w:rPr>
          <w:b w:val="0"/>
          <w:sz w:val="22"/>
        </w:rPr>
        <w:t xml:space="preserve"> : profondeur selon zone géographique</w:t>
      </w:r>
    </w:p>
    <w:p>
      <w:pPr>
        <w:pStyle w:val="ListBullet2"/>
      </w:pPr>
      <w:r>
        <w:rPr>
          <w:b w:val="0"/>
          <w:sz w:val="20"/>
        </w:rPr>
        <w:t>Zone H1 (montagne) : 1,00 m</w:t>
      </w:r>
    </w:p>
    <w:p>
      <w:pPr>
        <w:pStyle w:val="ListBullet2"/>
      </w:pPr>
      <w:r>
        <w:rPr>
          <w:b w:val="0"/>
          <w:sz w:val="20"/>
        </w:rPr>
        <w:t>Zone H2 (plaine) : 0,80 m</w:t>
      </w:r>
    </w:p>
    <w:p>
      <w:pPr>
        <w:pStyle w:val="ListBullet2"/>
      </w:pPr>
      <w:r>
        <w:rPr>
          <w:b w:val="0"/>
          <w:sz w:val="20"/>
        </w:rPr>
        <w:t>Zone H3 (bord de mer) : 0,50 m</w:t>
      </w:r>
    </w:p>
    <w:p>
      <w:pPr>
        <w:pStyle w:val="ListBullet"/>
      </w:pPr>
      <w:r>
        <w:rPr>
          <w:b w:val="0"/>
          <w:sz w:val="22"/>
        </w:rPr>
        <w:t xml:space="preserve">La profondeur retenue est le </w:t>
      </w:r>
      <w:r>
        <w:rPr>
          <w:b/>
          <w:sz w:val="22"/>
        </w:rPr>
        <w:t>maximum</w:t>
      </w:r>
      <w:r>
        <w:rPr>
          <w:b w:val="0"/>
          <w:sz w:val="22"/>
        </w:rPr>
        <w:t xml:space="preserve"> entre hors gel et porteur</w:t>
      </w:r>
    </w:p>
    <w:p/>
    <w:p>
      <w:pPr>
        <w:pStyle w:val="Heading3"/>
      </w:pPr>
      <w:r>
        <w:rPr>
          <w:b/>
          <w:color w:val="5B9BD5"/>
          <w:sz w:val="24"/>
        </w:rPr>
        <w:t>À l'examen : vérifier la profondeur de la semelle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Profondeur assise = TN - côte semelle</w:t>
        <w:br/>
        <w:t>Vérifier :</w:t>
        <w:br/>
        <w:t xml:space="preserve">  1. ≥ hors gel selon zone</w:t>
        <w:br/>
        <w:t xml:space="preserve">  2. ≥ 0,50 m dans l'horizon portant</w:t>
        <w:br/>
        <w:t xml:space="preserve">  3. ≥ niveau nappe phréatique si nécessaire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NAPPE PHRÉATIQUE - INCIDENCE SUR LES FONDATIONS</w:t>
      </w:r>
    </w:p>
    <w:p/>
    <w:p>
      <w:pPr>
        <w:pStyle w:val="ListBullet"/>
      </w:pPr>
      <w:r>
        <w:rPr>
          <w:b w:val="0"/>
          <w:sz w:val="22"/>
        </w:rPr>
        <w:t xml:space="preserve">Si nappe phréatique présente : risque de </w:t>
      </w:r>
      <w:r>
        <w:rPr>
          <w:b/>
          <w:sz w:val="22"/>
        </w:rPr>
        <w:t>soulèvement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sous-pression hydrostatique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Nécessite : imperméabilisation des voiles enterrés, drainage, cuvelage</w:t>
      </w:r>
    </w:p>
    <w:p>
      <w:pPr>
        <w:pStyle w:val="ListBullet"/>
      </w:pPr>
      <w:r>
        <w:rPr>
          <w:b w:val="0"/>
          <w:sz w:val="22"/>
        </w:rPr>
        <w:t xml:space="preserve">Présence de </w:t>
      </w:r>
      <w:r>
        <w:rPr>
          <w:b/>
          <w:sz w:val="22"/>
        </w:rPr>
        <w:t>chlorures</w:t>
      </w:r>
      <w:r>
        <w:rPr>
          <w:b w:val="0"/>
          <w:sz w:val="22"/>
        </w:rPr>
        <w:t xml:space="preserve"> dans l'eau → classe d'exposition XD ou XS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CLASSES D'EXPOSITION DU BÉTON (NF EN 206)</w:t>
      </w:r>
    </w:p>
    <w:p/>
    <w:p>
      <w:pPr>
        <w:pStyle w:val="Heading3"/>
      </w:pPr>
      <w:r>
        <w:rPr>
          <w:b/>
          <w:color w:val="5B9BD5"/>
          <w:sz w:val="24"/>
        </w:rPr>
        <w:t>Tableau complet des classes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X0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Aucun risque de corrosion ni d'attaque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sans armatures, environnement sec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XC1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Corrosion par carbonatation - Sec ou humide en permanence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 à l'intérieur des bâtiments (faible humidité)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XC2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Humide, rarement sec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Fondations, éléments en contact longtemps avec l'eau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XC3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Humidité modérée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Extérieur abrité de la pluie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XC4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Alternance humide/sec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Extérieur exposé à la pluie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XD1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Chlorures pas d'eau de mer - Humidité modérée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Parties de ponts exposées à brouillard chloruré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XD2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Humide, rarement sec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Piscines, béton exposé eaux industrielles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XD3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Alternance humide/sec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Dalles de parking, éléments exposés déneigement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XS1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Chlorures eau de mer - Exposé air chargé en sel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Structures en bord de mer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XS2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Immergé en permanence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Parties de structures marines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XS3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Zones de marnage, projections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Structures portuaires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XF1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Gel/dégel - Saturation en eau modérée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Surfaces verticales extérieures exposées pluie + gel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XF2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Saturation modérée + agents de déverglaçage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Surfaces de routes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XF3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Forte saturation en eau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Surfaces horizontales extérieures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XF4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Forte saturation + agents de déverglaçage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Chaussées, trottoirs en zone de gel sévère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XA1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Attaque chimique - Légèrement agressif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Sols et eaux peu agressifs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XA2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Modérément agressif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Sols et eaux à agressivité modérée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XA3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Hautement agressif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Sols et eaux très agressifs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EXIGENCES BÉTON SELON CLASSE D'EXPOSITION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Résistance min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w/c max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Dosage ciment min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Enrobage nominal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C12/15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260 kg/m³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 mm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XC1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C20/25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0,65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260 kg/m³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 mm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XC2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C25/30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0,60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280 kg/m³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 mm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XC3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C30/37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280 kg/m³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 mm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XC4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C30/37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300 kg/m³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mm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XF1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C30/37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300 kg/m³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 mm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XF3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C35/45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320 kg/m³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mm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XA1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C30/37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0,55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300 kg/m³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 mm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MÉTHODE POUR COMPLÉTER UN TABLEAU DE CLASSES D'EXPOSITION</w:t>
      </w:r>
    </w:p>
    <w:p/>
    <w:p>
      <w:r>
        <w:rPr>
          <w:b w:val="0"/>
          <w:sz w:val="22"/>
        </w:rPr>
        <w:t>Pour chaque partie d'ouvrage (semelle, voile, plancher...) :</w:t>
      </w:r>
    </w:p>
    <w:p/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Identifier l'environnement</w:t>
      </w:r>
      <w:r>
        <w:rPr>
          <w:b w:val="0"/>
          <w:sz w:val="22"/>
        </w:rPr>
        <w:t xml:space="preserve"> : sec / humide / extérieur / enterré / eau...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Identifier les agents agressifs</w:t>
      </w:r>
      <w:r>
        <w:rPr>
          <w:b w:val="0"/>
          <w:sz w:val="22"/>
        </w:rPr>
        <w:t xml:space="preserve"> : chlorures ? gel ? attaque chimique ?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Choisir la/les classe(s)</w:t>
      </w:r>
      <w:r>
        <w:rPr>
          <w:b w:val="0"/>
          <w:sz w:val="22"/>
        </w:rPr>
        <w:t xml:space="preserve"> : plusieurs classes peuvent s'additionner</w:t>
      </w:r>
    </w:p>
    <w:p>
      <w:pPr>
        <w:pStyle w:val="ListNumber"/>
      </w:pPr>
      <w:r>
        <w:rPr>
          <w:b w:val="0"/>
          <w:sz w:val="22"/>
        </w:rPr>
      </w:r>
      <w:r>
        <w:rPr>
          <w:b/>
          <w:sz w:val="22"/>
        </w:rPr>
        <w:t>Prescrire</w:t>
      </w:r>
      <w:r>
        <w:rPr>
          <w:b w:val="0"/>
          <w:sz w:val="22"/>
        </w:rPr>
        <w:t xml:space="preserve"> : résistance, w/c max, dosage minimum</w:t>
      </w:r>
    </w:p>
    <w:p/>
    <w:p>
      <w:pPr>
        <w:pStyle w:val="Heading3"/>
      </w:pPr>
      <w:r>
        <w:rPr>
          <w:b/>
          <w:color w:val="5B9BD5"/>
          <w:sz w:val="24"/>
        </w:rPr>
        <w:t>Exemple : semelle de fondation (sol non agressif, nappe à 1,80m sans chlorures)</w:t>
      </w:r>
    </w:p>
    <w:p>
      <w:r>
        <w:rPr>
          <w:b w:val="0"/>
          <w:sz w:val="22"/>
        </w:rPr>
        <w:t xml:space="preserve">→ Contact longtemps avec eau → </w:t>
      </w:r>
      <w:r>
        <w:rPr>
          <w:b/>
          <w:sz w:val="22"/>
        </w:rPr>
        <w:t>XC2</w:t>
      </w:r>
      <w:r>
        <w:rPr>
          <w:b w:val="0"/>
          <w:sz w:val="22"/>
        </w:rPr>
      </w:r>
    </w:p>
    <w:p>
      <w:r>
        <w:rPr>
          <w:b w:val="0"/>
          <w:sz w:val="22"/>
        </w:rPr>
        <w:t>→ Pas de gel (enterré) → pas XF</w:t>
      </w:r>
    </w:p>
    <w:p>
      <w:r>
        <w:rPr>
          <w:b w:val="0"/>
          <w:sz w:val="22"/>
        </w:rPr>
        <w:t xml:space="preserve">→ Sol non agressif → </w:t>
      </w:r>
      <w:r>
        <w:rPr>
          <w:b/>
          <w:sz w:val="22"/>
        </w:rPr>
        <w:t>XA1</w:t>
      </w:r>
      <w:r>
        <w:rPr>
          <w:b w:val="0"/>
          <w:sz w:val="22"/>
        </w:rPr>
        <w:t xml:space="preserve"> si sol légèrement agressif</w:t>
      </w:r>
    </w:p>
    <w:p>
      <w:r>
        <w:rPr>
          <w:b w:val="0"/>
          <w:sz w:val="22"/>
        </w:rPr>
        <w:t xml:space="preserve">→ Résistance : </w:t>
      </w:r>
      <w:r>
        <w:rPr>
          <w:b/>
          <w:sz w:val="22"/>
        </w:rPr>
        <w:t>C25/30 minimum</w:t>
      </w:r>
      <w:r>
        <w:rPr>
          <w:b w:val="0"/>
          <w:sz w:val="22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TASSEMENTS ET RECONNAISSANCES DE SOL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Rapport géotechnique</w:t>
      </w:r>
      <w:r>
        <w:rPr>
          <w:b w:val="0"/>
          <w:sz w:val="22"/>
        </w:rPr>
        <w:t xml:space="preserve"> de type G1, G2, G3 selon NF EN 1997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Sondages</w:t>
      </w:r>
      <w:r>
        <w:rPr>
          <w:b w:val="0"/>
          <w:sz w:val="22"/>
        </w:rPr>
        <w:t xml:space="preserve"> : pressiométriques, pénétrométriques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SPT</w:t>
      </w:r>
      <w:r>
        <w:rPr>
          <w:b w:val="0"/>
          <w:sz w:val="22"/>
        </w:rPr>
        <w:t xml:space="preserve"> (Standard Penetration Test) : nombre de coups / 30 cm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Tassement différentiel</w:t>
      </w:r>
      <w:r>
        <w:rPr>
          <w:b w:val="0"/>
          <w:sz w:val="22"/>
        </w:rPr>
        <w:t xml:space="preserve"> : risque si sols hétérogènes → radier conseillé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QUESTIONS TYPES À L'EXAMEN</w:t>
      </w:r>
    </w:p>
    <w:p/>
    <w:p>
      <w:pPr>
        <w:pStyle w:val="ListBullet"/>
      </w:pPr>
      <w:r>
        <w:rPr>
          <w:b w:val="0"/>
          <w:sz w:val="22"/>
        </w:rPr>
        <w:t>Vérifier la profondeur de la nappe phréatique (calcul depuis TN)</w:t>
      </w:r>
    </w:p>
    <w:p>
      <w:pPr>
        <w:pStyle w:val="ListBullet"/>
      </w:pPr>
      <w:r>
        <w:rPr>
          <w:b w:val="0"/>
          <w:sz w:val="22"/>
        </w:rPr>
        <w:t>Vérifier la profondeur d'assise des fondations</w:t>
      </w:r>
    </w:p>
    <w:p>
      <w:pPr>
        <w:pStyle w:val="ListBullet"/>
      </w:pPr>
      <w:r>
        <w:rPr>
          <w:b w:val="0"/>
          <w:sz w:val="22"/>
        </w:rPr>
        <w:t>Compléter un tableau de classes d'exposition par partie d'ouvrage</w:t>
      </w:r>
    </w:p>
    <w:p>
      <w:pPr>
        <w:pStyle w:val="ListBullet"/>
      </w:pPr>
      <w:r>
        <w:rPr>
          <w:b w:val="0"/>
          <w:sz w:val="22"/>
        </w:rPr>
        <w:t>Prescrire les caractéristiques du béton (résistance, w/c, dosage)</w:t>
      </w:r>
    </w:p>
    <w:p>
      <w:pPr>
        <w:pStyle w:val="ListBullet"/>
      </w:pPr>
      <w:r>
        <w:rPr>
          <w:b w:val="0"/>
          <w:sz w:val="22"/>
        </w:rPr>
        <w:t>Justifier le type de fondation retenu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