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QCM — SITUATION DE TRAVAUX ET DÉCOMPTE MENSUEL (E52)</w:t>
      </w:r>
    </w:p>
    <w:p/>
    <w:p>
      <w:pPr>
        <w:ind w:left="567"/>
      </w:pPr>
      <w:r>
        <w:rPr>
          <w:i/>
          <w:color w:val="707070"/>
          <w:sz w:val="20"/>
        </w:rPr>
        <w:t>15 questions | Compétence C17-2 | Savoir S7</w:t>
      </w:r>
    </w:p>
    <w:p>
      <w:pPr>
        <w:ind w:left="567"/>
      </w:pPr>
      <w:r>
        <w:rPr>
          <w:i/>
          <w:color w:val="707070"/>
          <w:sz w:val="20"/>
        </w:rPr>
        <w:t>Cochez la bonne réponse, puis vérifiez avec le corrigé en bas de page.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QUESTIONS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 — L'avance forfaitaire est accordée si le marché remplit les deux conditions suivantes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Montant &gt; 100 000 € HT ET durée &gt; 3 mois</w:t>
      </w:r>
    </w:p>
    <w:p>
      <w:pPr>
        <w:pStyle w:val="ListBullet"/>
      </w:pPr>
      <w:r>
        <w:rPr>
          <w:b w:val="0"/>
          <w:sz w:val="22"/>
        </w:rPr>
        <w:t>B. Montant &gt; 50 000 € HT ET durée &gt; 2 mois</w:t>
      </w:r>
    </w:p>
    <w:p>
      <w:pPr>
        <w:pStyle w:val="ListBullet"/>
      </w:pPr>
      <w:r>
        <w:rPr>
          <w:b w:val="0"/>
          <w:sz w:val="22"/>
        </w:rPr>
        <w:t>C. Montant &gt; 50 000 € HT ET durée &gt; 6 mois</w:t>
      </w:r>
    </w:p>
    <w:p>
      <w:pPr>
        <w:pStyle w:val="ListBullet"/>
      </w:pPr>
      <w:r>
        <w:rPr>
          <w:b w:val="0"/>
          <w:sz w:val="22"/>
        </w:rPr>
        <w:t>D. Montant &gt; 30 000 € HT ET durée &gt; 1 mois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Q2 — Le montant de l'avance forfaitaire pour un marché de durée ≤ 12 mois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5% du montant initial HT</w:t>
      </w:r>
    </w:p>
    <w:p>
      <w:pPr>
        <w:pStyle w:val="ListBullet"/>
      </w:pPr>
      <w:r>
        <w:rPr>
          <w:b w:val="0"/>
          <w:sz w:val="22"/>
        </w:rPr>
        <w:t>B. 10% du montant initial HT</w:t>
      </w:r>
    </w:p>
    <w:p>
      <w:pPr>
        <w:pStyle w:val="ListBullet"/>
      </w:pPr>
      <w:r>
        <w:rPr>
          <w:b w:val="0"/>
          <w:sz w:val="22"/>
        </w:rPr>
        <w:t>C. 10% du montant initial TTC</w:t>
      </w:r>
    </w:p>
    <w:p>
      <w:pPr>
        <w:pStyle w:val="ListBullet"/>
      </w:pPr>
      <w:r>
        <w:rPr>
          <w:b w:val="0"/>
          <w:sz w:val="22"/>
        </w:rPr>
        <w:t>D. 15% du montant initial TTC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Q3 — Pour un marché de durée &gt; 12 mois, la formule de l'avance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Avance = 10% × Montant TTC / 2</w:t>
      </w:r>
    </w:p>
    <w:p>
      <w:pPr>
        <w:pStyle w:val="ListBullet"/>
      </w:pPr>
      <w:r>
        <w:rPr>
          <w:b w:val="0"/>
          <w:sz w:val="22"/>
        </w:rPr>
        <w:t>B. Avance = 5% × Montant TTC</w:t>
      </w:r>
    </w:p>
    <w:p>
      <w:pPr>
        <w:pStyle w:val="ListBullet"/>
      </w:pPr>
      <w:r>
        <w:rPr>
          <w:b w:val="0"/>
          <w:sz w:val="22"/>
        </w:rPr>
        <w:t>C. Avance = 10% × (12 × Montant TTC / N) où N = durée en mois</w:t>
      </w:r>
    </w:p>
    <w:p>
      <w:pPr>
        <w:pStyle w:val="ListBullet"/>
      </w:pPr>
      <w:r>
        <w:rPr>
          <w:b w:val="0"/>
          <w:sz w:val="22"/>
        </w:rPr>
        <w:t>D. Avance = 10% × Montant TTC × 12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Q4 — Le remboursement de l'avance commence quand l'avancement cumulé atteint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50%</w:t>
      </w:r>
    </w:p>
    <w:p>
      <w:pPr>
        <w:pStyle w:val="ListBullet"/>
      </w:pPr>
      <w:r>
        <w:rPr>
          <w:b w:val="0"/>
          <w:sz w:val="22"/>
        </w:rPr>
        <w:t>B. 60%</w:t>
      </w:r>
    </w:p>
    <w:p>
      <w:pPr>
        <w:pStyle w:val="ListBullet"/>
      </w:pPr>
      <w:r>
        <w:rPr>
          <w:b w:val="0"/>
          <w:sz w:val="22"/>
        </w:rPr>
        <w:t>C. 65%</w:t>
      </w:r>
    </w:p>
    <w:p>
      <w:pPr>
        <w:pStyle w:val="ListBullet"/>
      </w:pPr>
      <w:r>
        <w:rPr>
          <w:b w:val="0"/>
          <w:sz w:val="22"/>
        </w:rPr>
        <w:t>D. 70%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Q5 — La formule du remboursement cumulé de l'avance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R_cumulé = Avance × % cum. / 100%</w:t>
      </w:r>
    </w:p>
    <w:p>
      <w:pPr>
        <w:pStyle w:val="ListBullet"/>
      </w:pPr>
      <w:r>
        <w:rPr>
          <w:b w:val="0"/>
          <w:sz w:val="22"/>
        </w:rPr>
        <w:t>B. R_cumulé = Avance × (% cum. - 65%) / 35%</w:t>
      </w:r>
    </w:p>
    <w:p>
      <w:pPr>
        <w:pStyle w:val="ListBullet"/>
      </w:pPr>
      <w:r>
        <w:rPr>
          <w:b w:val="0"/>
          <w:sz w:val="22"/>
        </w:rPr>
        <w:t>C. R_cumulé = Avance × (% cum. - 50%) / 50%</w:t>
      </w:r>
    </w:p>
    <w:p>
      <w:pPr>
        <w:pStyle w:val="ListBullet"/>
      </w:pPr>
      <w:r>
        <w:rPr>
          <w:b w:val="0"/>
          <w:sz w:val="22"/>
        </w:rPr>
        <w:t>D. R_cumulé = Avance × % cum. / 35%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Q6 — L'avance est entièrement remboursée quand l'avancement cumulé atteint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80%</w:t>
      </w:r>
    </w:p>
    <w:p>
      <w:pPr>
        <w:pStyle w:val="ListBullet"/>
      </w:pPr>
      <w:r>
        <w:rPr>
          <w:b w:val="0"/>
          <w:sz w:val="22"/>
        </w:rPr>
        <w:t>B. 90%</w:t>
      </w:r>
    </w:p>
    <w:p>
      <w:pPr>
        <w:pStyle w:val="ListBullet"/>
      </w:pPr>
      <w:r>
        <w:rPr>
          <w:b w:val="0"/>
          <w:sz w:val="22"/>
        </w:rPr>
        <w:t>C. 95%</w:t>
      </w:r>
    </w:p>
    <w:p>
      <w:pPr>
        <w:pStyle w:val="ListBullet"/>
      </w:pPr>
      <w:r>
        <w:rPr>
          <w:b w:val="0"/>
          <w:sz w:val="22"/>
        </w:rPr>
        <w:t>D. 100%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Q7 — La retenue de garantie (RG) mensuelle est calculée sur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Le montant HT des travaux du mois</w:t>
      </w:r>
    </w:p>
    <w:p>
      <w:pPr>
        <w:pStyle w:val="ListBullet"/>
      </w:pPr>
      <w:r>
        <w:rPr>
          <w:b w:val="0"/>
          <w:sz w:val="22"/>
        </w:rPr>
        <w:t>B. Le montant HT net après déduction de l'avance</w:t>
      </w:r>
    </w:p>
    <w:p>
      <w:pPr>
        <w:pStyle w:val="ListBullet"/>
      </w:pPr>
      <w:r>
        <w:rPr>
          <w:b w:val="0"/>
          <w:sz w:val="22"/>
        </w:rPr>
        <w:t>C. Le montant TTC du décompte du mois</w:t>
      </w:r>
    </w:p>
    <w:p>
      <w:pPr>
        <w:pStyle w:val="ListBullet"/>
      </w:pPr>
      <w:r>
        <w:rPr>
          <w:b w:val="0"/>
          <w:sz w:val="22"/>
        </w:rPr>
        <w:t>D. Le montant HT du marché initial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Q8 — Le taux de la retenue de garantie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3% du montant TTC du décompte</w:t>
      </w:r>
    </w:p>
    <w:p>
      <w:pPr>
        <w:pStyle w:val="ListBullet"/>
      </w:pPr>
      <w:r>
        <w:rPr>
          <w:b w:val="0"/>
          <w:sz w:val="22"/>
        </w:rPr>
        <w:t>B. 5% du montant TTC du décompte</w:t>
      </w:r>
    </w:p>
    <w:p>
      <w:pPr>
        <w:pStyle w:val="ListBullet"/>
      </w:pPr>
      <w:r>
        <w:rPr>
          <w:b w:val="0"/>
          <w:sz w:val="22"/>
        </w:rPr>
        <w:t>C. 5% du montant HT du décompte</w:t>
      </w:r>
    </w:p>
    <w:p>
      <w:pPr>
        <w:pStyle w:val="ListBullet"/>
      </w:pPr>
      <w:r>
        <w:rPr>
          <w:b w:val="0"/>
          <w:sz w:val="22"/>
        </w:rPr>
        <w:t>D. 10% du montant TTC du décompte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Q9 — Le plafond de la retenue de garantie cumulée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3% du montant initial TTC du marché</w:t>
      </w:r>
    </w:p>
    <w:p>
      <w:pPr>
        <w:pStyle w:val="ListBullet"/>
      </w:pPr>
      <w:r>
        <w:rPr>
          <w:b w:val="0"/>
          <w:sz w:val="22"/>
        </w:rPr>
        <w:t>B. 5% du montant initial HT du marché</w:t>
      </w:r>
    </w:p>
    <w:p>
      <w:pPr>
        <w:pStyle w:val="ListBullet"/>
      </w:pPr>
      <w:r>
        <w:rPr>
          <w:b w:val="0"/>
          <w:sz w:val="22"/>
        </w:rPr>
        <w:t>C. 5% du montant initial TTC du marché</w:t>
      </w:r>
    </w:p>
    <w:p>
      <w:pPr>
        <w:pStyle w:val="ListBullet"/>
      </w:pPr>
      <w:r>
        <w:rPr>
          <w:b w:val="0"/>
          <w:sz w:val="22"/>
        </w:rPr>
        <w:t>D. 10% du montant initial TTC du marché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Q10 — Dans la structure du décompte mensuel, le remboursement de l'avance est déduit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Du montant TTC, avant TVA</w:t>
      </w:r>
    </w:p>
    <w:p>
      <w:pPr>
        <w:pStyle w:val="ListBullet"/>
      </w:pPr>
      <w:r>
        <w:rPr>
          <w:b w:val="0"/>
          <w:sz w:val="22"/>
        </w:rPr>
        <w:t>B. Du montant HT des travaux, pour obtenir le montant HT net</w:t>
      </w:r>
    </w:p>
    <w:p>
      <w:pPr>
        <w:pStyle w:val="ListBullet"/>
      </w:pPr>
      <w:r>
        <w:rPr>
          <w:b w:val="0"/>
          <w:sz w:val="22"/>
        </w:rPr>
        <w:t>C. De la retenue de garantie</w:t>
      </w:r>
    </w:p>
    <w:p>
      <w:pPr>
        <w:pStyle w:val="ListBullet"/>
      </w:pPr>
      <w:r>
        <w:rPr>
          <w:b w:val="0"/>
          <w:sz w:val="22"/>
        </w:rPr>
        <w:t>D. Du montant TTC, après la retenue de garantie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Q11 — Le TVA appliquée aux travaux de construction neuve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5,5%</w:t>
      </w:r>
    </w:p>
    <w:p>
      <w:pPr>
        <w:pStyle w:val="ListBullet"/>
      </w:pPr>
      <w:r>
        <w:rPr>
          <w:b w:val="0"/>
          <w:sz w:val="22"/>
        </w:rPr>
        <w:t>B. 10%</w:t>
      </w:r>
    </w:p>
    <w:p>
      <w:pPr>
        <w:pStyle w:val="ListBullet"/>
      </w:pPr>
      <w:r>
        <w:rPr>
          <w:b w:val="0"/>
          <w:sz w:val="22"/>
        </w:rPr>
        <w:t>C. 20%</w:t>
      </w:r>
    </w:p>
    <w:p>
      <w:pPr>
        <w:pStyle w:val="ListBullet"/>
      </w:pPr>
      <w:r>
        <w:rPr>
          <w:b w:val="0"/>
          <w:sz w:val="22"/>
        </w:rPr>
        <w:t>D. 8,5%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Q12 — Marché de 300 000 € HT, durée 9 mois (≤ 12). Montant TTC = 360 000 €. L'avance vaut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30 000 € HT</w:t>
      </w:r>
    </w:p>
    <w:p>
      <w:pPr>
        <w:pStyle w:val="ListBullet"/>
      </w:pPr>
      <w:r>
        <w:rPr>
          <w:b w:val="0"/>
          <w:sz w:val="22"/>
        </w:rPr>
        <w:t>B. 30 000 € TTC</w:t>
      </w:r>
    </w:p>
    <w:p>
      <w:pPr>
        <w:pStyle w:val="ListBullet"/>
      </w:pPr>
      <w:r>
        <w:rPr>
          <w:b w:val="0"/>
          <w:sz w:val="22"/>
        </w:rPr>
        <w:t>C. 36 000 € TTC</w:t>
      </w:r>
    </w:p>
    <w:p>
      <w:pPr>
        <w:pStyle w:val="ListBullet"/>
      </w:pPr>
      <w:r>
        <w:rPr>
          <w:b w:val="0"/>
          <w:sz w:val="22"/>
        </w:rPr>
        <w:t>D. 36 000 € HT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Q13 — Avance = 25 000 €. Au mois M, le % cumulé est 72%. Le remboursement cumulé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25 000 × 72% = 18 000 €</w:t>
      </w:r>
    </w:p>
    <w:p>
      <w:pPr>
        <w:pStyle w:val="ListBullet"/>
      </w:pPr>
      <w:r>
        <w:rPr>
          <w:b w:val="0"/>
          <w:sz w:val="22"/>
        </w:rPr>
        <w:t>B. 25 000 × (72% - 65%) / 35% = 5 000 €</w:t>
      </w:r>
    </w:p>
    <w:p>
      <w:pPr>
        <w:pStyle w:val="ListBullet"/>
      </w:pPr>
      <w:r>
        <w:rPr>
          <w:b w:val="0"/>
          <w:sz w:val="22"/>
        </w:rPr>
        <w:t>C. 25 000 × (72% - 50%) / 50% = 11 000 €</w:t>
      </w:r>
    </w:p>
    <w:p>
      <w:pPr>
        <w:pStyle w:val="ListBullet"/>
      </w:pPr>
      <w:r>
        <w:rPr>
          <w:b w:val="0"/>
          <w:sz w:val="22"/>
        </w:rPr>
        <w:t>D. 25 000 × 7% = 1 750 €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Q14 — Au mois M+1, avec un % cumulé de 85% (avance = 25 000 €), le remboursement cumulé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25 000 × (85% - 65%) / 35% = 14 285,71 €</w:t>
      </w:r>
    </w:p>
    <w:p>
      <w:pPr>
        <w:pStyle w:val="ListBullet"/>
      </w:pPr>
      <w:r>
        <w:rPr>
          <w:b w:val="0"/>
          <w:sz w:val="22"/>
        </w:rPr>
        <w:t>B. 25 000 × 85% = 21 250 €</w:t>
      </w:r>
    </w:p>
    <w:p>
      <w:pPr>
        <w:pStyle w:val="ListBullet"/>
      </w:pPr>
      <w:r>
        <w:rPr>
          <w:b w:val="0"/>
          <w:sz w:val="22"/>
        </w:rPr>
        <w:t>C. 25 000 × (85% - 72%) / 35% = 9 285,71 €  (erreur de base)</w:t>
      </w:r>
    </w:p>
    <w:p>
      <w:pPr>
        <w:pStyle w:val="ListBullet"/>
      </w:pPr>
      <w:r>
        <w:rPr>
          <w:b w:val="0"/>
          <w:sz w:val="22"/>
        </w:rPr>
        <w:t>D. 25 000 €  (avance totalement remboursée)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Q15 — La retenue de garantie peut être remplacée par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Une caution bancaire personnelle du gérant</w:t>
      </w:r>
    </w:p>
    <w:p>
      <w:pPr>
        <w:pStyle w:val="ListBullet"/>
      </w:pPr>
      <w:r>
        <w:rPr>
          <w:b w:val="0"/>
          <w:sz w:val="22"/>
        </w:rPr>
        <w:t>B. Une garantie à première demande ou une caution personnelle et solidaire d'un organisme financier</w:t>
      </w:r>
    </w:p>
    <w:p>
      <w:pPr>
        <w:pStyle w:val="ListBullet"/>
      </w:pPr>
      <w:r>
        <w:rPr>
          <w:b w:val="0"/>
          <w:sz w:val="22"/>
        </w:rPr>
        <w:t>C. Une assurance décennale</w:t>
      </w:r>
    </w:p>
    <w:p>
      <w:pPr>
        <w:pStyle w:val="ListBullet"/>
      </w:pPr>
      <w:r>
        <w:rPr>
          <w:b w:val="0"/>
          <w:sz w:val="22"/>
        </w:rPr>
        <w:t>D. Un dépôt de garantie en espèces bloqué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CORRIGÉ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Rép.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Rép.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Rép.</w:t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Q6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D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Q11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Q7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Q3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Q8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Q13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Q9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Q5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Q10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Q15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EXPLICATIONS</w:t>
      </w:r>
    </w:p>
    <w:p/>
    <w:p>
      <w:r>
        <w:rPr>
          <w:b w:val="0"/>
          <w:sz w:val="22"/>
        </w:rPr>
      </w:r>
      <w:r>
        <w:rPr>
          <w:b/>
          <w:sz w:val="22"/>
        </w:rPr>
        <w:t>Q1 — B</w:t>
      </w:r>
      <w:r>
        <w:rPr>
          <w:b w:val="0"/>
          <w:sz w:val="22"/>
        </w:rPr>
        <w:t xml:space="preserve"> : Deux conditions cumulatives : montant </w:t>
      </w:r>
      <w:r>
        <w:rPr>
          <w:b/>
          <w:sz w:val="22"/>
        </w:rPr>
        <w:t>&gt; 50 000 € HT</w:t>
      </w:r>
      <w:r>
        <w:rPr>
          <w:b w:val="0"/>
          <w:sz w:val="22"/>
        </w:rPr>
        <w:t xml:space="preserve"> ET durée </w:t>
      </w:r>
      <w:r>
        <w:rPr>
          <w:b/>
          <w:sz w:val="22"/>
        </w:rPr>
        <w:t>&gt; 2 mois</w:t>
      </w:r>
      <w:r>
        <w:rPr>
          <w:b w:val="0"/>
          <w:sz w:val="22"/>
        </w:rPr>
        <w:t>.</w:t>
      </w:r>
    </w:p>
    <w:p/>
    <w:p>
      <w:r>
        <w:rPr>
          <w:b w:val="0"/>
          <w:sz w:val="22"/>
        </w:rPr>
      </w:r>
      <w:r>
        <w:rPr>
          <w:b/>
          <w:sz w:val="22"/>
        </w:rPr>
        <w:t>Q2 — C</w:t>
      </w:r>
      <w:r>
        <w:rPr>
          <w:b w:val="0"/>
          <w:sz w:val="22"/>
        </w:rPr>
        <w:t xml:space="preserve"> : Avance = </w:t>
      </w:r>
      <w:r>
        <w:rPr>
          <w:b/>
          <w:sz w:val="22"/>
        </w:rPr>
        <w:t>10% × Montant TTC</w:t>
      </w:r>
      <w:r>
        <w:rPr>
          <w:b w:val="0"/>
          <w:sz w:val="22"/>
        </w:rPr>
        <w:t>. Toujours sur le TTC, pas sur le HT.</w:t>
      </w:r>
    </w:p>
    <w:p/>
    <w:p>
      <w:r>
        <w:rPr>
          <w:b w:val="0"/>
          <w:sz w:val="22"/>
        </w:rPr>
      </w:r>
      <w:r>
        <w:rPr>
          <w:b/>
          <w:sz w:val="22"/>
        </w:rPr>
        <w:t>Q3 — C</w:t>
      </w:r>
      <w:r>
        <w:rPr>
          <w:b w:val="0"/>
          <w:sz w:val="22"/>
        </w:rPr>
        <w:t xml:space="preserve"> : Pour durée &gt; 12 mois : Avance = 10% × </w:t>
      </w:r>
      <w:r>
        <w:rPr>
          <w:b/>
          <w:sz w:val="22"/>
        </w:rPr>
        <w:t>(12 × Montant TTC / N)</w:t>
      </w:r>
      <w:r>
        <w:rPr>
          <w:b w:val="0"/>
          <w:sz w:val="22"/>
        </w:rPr>
        <w:t>. On plafonne à l'équivalent de 12 mois de marché.</w:t>
      </w:r>
    </w:p>
    <w:p/>
    <w:p>
      <w:r>
        <w:rPr>
          <w:b w:val="0"/>
          <w:sz w:val="22"/>
        </w:rPr>
      </w:r>
      <w:r>
        <w:rPr>
          <w:b/>
          <w:sz w:val="22"/>
        </w:rPr>
        <w:t>Q4 — C</w:t>
      </w:r>
      <w:r>
        <w:rPr>
          <w:b w:val="0"/>
          <w:sz w:val="22"/>
        </w:rPr>
        <w:t xml:space="preserve"> : Le remboursement commence à </w:t>
      </w:r>
      <w:r>
        <w:rPr>
          <w:b/>
          <w:sz w:val="22"/>
        </w:rPr>
        <w:t>65%</w:t>
      </w:r>
      <w:r>
        <w:rPr>
          <w:b w:val="0"/>
          <w:sz w:val="22"/>
        </w:rPr>
        <w:t xml:space="preserve"> d'avancement cumulé. En dessous, aucun remboursement.</w:t>
      </w:r>
    </w:p>
    <w:p/>
    <w:p>
      <w:r>
        <w:rPr>
          <w:b w:val="0"/>
          <w:sz w:val="22"/>
        </w:rPr>
      </w:r>
      <w:r>
        <w:rPr>
          <w:b/>
          <w:sz w:val="22"/>
        </w:rPr>
        <w:t>Q5 — B</w:t>
      </w:r>
      <w:r>
        <w:rPr>
          <w:b w:val="0"/>
          <w:sz w:val="22"/>
        </w:rPr>
        <w:t xml:space="preserve"> : R_cumulé = Avance × </w:t>
      </w:r>
      <w:r>
        <w:rPr>
          <w:b/>
          <w:sz w:val="22"/>
        </w:rPr>
        <w:t>(% cum. - 65%) / 35%</w:t>
      </w:r>
      <w:r>
        <w:rPr>
          <w:b w:val="0"/>
          <w:sz w:val="22"/>
        </w:rPr>
        <w:t>. Le dénominateur est 35% = (100% - 65%).</w:t>
      </w:r>
    </w:p>
    <w:p/>
    <w:p>
      <w:r>
        <w:rPr>
          <w:b w:val="0"/>
          <w:sz w:val="22"/>
        </w:rPr>
      </w:r>
      <w:r>
        <w:rPr>
          <w:b/>
          <w:sz w:val="22"/>
        </w:rPr>
        <w:t>Q6 — D</w:t>
      </w:r>
      <w:r>
        <w:rPr>
          <w:b w:val="0"/>
          <w:sz w:val="22"/>
        </w:rPr>
        <w:t xml:space="preserve"> : L'avance est </w:t>
      </w:r>
      <w:r>
        <w:rPr>
          <w:b/>
          <w:sz w:val="22"/>
        </w:rPr>
        <w:t>totalement remboursée</w:t>
      </w:r>
      <w:r>
        <w:rPr>
          <w:b w:val="0"/>
          <w:sz w:val="22"/>
        </w:rPr>
        <w:t xml:space="preserve"> à </w:t>
      </w:r>
      <w:r>
        <w:rPr>
          <w:b/>
          <w:sz w:val="22"/>
        </w:rPr>
        <w:t>100%</w:t>
      </w:r>
      <w:r>
        <w:rPr>
          <w:b w:val="0"/>
          <w:sz w:val="22"/>
        </w:rPr>
        <w:t xml:space="preserve"> d'avancement. R_cumulé(100%) = Avance × 35%/35% = Avance.</w:t>
      </w:r>
    </w:p>
    <w:p/>
    <w:p>
      <w:r>
        <w:rPr>
          <w:b w:val="0"/>
          <w:sz w:val="22"/>
        </w:rPr>
      </w:r>
      <w:r>
        <w:rPr>
          <w:b/>
          <w:sz w:val="22"/>
        </w:rPr>
        <w:t>Q7 — C</w:t>
      </w:r>
      <w:r>
        <w:rPr>
          <w:b w:val="0"/>
          <w:sz w:val="22"/>
        </w:rPr>
        <w:t xml:space="preserve"> : RG = 5% × </w:t>
      </w:r>
      <w:r>
        <w:rPr>
          <w:b/>
          <w:sz w:val="22"/>
        </w:rPr>
        <w:t>montant TTC</w:t>
      </w:r>
      <w:r>
        <w:rPr>
          <w:b w:val="0"/>
          <w:sz w:val="22"/>
        </w:rPr>
        <w:t xml:space="preserve"> du décompte. Attention : c'est sur le TTC (pas le HT).</w:t>
      </w:r>
    </w:p>
    <w:p/>
    <w:p>
      <w:r>
        <w:rPr>
          <w:b w:val="0"/>
          <w:sz w:val="22"/>
        </w:rPr>
      </w:r>
      <w:r>
        <w:rPr>
          <w:b/>
          <w:sz w:val="22"/>
        </w:rPr>
        <w:t>Q8 — B</w:t>
      </w:r>
      <w:r>
        <w:rPr>
          <w:b w:val="0"/>
          <w:sz w:val="22"/>
        </w:rPr>
        <w:t xml:space="preserve"> : Taux RG = </w:t>
      </w:r>
      <w:r>
        <w:rPr>
          <w:b/>
          <w:sz w:val="22"/>
        </w:rPr>
        <w:t>5% du TTC</w:t>
      </w:r>
      <w:r>
        <w:rPr>
          <w:b w:val="0"/>
          <w:sz w:val="22"/>
        </w:rPr>
        <w:t xml:space="preserve"> du décompte mensuel.</w:t>
      </w:r>
    </w:p>
    <w:p/>
    <w:p>
      <w:r>
        <w:rPr>
          <w:b w:val="0"/>
          <w:sz w:val="22"/>
        </w:rPr>
      </w:r>
      <w:r>
        <w:rPr>
          <w:b/>
          <w:sz w:val="22"/>
        </w:rPr>
        <w:t>Q9 — C</w:t>
      </w:r>
      <w:r>
        <w:rPr>
          <w:b w:val="0"/>
          <w:sz w:val="22"/>
        </w:rPr>
        <w:t xml:space="preserve"> : Plafond RG cumulée = </w:t>
      </w:r>
      <w:r>
        <w:rPr>
          <w:b/>
          <w:sz w:val="22"/>
        </w:rPr>
        <w:t>5% du montant initial TTC</w:t>
      </w:r>
      <w:r>
        <w:rPr>
          <w:b w:val="0"/>
          <w:sz w:val="22"/>
        </w:rPr>
        <w:t xml:space="preserve"> du marché. Une fois atteint, on ne retient plus rien.</w:t>
      </w:r>
    </w:p>
    <w:p/>
    <w:p>
      <w:r>
        <w:rPr>
          <w:b w:val="0"/>
          <w:sz w:val="22"/>
        </w:rPr>
      </w:r>
      <w:r>
        <w:rPr>
          <w:b/>
          <w:sz w:val="22"/>
        </w:rPr>
        <w:t>Q10 — B</w:t>
      </w:r>
      <w:r>
        <w:rPr>
          <w:b w:val="0"/>
          <w:sz w:val="22"/>
        </w:rPr>
        <w:t xml:space="preserve"> : Le remboursement d'avance se déduit du </w:t>
      </w:r>
      <w:r>
        <w:rPr>
          <w:b/>
          <w:sz w:val="22"/>
        </w:rPr>
        <w:t>HT</w:t>
      </w:r>
      <w:r>
        <w:rPr>
          <w:b w:val="0"/>
          <w:sz w:val="22"/>
        </w:rPr>
        <w:t xml:space="preserve"> des travaux pour obtenir le </w:t>
      </w:r>
      <w:r>
        <w:rPr>
          <w:b/>
          <w:sz w:val="22"/>
        </w:rPr>
        <w:t>montant HT net</w:t>
      </w:r>
      <w:r>
        <w:rPr>
          <w:b w:val="0"/>
          <w:sz w:val="22"/>
        </w:rPr>
        <w:t>, puis on calcule la TVA sur ce montant HT net.</w:t>
      </w:r>
    </w:p>
    <w:p/>
    <w:p>
      <w:r>
        <w:rPr>
          <w:b w:val="0"/>
          <w:sz w:val="22"/>
        </w:rPr>
      </w:r>
      <w:r>
        <w:rPr>
          <w:b/>
          <w:sz w:val="22"/>
        </w:rPr>
        <w:t>Q11 — C</w:t>
      </w:r>
      <w:r>
        <w:rPr>
          <w:b w:val="0"/>
          <w:sz w:val="22"/>
        </w:rPr>
        <w:t xml:space="preserve"> : TVA à </w:t>
      </w:r>
      <w:r>
        <w:rPr>
          <w:b/>
          <w:sz w:val="22"/>
        </w:rPr>
        <w:t>20%</w:t>
      </w:r>
      <w:r>
        <w:rPr>
          <w:b w:val="0"/>
          <w:sz w:val="22"/>
        </w:rPr>
        <w:t xml:space="preserve"> pour les travaux de construction neuve. (5,5% = rénovation énergétique, 10% = rénovation logement &gt; 2 ans).</w:t>
      </w:r>
    </w:p>
    <w:p/>
    <w:p>
      <w:r>
        <w:rPr>
          <w:b w:val="0"/>
          <w:sz w:val="22"/>
        </w:rPr>
      </w:r>
      <w:r>
        <w:rPr>
          <w:b/>
          <w:sz w:val="22"/>
        </w:rPr>
        <w:t>Q12 — C</w:t>
      </w:r>
      <w:r>
        <w:rPr>
          <w:b w:val="0"/>
          <w:sz w:val="22"/>
        </w:rPr>
        <w:t xml:space="preserve"> :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Avance = 10% × Montant TTC = 10% × 360 000 = 36 000 € TTC</w:t>
      </w:r>
    </w:p>
    <w:p/>
    <w:p>
      <w:r>
        <w:rPr>
          <w:b w:val="0"/>
          <w:sz w:val="22"/>
        </w:rPr>
      </w:r>
      <w:r>
        <w:rPr>
          <w:b/>
          <w:sz w:val="22"/>
        </w:rPr>
        <w:t>Q13 — B</w:t>
      </w:r>
      <w:r>
        <w:rPr>
          <w:b w:val="0"/>
          <w:sz w:val="22"/>
        </w:rPr>
        <w:t xml:space="preserve"> :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R_cumulé = 25 000 × (72% - 65%) / 35%</w:t>
        <w:br/>
        <w:t xml:space="preserve">         = 25 000 × 7% / 35%</w:t>
        <w:br/>
        <w:t xml:space="preserve">         = 25 000 × 0,20</w:t>
        <w:br/>
        <w:t xml:space="preserve">         = 5 000 €</w:t>
      </w:r>
    </w:p>
    <w:p/>
    <w:p>
      <w:r>
        <w:rPr>
          <w:b w:val="0"/>
          <w:sz w:val="22"/>
        </w:rPr>
      </w:r>
      <w:r>
        <w:rPr>
          <w:b/>
          <w:sz w:val="22"/>
        </w:rPr>
        <w:t>Q14 — A</w:t>
      </w:r>
      <w:r>
        <w:rPr>
          <w:b w:val="0"/>
          <w:sz w:val="22"/>
        </w:rPr>
        <w:t xml:space="preserve"> :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R_cumulé = 25 000 × (85% - 65%) / 35%</w:t>
        <w:br/>
        <w:t xml:space="preserve">         = 25 000 × 20% / 35%</w:t>
        <w:br/>
        <w:t xml:space="preserve">         = 25 000 × 0,57143</w:t>
        <w:br/>
        <w:t xml:space="preserve">         = 14 285,71 €</w:t>
        <w:br/>
        <w:t>R_mois = 14 285,71 - 5 000 (déjà remboursé en M) = 9 285,71 €</w:t>
      </w:r>
    </w:p>
    <w:p/>
    <w:p>
      <w:r>
        <w:rPr>
          <w:b w:val="0"/>
          <w:sz w:val="22"/>
        </w:rPr>
        <w:t xml:space="preserve">La réponse A donne le </w:t>
      </w:r>
      <w:r>
        <w:rPr>
          <w:b/>
          <w:sz w:val="22"/>
        </w:rPr>
        <w:t>R_cumulé</w:t>
      </w:r>
      <w:r>
        <w:rPr>
          <w:b w:val="0"/>
          <w:sz w:val="22"/>
        </w:rPr>
        <w:t xml:space="preserve"> (14 285,71 €), ce qui est correct pour la question posée.</w:t>
      </w:r>
    </w:p>
    <w:p/>
    <w:p>
      <w:r>
        <w:rPr>
          <w:b w:val="0"/>
          <w:sz w:val="22"/>
        </w:rPr>
      </w:r>
      <w:r>
        <w:rPr>
          <w:b/>
          <w:sz w:val="22"/>
        </w:rPr>
        <w:t>Q15 — B</w:t>
      </w:r>
      <w:r>
        <w:rPr>
          <w:b w:val="0"/>
          <w:sz w:val="22"/>
        </w:rPr>
        <w:t xml:space="preserve"> : La RG peut être remplacée par une </w:t>
      </w:r>
      <w:r>
        <w:rPr>
          <w:b/>
          <w:sz w:val="22"/>
        </w:rPr>
        <w:t>garantie à première demande</w:t>
      </w:r>
      <w:r>
        <w:rPr>
          <w:b w:val="0"/>
          <w:sz w:val="22"/>
        </w:rPr>
        <w:t xml:space="preserve"> ou une </w:t>
      </w:r>
      <w:r>
        <w:rPr>
          <w:b/>
          <w:sz w:val="22"/>
        </w:rPr>
        <w:t>caution personnelle et solidaire</w:t>
      </w:r>
      <w:r>
        <w:rPr>
          <w:b w:val="0"/>
          <w:sz w:val="22"/>
        </w:rPr>
        <w:t xml:space="preserve"> émise par un organisme financier agréé (banque, assurance).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