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A231" w14:textId="77777777" w:rsidR="008B4357" w:rsidRDefault="00A57501">
      <w:r>
        <w:t>Plan</w:t>
      </w:r>
    </w:p>
    <w:p w14:paraId="48EDF4DD" w14:textId="77777777" w:rsidR="00A57501" w:rsidRDefault="00A57501">
      <w:r>
        <w:t>Visualise data</w:t>
      </w:r>
    </w:p>
    <w:p w14:paraId="6BD78B90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Charging points existing and potential – </w:t>
      </w:r>
      <w:proofErr w:type="spellStart"/>
      <w:r>
        <w:t>oleg</w:t>
      </w:r>
      <w:proofErr w:type="spellEnd"/>
      <w:r>
        <w:t xml:space="preserve"> </w:t>
      </w:r>
    </w:p>
    <w:p w14:paraId="471205E1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Demands for each year - </w:t>
      </w:r>
      <w:proofErr w:type="spellStart"/>
      <w:r>
        <w:t>jx</w:t>
      </w:r>
      <w:proofErr w:type="spellEnd"/>
    </w:p>
    <w:p w14:paraId="1978583D" w14:textId="77777777" w:rsidR="00A57501" w:rsidRDefault="00A57501" w:rsidP="00107DA6">
      <w:pPr>
        <w:pStyle w:val="ListParagraph"/>
        <w:numPr>
          <w:ilvl w:val="0"/>
          <w:numId w:val="1"/>
        </w:numPr>
      </w:pPr>
      <w:r>
        <w:t>Distance from centre – heatmap – transform axis -</w:t>
      </w:r>
      <w:proofErr w:type="spellStart"/>
      <w:r>
        <w:t>jx</w:t>
      </w:r>
      <w:proofErr w:type="spellEnd"/>
    </w:p>
    <w:p w14:paraId="38DDEB49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 xml:space="preserve">Number of charging points (rapid, fast, slow) for existing - </w:t>
      </w:r>
    </w:p>
    <w:p w14:paraId="3498222B" w14:textId="77777777" w:rsidR="00A57501" w:rsidRDefault="00A57501" w:rsidP="00A57501">
      <w:pPr>
        <w:pStyle w:val="ListParagraph"/>
        <w:numPr>
          <w:ilvl w:val="0"/>
          <w:numId w:val="1"/>
        </w:numPr>
      </w:pPr>
      <w:r>
        <w:t>Point of interest graph, merge excel file – Imran</w:t>
      </w:r>
    </w:p>
    <w:p w14:paraId="4B638C82" w14:textId="77777777" w:rsidR="00A57501" w:rsidRDefault="00A57501" w:rsidP="00A57501">
      <w:r>
        <w:t xml:space="preserve">Objective function </w:t>
      </w:r>
    </w:p>
    <w:p w14:paraId="45123C9B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Budget (cost of building charging station) </w:t>
      </w:r>
    </w:p>
    <w:p w14:paraId="67ABD6EE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Min distance from charging point to demand</w:t>
      </w:r>
    </w:p>
    <w:p w14:paraId="46615362" w14:textId="77777777" w:rsidR="00E26655" w:rsidRDefault="00E26655" w:rsidP="00E26655">
      <w:r>
        <w:t>Constraints</w:t>
      </w:r>
    </w:p>
    <w:p w14:paraId="1EC8B829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Demands, set cover, satisfy all grids? </w:t>
      </w:r>
    </w:p>
    <w:p w14:paraId="154DC368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Decrease traffic</w:t>
      </w:r>
    </w:p>
    <w:p w14:paraId="634E1D55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 xml:space="preserve">Points of interests (prioritise if there are more options)  </w:t>
      </w:r>
    </w:p>
    <w:p w14:paraId="46C83AB1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Type of chargers (mixture)</w:t>
      </w:r>
    </w:p>
    <w:p w14:paraId="0A8078F6" w14:textId="77777777" w:rsidR="00E26655" w:rsidRDefault="00E26655" w:rsidP="00E26655">
      <w:pPr>
        <w:pStyle w:val="ListParagraph"/>
        <w:numPr>
          <w:ilvl w:val="0"/>
          <w:numId w:val="1"/>
        </w:numPr>
      </w:pPr>
      <w:r>
        <w:t>Charger meet demand (research on distribution of the cars – how many can use rapid charging points, how many can’t)</w:t>
      </w:r>
    </w:p>
    <w:p w14:paraId="7DAD34FA" w14:textId="77777777" w:rsidR="00E26655" w:rsidRDefault="00E26655" w:rsidP="00E26655"/>
    <w:p w14:paraId="78D66330" w14:textId="77777777" w:rsidR="00E26655" w:rsidRDefault="00E26655" w:rsidP="00E26655">
      <w:r>
        <w:t>Sensitivity analysis</w:t>
      </w:r>
    </w:p>
    <w:p w14:paraId="53A818C1" w14:textId="1908992A" w:rsidR="00CE173C" w:rsidRDefault="00CE173C" w:rsidP="00E26655"/>
    <w:p w14:paraId="79E89E12" w14:textId="76DEE43D" w:rsidR="00CE173C" w:rsidRDefault="00CE173C" w:rsidP="00E26655">
      <w:hyperlink r:id="rId5" w:history="1">
        <w:r w:rsidRPr="00AF60CB">
          <w:rPr>
            <w:rStyle w:val="Hyperlink"/>
          </w:rPr>
          <w:t>https://heycar.co.uk/blog/electric-cars-statistics-and-projections</w:t>
        </w:r>
      </w:hyperlink>
    </w:p>
    <w:p w14:paraId="36C5284B" w14:textId="5AEA2BFC" w:rsidR="00CE173C" w:rsidRDefault="00D75806" w:rsidP="00E26655">
      <w:hyperlink r:id="rId6" w:history="1">
        <w:r w:rsidRPr="00AF60CB">
          <w:rPr>
            <w:rStyle w:val="Hyperlink"/>
          </w:rPr>
          <w:t>https://www.nextgreencar.com/electric-cars/statistics/</w:t>
        </w:r>
      </w:hyperlink>
    </w:p>
    <w:p w14:paraId="71CAD940" w14:textId="11C46012" w:rsidR="00D75806" w:rsidRDefault="00D75806" w:rsidP="00E26655">
      <w:hyperlink r:id="rId7" w:history="1">
        <w:r w:rsidRPr="00AF60CB">
          <w:rPr>
            <w:rStyle w:val="Hyperlink"/>
          </w:rPr>
          <w:t>https://www.dundeecity.gov.uk/performance-indicator/percentage-of-electric-vehicles-in-the-city</w:t>
        </w:r>
      </w:hyperlink>
    </w:p>
    <w:p w14:paraId="507DFB9B" w14:textId="066328E6" w:rsidR="00D75806" w:rsidRDefault="00D75806" w:rsidP="00E26655">
      <w:r w:rsidRPr="00D75806">
        <w:t>https://www.transport.gov.scot/media/51956/electric-vehicle-charge-points-in-buildings-consultation-response.pdf</w:t>
      </w:r>
      <w:bookmarkStart w:id="0" w:name="_GoBack"/>
      <w:bookmarkEnd w:id="0"/>
    </w:p>
    <w:p w14:paraId="489C24D2" w14:textId="77777777" w:rsidR="00D75806" w:rsidRDefault="00D75806" w:rsidP="00E26655"/>
    <w:p w14:paraId="72CA88BD" w14:textId="77777777" w:rsidR="00E26655" w:rsidRDefault="00E26655" w:rsidP="00E26655"/>
    <w:p w14:paraId="5EECB8B0" w14:textId="77777777" w:rsidR="00A57501" w:rsidRDefault="00A57501" w:rsidP="00A57501"/>
    <w:p w14:paraId="3A7625DC" w14:textId="77777777" w:rsidR="00A57501" w:rsidRDefault="00A57501" w:rsidP="00A57501"/>
    <w:sectPr w:rsidR="00A5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705C"/>
    <w:multiLevelType w:val="hybridMultilevel"/>
    <w:tmpl w:val="E05CC99E"/>
    <w:lvl w:ilvl="0" w:tplc="ACEEC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01"/>
    <w:rsid w:val="008B4357"/>
    <w:rsid w:val="00A57501"/>
    <w:rsid w:val="00CE173C"/>
    <w:rsid w:val="00D75806"/>
    <w:rsid w:val="00E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5A0F"/>
  <w15:chartTrackingRefBased/>
  <w15:docId w15:val="{D4D88428-C88B-493F-A1E0-67090AC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ndeecity.gov.uk/performance-indicator/percentage-of-electric-vehicles-in-the-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reencar.com/electric-cars/statistics/" TargetMode="External"/><Relationship Id="rId5" Type="http://schemas.openxmlformats.org/officeDocument/2006/relationships/hyperlink" Target="https://heycar.co.uk/blog/electric-cars-statistics-and-proje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IMRAN TOPRAK</cp:lastModifiedBy>
  <cp:revision>2</cp:revision>
  <dcterms:created xsi:type="dcterms:W3CDTF">2022-10-28T13:19:00Z</dcterms:created>
  <dcterms:modified xsi:type="dcterms:W3CDTF">2022-10-30T20:38:00Z</dcterms:modified>
</cp:coreProperties>
</file>