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7017901" w:displacedByCustomXml="next"/>
    <w:bookmarkEnd w:id="0" w:displacedByCustomXml="next"/>
    <w:sdt>
      <w:sdtPr>
        <w:rPr>
          <w:rFonts w:cs="Segoe UI Semilight"/>
        </w:rPr>
        <w:id w:val="-39989161"/>
        <w:docPartObj>
          <w:docPartGallery w:val="Cover Pages"/>
          <w:docPartUnique/>
        </w:docPartObj>
      </w:sdtPr>
      <w:sdtContent>
        <w:p w14:paraId="6F0E1D99" w14:textId="2201997B" w:rsidR="00FD12E6" w:rsidRPr="005F78D9" w:rsidRDefault="00FD12E6" w:rsidP="008832FA">
          <w:pPr>
            <w:jc w:val="left"/>
            <w:rPr>
              <w:rFonts w:cs="Segoe UI Semilight"/>
            </w:rPr>
          </w:pPr>
          <w:r w:rsidRPr="005F78D9">
            <w:rPr>
              <w:rFonts w:cs="Segoe UI Semilight"/>
              <w:noProof/>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2B1E05" w:rsidRPr="002D117B" w:rsidRDefault="002B1E05"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2B1E05" w:rsidRPr="002D117B" w:rsidRDefault="002B1E05">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2B1E05" w:rsidRPr="002D117B" w:rsidRDefault="002B1E05"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45295DAF" w:rsidR="002B1E05" w:rsidRPr="002D117B" w:rsidRDefault="002B1E05">
                              <w:pPr>
                                <w:jc w:val="right"/>
                                <w:rPr>
                                  <w:rFonts w:cs="Segoe UI Semilight"/>
                                  <w:smallCaps/>
                                  <w:color w:val="404040" w:themeColor="text1" w:themeTint="BF"/>
                                  <w:sz w:val="36"/>
                                  <w:szCs w:val="36"/>
                                </w:rPr>
                              </w:pPr>
                              <w:r>
                                <w:rPr>
                                  <w:rFonts w:cs="Segoe UI Semilight"/>
                                  <w:color w:val="404040" w:themeColor="text1" w:themeTint="BF"/>
                                  <w:sz w:val="36"/>
                                  <w:szCs w:val="36"/>
                                </w:rPr>
                                <w:t>AWD HS 2017</w:t>
                              </w:r>
                            </w:p>
                          </w:sdtContent>
                        </w:sdt>
                      </w:txbxContent>
                    </v:textbox>
                    <w10:wrap type="square" anchorx="page" anchory="page"/>
                  </v:shape>
                </w:pict>
              </mc:Fallback>
            </mc:AlternateContent>
          </w:r>
          <w:r w:rsidR="00A369EC" w:rsidRPr="005F78D9">
            <w:rPr>
              <w:rFonts w:cs="Segoe UI Semilight"/>
              <w:noProof/>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2B1E05" w:rsidRPr="002D117B" w:rsidRDefault="002B1E05">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2B1E05" w:rsidRPr="002D117B" w:rsidRDefault="002B1E05">
                                <w:pPr>
                                  <w:pStyle w:val="Zitat"/>
                                  <w:jc w:val="right"/>
                                  <w:rPr>
                                    <w:rFonts w:cs="Segoe UI Semilight"/>
                                    <w:i w:val="0"/>
                                    <w:color w:val="595959" w:themeColor="text1" w:themeTint="A6"/>
                                    <w:sz w:val="28"/>
                                    <w:szCs w:val="28"/>
                                    <w:lang w:val="fr-CH"/>
                                  </w:rPr>
                                </w:pPr>
                              </w:p>
                              <w:p w14:paraId="5BF5D34E" w14:textId="77777777" w:rsidR="002B1E05" w:rsidRPr="002D117B" w:rsidRDefault="002B1E05">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2B1E05" w:rsidRPr="002D117B" w:rsidRDefault="002B1E05">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2B1E05" w:rsidRPr="002D117B" w:rsidRDefault="002B1E05">
                          <w:pPr>
                            <w:pStyle w:val="Zitat"/>
                            <w:jc w:val="right"/>
                            <w:rPr>
                              <w:rFonts w:cs="Segoe UI Semilight"/>
                              <w:i w:val="0"/>
                              <w:color w:val="595959" w:themeColor="text1" w:themeTint="A6"/>
                              <w:sz w:val="28"/>
                              <w:szCs w:val="28"/>
                              <w:lang w:val="fr-CH"/>
                            </w:rPr>
                          </w:pPr>
                        </w:p>
                        <w:p w14:paraId="5BF5D34E" w14:textId="77777777" w:rsidR="002B1E05" w:rsidRPr="002D117B" w:rsidRDefault="002B1E05">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Inhaltsverzeichnisberschrift"/>
            <w:jc w:val="left"/>
            <w:rPr>
              <w:rFonts w:cs="Segoe UI Semilight"/>
            </w:rPr>
          </w:pPr>
          <w:r w:rsidRPr="005F78D9">
            <w:rPr>
              <w:rFonts w:cs="Segoe UI Semilight"/>
            </w:rPr>
            <w:t>Inhalt</w:t>
          </w:r>
          <w:r w:rsidR="004005D7" w:rsidRPr="005F78D9">
            <w:rPr>
              <w:rFonts w:cs="Segoe UI Semilight"/>
            </w:rPr>
            <w:t>sverzeichnis</w:t>
          </w:r>
          <w:bookmarkEnd w:id="1"/>
        </w:p>
        <w:p w14:paraId="5B16E9F6" w14:textId="218F562E" w:rsidR="00380834" w:rsidRDefault="004B000C" w:rsidP="008832FA">
          <w:pPr>
            <w:pStyle w:val="Verzeichnis1"/>
            <w:tabs>
              <w:tab w:val="left" w:pos="440"/>
              <w:tab w:val="right" w:leader="dot" w:pos="9016"/>
            </w:tabs>
            <w:jc w:val="left"/>
            <w:rPr>
              <w:rFonts w:asciiTheme="minorHAnsi" w:hAnsiTheme="minorHAnsi"/>
              <w:noProof/>
              <w:lang w:eastAsia="de-CH"/>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6322408" w:history="1">
            <w:r w:rsidR="00380834" w:rsidRPr="00A249D9">
              <w:rPr>
                <w:rStyle w:val="Hyperlink"/>
                <w:rFonts w:cs="Segoe UI Semilight"/>
                <w:noProof/>
              </w:rPr>
              <w:t>2</w:t>
            </w:r>
            <w:r w:rsidR="00380834">
              <w:rPr>
                <w:rFonts w:asciiTheme="minorHAnsi" w:hAnsiTheme="minorHAnsi"/>
                <w:noProof/>
                <w:lang w:eastAsia="de-CH"/>
              </w:rPr>
              <w:tab/>
            </w:r>
            <w:r w:rsidR="00380834" w:rsidRPr="00A249D9">
              <w:rPr>
                <w:rStyle w:val="Hyperlink"/>
                <w:rFonts w:cs="Segoe UI Semilight"/>
                <w:noProof/>
              </w:rPr>
              <w:t>Abbildungsverzeichnis</w:t>
            </w:r>
            <w:r w:rsidR="00380834">
              <w:rPr>
                <w:noProof/>
                <w:webHidden/>
              </w:rPr>
              <w:tab/>
            </w:r>
            <w:r w:rsidR="00380834">
              <w:rPr>
                <w:noProof/>
                <w:webHidden/>
              </w:rPr>
              <w:fldChar w:fldCharType="begin"/>
            </w:r>
            <w:r w:rsidR="00380834">
              <w:rPr>
                <w:noProof/>
                <w:webHidden/>
              </w:rPr>
              <w:instrText xml:space="preserve"> PAGEREF _Toc506322408 \h </w:instrText>
            </w:r>
            <w:r w:rsidR="00380834">
              <w:rPr>
                <w:noProof/>
                <w:webHidden/>
              </w:rPr>
            </w:r>
            <w:r w:rsidR="00380834">
              <w:rPr>
                <w:noProof/>
                <w:webHidden/>
              </w:rPr>
              <w:fldChar w:fldCharType="separate"/>
            </w:r>
            <w:r w:rsidR="00593143">
              <w:rPr>
                <w:noProof/>
                <w:webHidden/>
              </w:rPr>
              <w:t>3</w:t>
            </w:r>
            <w:r w:rsidR="00380834">
              <w:rPr>
                <w:noProof/>
                <w:webHidden/>
              </w:rPr>
              <w:fldChar w:fldCharType="end"/>
            </w:r>
          </w:hyperlink>
        </w:p>
        <w:p w14:paraId="191A5FF5" w14:textId="19A827AB" w:rsidR="00380834" w:rsidRDefault="00C324D7" w:rsidP="008832FA">
          <w:pPr>
            <w:pStyle w:val="Verzeichnis1"/>
            <w:tabs>
              <w:tab w:val="left" w:pos="440"/>
              <w:tab w:val="right" w:leader="dot" w:pos="9016"/>
            </w:tabs>
            <w:jc w:val="left"/>
            <w:rPr>
              <w:rFonts w:asciiTheme="minorHAnsi" w:hAnsiTheme="minorHAnsi"/>
              <w:noProof/>
              <w:lang w:eastAsia="de-CH"/>
            </w:rPr>
          </w:pPr>
          <w:hyperlink w:anchor="_Toc506322409" w:history="1">
            <w:r w:rsidR="00380834" w:rsidRPr="00A249D9">
              <w:rPr>
                <w:rStyle w:val="Hyperlink"/>
                <w:rFonts w:cs="Segoe UI Semilight"/>
                <w:noProof/>
              </w:rPr>
              <w:t>3</w:t>
            </w:r>
            <w:r w:rsidR="00380834">
              <w:rPr>
                <w:rFonts w:asciiTheme="minorHAnsi" w:hAnsiTheme="minorHAnsi"/>
                <w:noProof/>
                <w:lang w:eastAsia="de-CH"/>
              </w:rPr>
              <w:tab/>
            </w:r>
            <w:r w:rsidR="00380834" w:rsidRPr="00A249D9">
              <w:rPr>
                <w:rStyle w:val="Hyperlink"/>
                <w:rFonts w:cs="Segoe UI Semilight"/>
                <w:noProof/>
              </w:rPr>
              <w:t>Tabellenverzeichnis</w:t>
            </w:r>
            <w:r w:rsidR="00380834">
              <w:rPr>
                <w:noProof/>
                <w:webHidden/>
              </w:rPr>
              <w:tab/>
            </w:r>
            <w:r w:rsidR="00380834">
              <w:rPr>
                <w:noProof/>
                <w:webHidden/>
              </w:rPr>
              <w:fldChar w:fldCharType="begin"/>
            </w:r>
            <w:r w:rsidR="00380834">
              <w:rPr>
                <w:noProof/>
                <w:webHidden/>
              </w:rPr>
              <w:instrText xml:space="preserve"> PAGEREF _Toc506322409 \h </w:instrText>
            </w:r>
            <w:r w:rsidR="00380834">
              <w:rPr>
                <w:noProof/>
                <w:webHidden/>
              </w:rPr>
            </w:r>
            <w:r w:rsidR="00380834">
              <w:rPr>
                <w:noProof/>
                <w:webHidden/>
              </w:rPr>
              <w:fldChar w:fldCharType="separate"/>
            </w:r>
            <w:r w:rsidR="00593143">
              <w:rPr>
                <w:noProof/>
                <w:webHidden/>
              </w:rPr>
              <w:t>4</w:t>
            </w:r>
            <w:r w:rsidR="00380834">
              <w:rPr>
                <w:noProof/>
                <w:webHidden/>
              </w:rPr>
              <w:fldChar w:fldCharType="end"/>
            </w:r>
          </w:hyperlink>
        </w:p>
        <w:p w14:paraId="23DFE876" w14:textId="0DD9E6BD" w:rsidR="00380834" w:rsidRDefault="00C324D7" w:rsidP="008832FA">
          <w:pPr>
            <w:pStyle w:val="Verzeichnis1"/>
            <w:tabs>
              <w:tab w:val="left" w:pos="440"/>
              <w:tab w:val="right" w:leader="dot" w:pos="9016"/>
            </w:tabs>
            <w:jc w:val="left"/>
            <w:rPr>
              <w:rFonts w:asciiTheme="minorHAnsi" w:hAnsiTheme="minorHAnsi"/>
              <w:noProof/>
              <w:lang w:eastAsia="de-CH"/>
            </w:rPr>
          </w:pPr>
          <w:hyperlink w:anchor="_Toc506322410" w:history="1">
            <w:r w:rsidR="00380834" w:rsidRPr="00A249D9">
              <w:rPr>
                <w:rStyle w:val="Hyperlink"/>
                <w:rFonts w:cs="Segoe UI Semilight"/>
                <w:noProof/>
              </w:rPr>
              <w:t>4</w:t>
            </w:r>
            <w:r w:rsidR="00380834">
              <w:rPr>
                <w:rFonts w:asciiTheme="minorHAnsi" w:hAnsiTheme="minorHAnsi"/>
                <w:noProof/>
                <w:lang w:eastAsia="de-CH"/>
              </w:rPr>
              <w:tab/>
            </w:r>
            <w:r w:rsidR="00380834" w:rsidRPr="00A249D9">
              <w:rPr>
                <w:rStyle w:val="Hyperlink"/>
                <w:rFonts w:cs="Segoe UI Semilight"/>
                <w:noProof/>
              </w:rPr>
              <w:t>n-te Fibonacci-Zahl bestimmen</w:t>
            </w:r>
            <w:r w:rsidR="00380834">
              <w:rPr>
                <w:noProof/>
                <w:webHidden/>
              </w:rPr>
              <w:tab/>
            </w:r>
            <w:r w:rsidR="00380834">
              <w:rPr>
                <w:noProof/>
                <w:webHidden/>
              </w:rPr>
              <w:fldChar w:fldCharType="begin"/>
            </w:r>
            <w:r w:rsidR="00380834">
              <w:rPr>
                <w:noProof/>
                <w:webHidden/>
              </w:rPr>
              <w:instrText xml:space="preserve"> PAGEREF _Toc506322410 \h </w:instrText>
            </w:r>
            <w:r w:rsidR="00380834">
              <w:rPr>
                <w:noProof/>
                <w:webHidden/>
              </w:rPr>
            </w:r>
            <w:r w:rsidR="00380834">
              <w:rPr>
                <w:noProof/>
                <w:webHidden/>
              </w:rPr>
              <w:fldChar w:fldCharType="separate"/>
            </w:r>
            <w:r w:rsidR="00593143">
              <w:rPr>
                <w:noProof/>
                <w:webHidden/>
              </w:rPr>
              <w:t>5</w:t>
            </w:r>
            <w:r w:rsidR="00380834">
              <w:rPr>
                <w:noProof/>
                <w:webHidden/>
              </w:rPr>
              <w:fldChar w:fldCharType="end"/>
            </w:r>
          </w:hyperlink>
        </w:p>
        <w:p w14:paraId="5FE5C205" w14:textId="66AA2C70" w:rsidR="00380834" w:rsidRDefault="00C324D7" w:rsidP="008832FA">
          <w:pPr>
            <w:pStyle w:val="Verzeichnis1"/>
            <w:tabs>
              <w:tab w:val="left" w:pos="440"/>
              <w:tab w:val="right" w:leader="dot" w:pos="9016"/>
            </w:tabs>
            <w:jc w:val="left"/>
            <w:rPr>
              <w:rFonts w:asciiTheme="minorHAnsi" w:hAnsiTheme="minorHAnsi"/>
              <w:noProof/>
              <w:lang w:eastAsia="de-CH"/>
            </w:rPr>
          </w:pPr>
          <w:hyperlink w:anchor="_Toc506322411" w:history="1">
            <w:r w:rsidR="00380834" w:rsidRPr="00A249D9">
              <w:rPr>
                <w:rStyle w:val="Hyperlink"/>
                <w:noProof/>
              </w:rPr>
              <w:t>5</w:t>
            </w:r>
            <w:r w:rsidR="00380834">
              <w:rPr>
                <w:rFonts w:asciiTheme="minorHAnsi" w:hAnsiTheme="minorHAnsi"/>
                <w:noProof/>
                <w:lang w:eastAsia="de-CH"/>
              </w:rPr>
              <w:tab/>
            </w:r>
            <w:r w:rsidR="00380834" w:rsidRPr="00A249D9">
              <w:rPr>
                <w:rStyle w:val="Hyperlink"/>
                <w:noProof/>
              </w:rPr>
              <w:t>Funktionsaufrufe berechnen</w:t>
            </w:r>
            <w:r w:rsidR="00380834">
              <w:rPr>
                <w:noProof/>
                <w:webHidden/>
              </w:rPr>
              <w:tab/>
            </w:r>
            <w:r w:rsidR="00380834">
              <w:rPr>
                <w:noProof/>
                <w:webHidden/>
              </w:rPr>
              <w:fldChar w:fldCharType="begin"/>
            </w:r>
            <w:r w:rsidR="00380834">
              <w:rPr>
                <w:noProof/>
                <w:webHidden/>
              </w:rPr>
              <w:instrText xml:space="preserve"> PAGEREF _Toc506322411 \h </w:instrText>
            </w:r>
            <w:r w:rsidR="00380834">
              <w:rPr>
                <w:noProof/>
                <w:webHidden/>
              </w:rPr>
            </w:r>
            <w:r w:rsidR="00380834">
              <w:rPr>
                <w:noProof/>
                <w:webHidden/>
              </w:rPr>
              <w:fldChar w:fldCharType="separate"/>
            </w:r>
            <w:r w:rsidR="00593143">
              <w:rPr>
                <w:noProof/>
                <w:webHidden/>
              </w:rPr>
              <w:t>5</w:t>
            </w:r>
            <w:r w:rsidR="00380834">
              <w:rPr>
                <w:noProof/>
                <w:webHidden/>
              </w:rPr>
              <w:fldChar w:fldCharType="end"/>
            </w:r>
          </w:hyperlink>
        </w:p>
        <w:p w14:paraId="0C511AC7" w14:textId="729B3291" w:rsidR="00380834" w:rsidRDefault="00C324D7" w:rsidP="008832FA">
          <w:pPr>
            <w:pStyle w:val="Verzeichnis1"/>
            <w:tabs>
              <w:tab w:val="left" w:pos="440"/>
              <w:tab w:val="right" w:leader="dot" w:pos="9016"/>
            </w:tabs>
            <w:jc w:val="left"/>
            <w:rPr>
              <w:rFonts w:asciiTheme="minorHAnsi" w:hAnsiTheme="minorHAnsi"/>
              <w:noProof/>
              <w:lang w:eastAsia="de-CH"/>
            </w:rPr>
          </w:pPr>
          <w:hyperlink w:anchor="_Toc506322412" w:history="1">
            <w:r w:rsidR="00380834" w:rsidRPr="00A249D9">
              <w:rPr>
                <w:rStyle w:val="Hyperlink"/>
                <w:noProof/>
              </w:rPr>
              <w:t>6</w:t>
            </w:r>
            <w:r w:rsidR="00380834">
              <w:rPr>
                <w:rFonts w:asciiTheme="minorHAnsi" w:hAnsiTheme="minorHAnsi"/>
                <w:noProof/>
                <w:lang w:eastAsia="de-CH"/>
              </w:rPr>
              <w:tab/>
            </w:r>
            <w:r w:rsidR="00380834" w:rsidRPr="00A249D9">
              <w:rPr>
                <w:rStyle w:val="Hyperlink"/>
                <w:noProof/>
              </w:rPr>
              <w:t>Vergleich Funktionsaufrufe und Fibonacci-Zahl</w:t>
            </w:r>
            <w:r w:rsidR="00380834">
              <w:rPr>
                <w:noProof/>
                <w:webHidden/>
              </w:rPr>
              <w:tab/>
            </w:r>
            <w:r w:rsidR="00380834">
              <w:rPr>
                <w:noProof/>
                <w:webHidden/>
              </w:rPr>
              <w:fldChar w:fldCharType="begin"/>
            </w:r>
            <w:r w:rsidR="00380834">
              <w:rPr>
                <w:noProof/>
                <w:webHidden/>
              </w:rPr>
              <w:instrText xml:space="preserve"> PAGEREF _Toc506322412 \h </w:instrText>
            </w:r>
            <w:r w:rsidR="00380834">
              <w:rPr>
                <w:noProof/>
                <w:webHidden/>
              </w:rPr>
            </w:r>
            <w:r w:rsidR="00380834">
              <w:rPr>
                <w:noProof/>
                <w:webHidden/>
              </w:rPr>
              <w:fldChar w:fldCharType="separate"/>
            </w:r>
            <w:r w:rsidR="00593143">
              <w:rPr>
                <w:noProof/>
                <w:webHidden/>
              </w:rPr>
              <w:t>6</w:t>
            </w:r>
            <w:r w:rsidR="00380834">
              <w:rPr>
                <w:noProof/>
                <w:webHidden/>
              </w:rPr>
              <w:fldChar w:fldCharType="end"/>
            </w:r>
          </w:hyperlink>
        </w:p>
        <w:p w14:paraId="1E7CF96B" w14:textId="7A7D30E1" w:rsidR="00380834" w:rsidRDefault="00C324D7" w:rsidP="008832FA">
          <w:pPr>
            <w:pStyle w:val="Verzeichnis1"/>
            <w:tabs>
              <w:tab w:val="left" w:pos="440"/>
              <w:tab w:val="right" w:leader="dot" w:pos="9016"/>
            </w:tabs>
            <w:jc w:val="left"/>
            <w:rPr>
              <w:rFonts w:asciiTheme="minorHAnsi" w:hAnsiTheme="minorHAnsi"/>
              <w:noProof/>
              <w:lang w:eastAsia="de-CH"/>
            </w:rPr>
          </w:pPr>
          <w:hyperlink w:anchor="_Toc506322413" w:history="1">
            <w:r w:rsidR="00380834" w:rsidRPr="00A249D9">
              <w:rPr>
                <w:rStyle w:val="Hyperlink"/>
                <w:noProof/>
              </w:rPr>
              <w:t>7</w:t>
            </w:r>
            <w:r w:rsidR="00380834">
              <w:rPr>
                <w:rFonts w:asciiTheme="minorHAnsi" w:hAnsiTheme="minorHAnsi"/>
                <w:noProof/>
                <w:lang w:eastAsia="de-CH"/>
              </w:rPr>
              <w:tab/>
            </w:r>
            <w:r w:rsidR="00380834" w:rsidRPr="00A249D9">
              <w:rPr>
                <w:rStyle w:val="Hyperlink"/>
                <w:noProof/>
              </w:rPr>
              <w:t>Messung mittels time()</w:t>
            </w:r>
            <w:r w:rsidR="00380834">
              <w:rPr>
                <w:noProof/>
                <w:webHidden/>
              </w:rPr>
              <w:tab/>
            </w:r>
            <w:r w:rsidR="00380834">
              <w:rPr>
                <w:noProof/>
                <w:webHidden/>
              </w:rPr>
              <w:fldChar w:fldCharType="begin"/>
            </w:r>
            <w:r w:rsidR="00380834">
              <w:rPr>
                <w:noProof/>
                <w:webHidden/>
              </w:rPr>
              <w:instrText xml:space="preserve"> PAGEREF _Toc506322413 \h </w:instrText>
            </w:r>
            <w:r w:rsidR="00380834">
              <w:rPr>
                <w:noProof/>
                <w:webHidden/>
              </w:rPr>
            </w:r>
            <w:r w:rsidR="00380834">
              <w:rPr>
                <w:noProof/>
                <w:webHidden/>
              </w:rPr>
              <w:fldChar w:fldCharType="separate"/>
            </w:r>
            <w:r w:rsidR="00593143">
              <w:rPr>
                <w:noProof/>
                <w:webHidden/>
              </w:rPr>
              <w:t>6</w:t>
            </w:r>
            <w:r w:rsidR="00380834">
              <w:rPr>
                <w:noProof/>
                <w:webHidden/>
              </w:rPr>
              <w:fldChar w:fldCharType="end"/>
            </w:r>
          </w:hyperlink>
        </w:p>
        <w:p w14:paraId="3B794F65" w14:textId="54AEE778" w:rsidR="00380834" w:rsidRDefault="00C324D7" w:rsidP="008832FA">
          <w:pPr>
            <w:pStyle w:val="Verzeichnis1"/>
            <w:tabs>
              <w:tab w:val="left" w:pos="440"/>
              <w:tab w:val="right" w:leader="dot" w:pos="9016"/>
            </w:tabs>
            <w:jc w:val="left"/>
            <w:rPr>
              <w:rFonts w:asciiTheme="minorHAnsi" w:hAnsiTheme="minorHAnsi"/>
              <w:noProof/>
              <w:lang w:eastAsia="de-CH"/>
            </w:rPr>
          </w:pPr>
          <w:hyperlink w:anchor="_Toc506322414" w:history="1">
            <w:r w:rsidR="00380834" w:rsidRPr="00A249D9">
              <w:rPr>
                <w:rStyle w:val="Hyperlink"/>
                <w:noProof/>
              </w:rPr>
              <w:t>8</w:t>
            </w:r>
            <w:r w:rsidR="00380834">
              <w:rPr>
                <w:rFonts w:asciiTheme="minorHAnsi" w:hAnsiTheme="minorHAnsi"/>
                <w:noProof/>
                <w:lang w:eastAsia="de-CH"/>
              </w:rPr>
              <w:tab/>
            </w:r>
            <w:r w:rsidR="00380834" w:rsidRPr="00A249D9">
              <w:rPr>
                <w:rStyle w:val="Hyperlink"/>
                <w:noProof/>
              </w:rPr>
              <w:t>Effiziente Berechnung der n-ten Fibonacci-Zahl</w:t>
            </w:r>
            <w:r w:rsidR="00380834">
              <w:rPr>
                <w:noProof/>
                <w:webHidden/>
              </w:rPr>
              <w:tab/>
            </w:r>
            <w:r w:rsidR="00380834">
              <w:rPr>
                <w:noProof/>
                <w:webHidden/>
              </w:rPr>
              <w:fldChar w:fldCharType="begin"/>
            </w:r>
            <w:r w:rsidR="00380834">
              <w:rPr>
                <w:noProof/>
                <w:webHidden/>
              </w:rPr>
              <w:instrText xml:space="preserve"> PAGEREF _Toc506322414 \h </w:instrText>
            </w:r>
            <w:r w:rsidR="00380834">
              <w:rPr>
                <w:noProof/>
                <w:webHidden/>
              </w:rPr>
            </w:r>
            <w:r w:rsidR="00380834">
              <w:rPr>
                <w:noProof/>
                <w:webHidden/>
              </w:rPr>
              <w:fldChar w:fldCharType="separate"/>
            </w:r>
            <w:r w:rsidR="00593143">
              <w:rPr>
                <w:noProof/>
                <w:webHidden/>
              </w:rPr>
              <w:t>7</w:t>
            </w:r>
            <w:r w:rsidR="00380834">
              <w:rPr>
                <w:noProof/>
                <w:webHidden/>
              </w:rPr>
              <w:fldChar w:fldCharType="end"/>
            </w:r>
          </w:hyperlink>
        </w:p>
        <w:p w14:paraId="15AFB9BC" w14:textId="08D7D51A"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77777777"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berschrift1"/>
        <w:jc w:val="left"/>
        <w:rPr>
          <w:rFonts w:cs="Segoe UI Semilight"/>
        </w:rPr>
      </w:pPr>
      <w:bookmarkStart w:id="2" w:name="_Toc499223951"/>
      <w:bookmarkStart w:id="3" w:name="_Toc506322408"/>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4CD8805C" w14:textId="4CC513B4" w:rsidR="008E730C" w:rsidRPr="005F78D9" w:rsidRDefault="00BA067F" w:rsidP="008832FA">
      <w:pPr>
        <w:jc w:val="left"/>
        <w:rPr>
          <w:rFonts w:cs="Segoe UI Semilight"/>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r w:rsidR="00380834">
        <w:rPr>
          <w:rFonts w:cs="Segoe UI Semilight"/>
          <w:b/>
          <w:bCs/>
          <w:noProof/>
          <w:lang w:val="de-DE"/>
        </w:rPr>
        <w:t>Es konnten keine Einträge für ein Abbildungsverzeichnis gefunden werden.</w:t>
      </w:r>
      <w:r w:rsidRPr="005F78D9">
        <w:rPr>
          <w:rFonts w:cs="Segoe UI Semilight"/>
          <w:b/>
          <w:bCs/>
          <w:noProof/>
          <w:lang w:val="de-DE"/>
        </w:rPr>
        <w:fldChar w:fldCharType="end"/>
      </w:r>
    </w:p>
    <w:p w14:paraId="28C11720" w14:textId="77777777" w:rsidR="008E730C" w:rsidRPr="005F78D9" w:rsidRDefault="008E730C" w:rsidP="008832FA">
      <w:pPr>
        <w:jc w:val="left"/>
        <w:rPr>
          <w:rFonts w:cs="Segoe UI Semilight"/>
        </w:rPr>
      </w:pPr>
      <w:r w:rsidRPr="005F78D9">
        <w:rPr>
          <w:rFonts w:cs="Segoe UI Semilight"/>
        </w:rPr>
        <w:br w:type="page"/>
      </w:r>
    </w:p>
    <w:p w14:paraId="12A0E7F7" w14:textId="77777777" w:rsidR="0078770E" w:rsidRPr="005F78D9" w:rsidRDefault="0078770E" w:rsidP="008832FA">
      <w:pPr>
        <w:pStyle w:val="berschrift1"/>
        <w:jc w:val="left"/>
        <w:rPr>
          <w:rFonts w:cs="Segoe UI Semilight"/>
        </w:rPr>
      </w:pPr>
      <w:bookmarkStart w:id="4" w:name="_Toc499223952"/>
      <w:bookmarkStart w:id="5" w:name="_Toc506322409"/>
      <w:r w:rsidRPr="005F78D9">
        <w:rPr>
          <w:rFonts w:cs="Segoe UI Semilight"/>
        </w:rPr>
        <w:lastRenderedPageBreak/>
        <w:t>Tabellenverzeichnis</w:t>
      </w:r>
      <w:bookmarkEnd w:id="4"/>
      <w:bookmarkEnd w:id="5"/>
    </w:p>
    <w:p w14:paraId="41EFB131" w14:textId="77777777" w:rsidR="0095693F" w:rsidRPr="005F78D9" w:rsidRDefault="0095693F" w:rsidP="008832FA">
      <w:pPr>
        <w:jc w:val="left"/>
        <w:rPr>
          <w:rFonts w:cs="Segoe UI Semilight"/>
        </w:rPr>
      </w:pPr>
    </w:p>
    <w:p w14:paraId="0C258021" w14:textId="20F07010" w:rsidR="008E730C" w:rsidRPr="005F78D9" w:rsidRDefault="008E730C" w:rsidP="008832FA">
      <w:pPr>
        <w:jc w:val="left"/>
        <w:rPr>
          <w:rFonts w:cs="Segoe UI Semilight"/>
          <w:lang w:val="en-US"/>
        </w:rPr>
      </w:pPr>
      <w:r w:rsidRPr="005F78D9">
        <w:rPr>
          <w:rFonts w:cs="Segoe UI Semilight"/>
          <w:lang w:val="en-US"/>
        </w:rPr>
        <w:fldChar w:fldCharType="begin"/>
      </w:r>
      <w:r w:rsidRPr="005F78D9">
        <w:rPr>
          <w:rFonts w:cs="Segoe UI Semilight"/>
          <w:lang w:val="en-US"/>
        </w:rPr>
        <w:instrText xml:space="preserve"> TOC \h \z \c "Tabelle" </w:instrText>
      </w:r>
      <w:r w:rsidRPr="005F78D9">
        <w:rPr>
          <w:rFonts w:cs="Segoe UI Semilight"/>
          <w:lang w:val="en-US"/>
        </w:rPr>
        <w:fldChar w:fldCharType="separate"/>
      </w:r>
      <w:r w:rsidR="00380834">
        <w:rPr>
          <w:rFonts w:cs="Segoe UI Semilight"/>
          <w:b/>
          <w:bCs/>
          <w:noProof/>
          <w:lang w:val="de-DE"/>
        </w:rPr>
        <w:t>Es konnten keine Einträge für ein Abbildungsverzeichnis gefunden werden.</w:t>
      </w:r>
      <w:r w:rsidRPr="005F78D9">
        <w:rPr>
          <w:rFonts w:cs="Segoe UI Semilight"/>
          <w:lang w:val="en-US"/>
        </w:rPr>
        <w:fldChar w:fldCharType="end"/>
      </w:r>
    </w:p>
    <w:p w14:paraId="15B12CBC" w14:textId="77777777" w:rsidR="008E730C" w:rsidRPr="005F78D9" w:rsidRDefault="008E730C" w:rsidP="008832FA">
      <w:pPr>
        <w:jc w:val="left"/>
        <w:rPr>
          <w:rFonts w:cs="Segoe UI Semilight"/>
          <w:lang w:val="en-US"/>
        </w:rPr>
      </w:pPr>
      <w:r w:rsidRPr="005F78D9">
        <w:rPr>
          <w:rFonts w:cs="Segoe UI Semilight"/>
          <w:lang w:val="en-US"/>
        </w:rPr>
        <w:br w:type="page"/>
      </w:r>
    </w:p>
    <w:p w14:paraId="4418C1B9" w14:textId="2059193E" w:rsidR="003C1EFF" w:rsidRDefault="004142D0" w:rsidP="008832FA">
      <w:pPr>
        <w:pStyle w:val="berschrift1"/>
        <w:jc w:val="left"/>
        <w:rPr>
          <w:rFonts w:cs="Segoe UI Semilight"/>
        </w:rPr>
      </w:pPr>
      <w:bookmarkStart w:id="6" w:name="_Toc506322410"/>
      <w:r>
        <w:rPr>
          <w:rFonts w:cs="Segoe UI Semilight"/>
        </w:rPr>
        <w:lastRenderedPageBreak/>
        <w:t>Vorbereitung</w:t>
      </w:r>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first, then act» gelöst.</w:t>
      </w:r>
    </w:p>
    <w:p w14:paraId="4801632E" w14:textId="400BE0FC" w:rsidR="00A35E0E" w:rsidRDefault="00284230" w:rsidP="00A35E0E">
      <w:r>
        <w:t>Erst nach</w:t>
      </w:r>
      <w:r w:rsidR="00A35E0E">
        <w:t xml:space="preserve"> der </w:t>
      </w:r>
      <w:r w:rsidR="002956D5">
        <w:t>theoretischen</w:t>
      </w:r>
      <w:r w:rsidR="00A35E0E">
        <w:t xml:space="preserve"> Konzeption </w:t>
      </w:r>
      <w:proofErr w:type="gramStart"/>
      <w:r>
        <w:t>sollen</w:t>
      </w:r>
      <w:proofErr w:type="gramEnd"/>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22C2F585" w14:textId="77777777" w:rsidR="00470EC1" w:rsidRDefault="00470EC1" w:rsidP="00A35E0E"/>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PythonDatei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proofErr w:type="gramStart"/>
      <w:r w:rsidRPr="0063341A">
        <w:rPr>
          <w:rFonts w:eastAsia="Times New Roman" w:cs="Consolas"/>
          <w:color w:val="DCDCAA"/>
          <w:lang w:eastAsia="de-CH"/>
        </w:rPr>
        <w:t>print</w:t>
      </w:r>
      <w:r w:rsidRPr="0063341A">
        <w:rPr>
          <w:rFonts w:eastAsia="Times New Roman" w:cs="Consolas"/>
          <w:lang w:eastAsia="de-CH"/>
        </w:rPr>
        <w:t>( funktion</w:t>
      </w:r>
      <w:proofErr w:type="gramEnd"/>
      <w:r w:rsidRPr="0063341A">
        <w:rPr>
          <w:rFonts w:eastAsia="Times New Roman" w:cs="Consolas"/>
          <w:lang w:eastAsia="de-CH"/>
        </w:rPr>
        <w:t xml:space="preserve">(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6E89C14C" w14:textId="77777777" w:rsidR="00470EC1" w:rsidRDefault="00470EC1" w:rsidP="003C1EFF"/>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BF491FB" w14:textId="77777777" w:rsidR="00470EC1" w:rsidRDefault="00470EC1">
      <w:pPr>
        <w:jc w:val="left"/>
        <w:rPr>
          <w:b/>
          <w:bCs/>
          <w:color w:val="000000" w:themeColor="text1"/>
          <w:sz w:val="36"/>
          <w:szCs w:val="36"/>
        </w:rPr>
      </w:pPr>
      <w:r>
        <w:br w:type="page"/>
      </w:r>
    </w:p>
    <w:p w14:paraId="59F4ECF8" w14:textId="3E144DAC" w:rsidR="00884CB0" w:rsidRPr="005F78D9" w:rsidRDefault="008512A3" w:rsidP="008832FA">
      <w:pPr>
        <w:pStyle w:val="berschrift1"/>
        <w:jc w:val="left"/>
        <w:rPr>
          <w:rFonts w:cs="Segoe UI Semilight"/>
        </w:rPr>
      </w:pPr>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6"/>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Fibonacci-Zahlen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C324D7"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5BE0F092" w:rsidR="008832FA" w:rsidRDefault="00470EC1" w:rsidP="00470EC1">
      <w:pPr>
        <w:pStyle w:val="Beschriftung"/>
        <w:jc w:val="left"/>
      </w:pPr>
      <w:bookmarkStart w:id="7" w:name="_Ref507101345"/>
      <w:r>
        <w:t xml:space="preserve">Abbildung </w:t>
      </w:r>
      <w:fldSimple w:instr=" SEQ Abbildung \* ARABIC ">
        <w:r>
          <w:rPr>
            <w:noProof/>
          </w:rPr>
          <w:t>1</w:t>
        </w:r>
      </w:fldSimple>
      <w:bookmarkEnd w:id="7"/>
      <w:r>
        <w:t>: Schematische Darstellung der gesuchten Rekursion</w:t>
      </w:r>
      <w:r w:rsidR="00457206">
        <w:t xml:space="preserve">, für </w:t>
      </w:r>
      <m:oMath>
        <m:r>
          <w:rPr>
            <w:rFonts w:ascii="Cambria Math" w:hAnsi="Cambria Math"/>
          </w:rPr>
          <m:t>n=5</m:t>
        </m:r>
      </m:oMath>
    </w:p>
    <w:p w14:paraId="632F1AF9" w14:textId="741C1B92" w:rsidR="00470EC1" w:rsidRPr="00470EC1" w:rsidRDefault="00912D97" w:rsidP="00470EC1">
      <w:r>
        <w:t>Die gesuchte Python Funktion fib</w:t>
      </w:r>
      <w:bookmarkStart w:id="8" w:name="_GoBack"/>
      <w:bookmarkEnd w:id="8"/>
      <w:r w:rsidR="0063341A">
        <w:t>(n)</w:t>
      </w:r>
      <w:r w:rsidR="00C324D7">
        <w:t xml:space="preserve"> kann wie folgt aufgerufen werden.</w:t>
      </w:r>
    </w:p>
    <w:p w14:paraId="41BDB02B" w14:textId="5C09E9D4" w:rsidR="00470EC1" w:rsidRPr="00601429" w:rsidRDefault="00470EC1" w:rsidP="0063341A">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0063341A"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proofErr w:type="gramStart"/>
      <w:r w:rsidRPr="0063341A">
        <w:rPr>
          <w:rFonts w:eastAsia="Times New Roman" w:cs="Consolas"/>
          <w:color w:val="DCDCAA"/>
          <w:lang w:eastAsia="de-CH"/>
        </w:rPr>
        <w:t>print</w:t>
      </w:r>
      <w:r w:rsidRPr="0063341A">
        <w:rPr>
          <w:rFonts w:eastAsia="Times New Roman" w:cs="Consolas"/>
          <w:lang w:eastAsia="de-CH"/>
        </w:rPr>
        <w:t xml:space="preserve">( </w:t>
      </w:r>
      <w:r w:rsidR="0063341A">
        <w:rPr>
          <w:rFonts w:eastAsia="Times New Roman" w:cs="Consolas"/>
          <w:lang w:eastAsia="de-CH"/>
        </w:rPr>
        <w:t>fib</w:t>
      </w:r>
      <w:proofErr w:type="gramEnd"/>
      <w:r w:rsidRPr="0063341A">
        <w:rPr>
          <w:rFonts w:eastAsia="Times New Roman" w:cs="Consolas"/>
          <w:lang w:eastAsia="de-CH"/>
        </w:rPr>
        <w:t xml:space="preserve">( </w:t>
      </w:r>
      <w:r w:rsidR="0063341A">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035C4342" w14:textId="77777777" w:rsidR="00601429" w:rsidRPr="0063341A" w:rsidRDefault="00601429" w:rsidP="00601429"/>
    <w:p w14:paraId="6D3A8FAD" w14:textId="4CF9DD0C" w:rsidR="009315B0" w:rsidRDefault="00B14861" w:rsidP="008832FA">
      <w:pPr>
        <w:pStyle w:val="berschrift1"/>
        <w:jc w:val="left"/>
      </w:pPr>
      <w:bookmarkStart w:id="9" w:name="_Toc506322411"/>
      <w:r w:rsidRPr="00B14861">
        <w:lastRenderedPageBreak/>
        <w:t>Funktionsaufrufe</w:t>
      </w:r>
      <w:r>
        <w:t xml:space="preserve"> berechnen</w:t>
      </w:r>
      <w:bookmarkEnd w:id="9"/>
    </w:p>
    <w:p w14:paraId="28A1EF6D" w14:textId="598404AB" w:rsidR="00B14861" w:rsidRDefault="009D6BDC" w:rsidP="008832FA">
      <w:pPr>
        <w:jc w:val="left"/>
      </w:pPr>
      <w:r>
        <w:t xml:space="preserve">Bei der Betrachtung der schematischen Darstellung in </w:t>
      </w:r>
      <w:r>
        <w:fldChar w:fldCharType="begin"/>
      </w:r>
      <w:r>
        <w:instrText xml:space="preserve"> REF _Ref507101345 \h </w:instrText>
      </w:r>
      <w:r>
        <w:fldChar w:fldCharType="separate"/>
      </w:r>
      <w:r>
        <w:t xml:space="preserve">Abbildung </w:t>
      </w:r>
      <w:r>
        <w:rPr>
          <w:noProof/>
        </w:rPr>
        <w:t>1</w:t>
      </w:r>
      <w:r>
        <w:fldChar w:fldCharType="end"/>
      </w:r>
      <w:r>
        <w:t xml:space="preserve"> </w:t>
      </w:r>
      <w:r w:rsidR="001C3F07">
        <w:t xml:space="preserve">fällt auf, dass die Anzahl der Endpunkte (Knoten, von denen kein Pfeil wegführt), stehts der </w:t>
      </w:r>
      <w:r w:rsidR="00547E32">
        <w:t>«</w:t>
      </w:r>
      <w:r w:rsidR="001C3F07">
        <w:t>nächsten</w:t>
      </w:r>
      <w:r w:rsidR="00547E32">
        <w:t>»</w:t>
      </w:r>
      <w:r w:rsidR="001C3F07">
        <w:t xml:space="preserve"> Fibonacci-Zahl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11FA8308" w14:textId="37A912A3" w:rsidR="006E3092" w:rsidRDefault="007704AD" w:rsidP="008832FA">
      <w:pPr>
        <w:jc w:val="left"/>
      </w:pPr>
      <w:r>
        <w:t>Dies kann mittels</w:t>
      </w:r>
      <w:r w:rsidR="006E3092">
        <w:t xml:space="preserve"> Induktion gezeigt werden:</w:t>
      </w:r>
    </w:p>
    <w:p w14:paraId="6C3CDB18" w14:textId="3A16180C" w:rsidR="002B1E05" w:rsidRDefault="002B1E05" w:rsidP="008832FA">
      <w:pPr>
        <w:jc w:val="left"/>
      </w:pPr>
      <w:r w:rsidRPr="002B1E05">
        <w:rPr>
          <w:highlight w:val="yellow"/>
        </w:rPr>
        <w:t>TODO Induction</w:t>
      </w:r>
    </w:p>
    <w:p w14:paraId="52DD2D9D" w14:textId="7524B8D1" w:rsidR="006E3092" w:rsidRDefault="002B1E05" w:rsidP="008832FA">
      <w:pPr>
        <w:jc w:val="left"/>
      </w:pPr>
      <w:r>
        <w:t>Des Weiteren</w:t>
      </w:r>
      <w:r w:rsidR="00FE4F4F">
        <w:t xml:space="preserve"> scheint die Anzahl der Knoten, von denen </w:t>
      </w:r>
      <w:r>
        <w:t>mindestens ein Pfeil wegführt, stehts um eins kleiner zu sein als die Anzahl der Endpunkte.</w:t>
      </w:r>
    </w:p>
    <w:p w14:paraId="516FDFF9" w14:textId="3162686E" w:rsidR="002B1E05" w:rsidRDefault="002B1E05" w:rsidP="008832FA">
      <w:pPr>
        <w:jc w:val="left"/>
      </w:pPr>
      <w:r w:rsidRPr="002B1E05">
        <w:rPr>
          <w:highlight w:val="yellow"/>
        </w:rPr>
        <w:t>TODO Induction</w:t>
      </w:r>
    </w:p>
    <w:p w14:paraId="44DD870C" w14:textId="1ED49ECB" w:rsidR="002B1E05" w:rsidRDefault="002B1E05" w:rsidP="008832FA">
      <w:pPr>
        <w:jc w:val="left"/>
      </w:pPr>
      <w:r>
        <w:t xml:space="preserve">Somit kann die Anzahl der Funktionsaufrufe mit einer Funktion </w:t>
      </w:r>
      <m:oMath>
        <m:r>
          <w:rPr>
            <w:rFonts w:ascii="Cambria Math" w:hAnsi="Cambria Math"/>
          </w:rPr>
          <m:t>c</m:t>
        </m:r>
      </m:oMath>
      <w:r>
        <w:t xml:space="preserve"> (für </w:t>
      </w:r>
      <w:r w:rsidRPr="002B1E05">
        <w:rPr>
          <w:b/>
        </w:rPr>
        <w:t>c</w:t>
      </w:r>
      <w:r>
        <w:t>ount) ermittelt werden, welche definiert ist als:</w:t>
      </w:r>
    </w:p>
    <w:p w14:paraId="5DDC8AD7" w14:textId="6E25BD7A" w:rsidR="002B1E05" w:rsidRDefault="002B1E05" w:rsidP="00BF033B">
      <w:pPr>
        <w:jc w:val="center"/>
      </w:pPr>
      <m:oMathPara>
        <m:oMath>
          <m:r>
            <w:rPr>
              <w:rFonts w:ascii="Cambria Math" w:hAnsi="Cambria Math"/>
            </w:rPr>
            <m:t>c=</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m:t>
              </m:r>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oMath>
      </m:oMathPara>
    </w:p>
    <w:p w14:paraId="6BFB1896" w14:textId="2A1696BE" w:rsidR="00BF033B" w:rsidRPr="00470EC1" w:rsidRDefault="00BF033B" w:rsidP="00BF033B">
      <w:bookmarkStart w:id="10" w:name="_Toc506322412"/>
      <w:r>
        <w:t xml:space="preserve">Die gesuchte </w:t>
      </w:r>
      <w:r w:rsidR="00912D97">
        <w:t xml:space="preserve">Python </w:t>
      </w:r>
      <w:r>
        <w:t>Funktion fib</w:t>
      </w:r>
      <w:r>
        <w:t>_rec_count</w:t>
      </w:r>
      <w:r>
        <w:t>(n) kann wie folgt aufgerufen werden.</w:t>
      </w:r>
    </w:p>
    <w:p w14:paraId="1AEB1B9F" w14:textId="77777777" w:rsidR="00BF033B" w:rsidRPr="00601429" w:rsidRDefault="00BF033B" w:rsidP="00BF033B">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proofErr w:type="gramStart"/>
      <w:r w:rsidRPr="0063341A">
        <w:rPr>
          <w:rFonts w:eastAsia="Times New Roman" w:cs="Consolas"/>
          <w:color w:val="DCDCAA"/>
          <w:lang w:eastAsia="de-CH"/>
        </w:rPr>
        <w:t>print</w:t>
      </w:r>
      <w:r w:rsidRPr="0063341A">
        <w:rPr>
          <w:rFonts w:eastAsia="Times New Roman" w:cs="Consolas"/>
          <w:lang w:eastAsia="de-CH"/>
        </w:rPr>
        <w:t xml:space="preserve">( </w:t>
      </w:r>
      <w:r>
        <w:rPr>
          <w:rFonts w:eastAsia="Times New Roman" w:cs="Consolas"/>
          <w:lang w:eastAsia="de-CH"/>
        </w:rPr>
        <w:t>fib</w:t>
      </w:r>
      <w:proofErr w:type="gramEnd"/>
      <w:r w:rsidRPr="0063341A">
        <w:rPr>
          <w:rFonts w:eastAsia="Times New Roman" w:cs="Consolas"/>
          <w:lang w:eastAsia="de-CH"/>
        </w:rPr>
        <w:t xml:space="preserve">( </w:t>
      </w:r>
      <w:r>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6F63D18A" w14:textId="6814C0BD" w:rsidR="00B14861" w:rsidRDefault="00B14861" w:rsidP="008832FA">
      <w:pPr>
        <w:pStyle w:val="berschriftoIVZ"/>
        <w:jc w:val="left"/>
      </w:pPr>
      <w:r>
        <w:t>Vergleich Funktionsaufrufe und Fibonacci-Zahl</w:t>
      </w:r>
      <w:bookmarkEnd w:id="10"/>
    </w:p>
    <w:tbl>
      <w:tblPr>
        <w:tblStyle w:val="Tabellenraster"/>
        <w:tblW w:w="0" w:type="auto"/>
        <w:tblInd w:w="720" w:type="dxa"/>
        <w:tblLook w:val="04A0" w:firstRow="1" w:lastRow="0" w:firstColumn="1" w:lastColumn="0" w:noHBand="0" w:noVBand="1"/>
      </w:tblPr>
      <w:tblGrid>
        <w:gridCol w:w="1374"/>
        <w:gridCol w:w="1862"/>
        <w:gridCol w:w="2241"/>
        <w:gridCol w:w="1481"/>
      </w:tblGrid>
      <w:tr w:rsidR="002B6152" w14:paraId="355E7B2D" w14:textId="65E2D120" w:rsidTr="00E475E0">
        <w:tc>
          <w:tcPr>
            <w:tcW w:w="1374" w:type="dxa"/>
          </w:tcPr>
          <w:p w14:paraId="37D4690E" w14:textId="39EB75C0" w:rsidR="002B6152" w:rsidRDefault="002B6152" w:rsidP="008832FA">
            <w:pPr>
              <w:pStyle w:val="Listenabsatz"/>
              <w:ind w:left="0"/>
              <w:jc w:val="left"/>
            </w:pPr>
            <m:oMathPara>
              <m:oMath>
                <m:r>
                  <w:rPr>
                    <w:rFonts w:ascii="Cambria Math" w:hAnsi="Cambria Math" w:cs="Segoe UI Semilight"/>
                  </w:rPr>
                  <m:t>n</m:t>
                </m:r>
              </m:oMath>
            </m:oMathPara>
          </w:p>
        </w:tc>
        <w:tc>
          <w:tcPr>
            <w:tcW w:w="1862" w:type="dxa"/>
          </w:tcPr>
          <w:p w14:paraId="6ACF17C6" w14:textId="1D9B842F" w:rsidR="002B6152" w:rsidRDefault="002B6152" w:rsidP="008832FA">
            <w:pPr>
              <w:pStyle w:val="Listenabsatz"/>
              <w:ind w:left="0"/>
              <w:jc w:val="left"/>
            </w:pPr>
            <w:r w:rsidRPr="00BF0059">
              <w:t>Fibonacci-Zahl</w:t>
            </w:r>
          </w:p>
        </w:tc>
        <w:tc>
          <w:tcPr>
            <w:tcW w:w="2241" w:type="dxa"/>
          </w:tcPr>
          <w:p w14:paraId="25CFF108" w14:textId="2FBB6280" w:rsidR="002B6152" w:rsidRDefault="002B6152" w:rsidP="008832FA">
            <w:pPr>
              <w:pStyle w:val="Listenabsatz"/>
              <w:ind w:left="0"/>
              <w:jc w:val="left"/>
            </w:pPr>
            <w:r>
              <w:t xml:space="preserve">Anzahl </w:t>
            </w:r>
            <w:r w:rsidRPr="00BF0059">
              <w:t>Funktionsaufrufe</w:t>
            </w:r>
          </w:p>
        </w:tc>
        <w:tc>
          <w:tcPr>
            <w:tcW w:w="1481" w:type="dxa"/>
          </w:tcPr>
          <w:p w14:paraId="497DAF16" w14:textId="6B3A26C2" w:rsidR="002B6152" w:rsidRDefault="00BE54D6" w:rsidP="008832FA">
            <w:pPr>
              <w:pStyle w:val="Listenabsatz"/>
              <w:ind w:left="0"/>
              <w:jc w:val="left"/>
            </w:pPr>
            <w:r>
              <w:t>Term</w:t>
            </w:r>
          </w:p>
        </w:tc>
      </w:tr>
      <w:tr w:rsidR="002B6152" w14:paraId="31746E15" w14:textId="75B2BF7F" w:rsidTr="00E475E0">
        <w:tc>
          <w:tcPr>
            <w:tcW w:w="1374" w:type="dxa"/>
          </w:tcPr>
          <w:p w14:paraId="04A83AD4" w14:textId="5D2D91E3" w:rsidR="002B6152" w:rsidRDefault="002B6152" w:rsidP="008832FA">
            <w:pPr>
              <w:pStyle w:val="Listenabsatz"/>
              <w:ind w:left="0"/>
              <w:jc w:val="left"/>
            </w:pPr>
            <w:r>
              <w:t>0</w:t>
            </w:r>
          </w:p>
        </w:tc>
        <w:tc>
          <w:tcPr>
            <w:tcW w:w="1862" w:type="dxa"/>
          </w:tcPr>
          <w:p w14:paraId="44E58373" w14:textId="4F54C0E4" w:rsidR="002B6152" w:rsidRDefault="002B6152" w:rsidP="008832FA">
            <w:pPr>
              <w:pStyle w:val="Listenabsatz"/>
              <w:ind w:left="0"/>
              <w:jc w:val="left"/>
            </w:pPr>
            <w:r>
              <w:t>0</w:t>
            </w:r>
          </w:p>
        </w:tc>
        <w:tc>
          <w:tcPr>
            <w:tcW w:w="2241" w:type="dxa"/>
          </w:tcPr>
          <w:p w14:paraId="33F0A19A" w14:textId="3B53454A" w:rsidR="002B6152" w:rsidRDefault="002B6152" w:rsidP="008832FA">
            <w:pPr>
              <w:pStyle w:val="Listenabsatz"/>
              <w:ind w:left="0"/>
              <w:jc w:val="left"/>
            </w:pPr>
            <w:r>
              <w:t>1</w:t>
            </w:r>
          </w:p>
        </w:tc>
        <w:tc>
          <w:tcPr>
            <w:tcW w:w="1481" w:type="dxa"/>
          </w:tcPr>
          <w:p w14:paraId="6569698A" w14:textId="4C48E0AC"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+1</m:t>
                </m:r>
              </m:oMath>
            </m:oMathPara>
          </w:p>
        </w:tc>
      </w:tr>
      <w:tr w:rsidR="002B6152" w14:paraId="1B74BEF8" w14:textId="1802BD75" w:rsidTr="00E475E0">
        <w:tc>
          <w:tcPr>
            <w:tcW w:w="1374" w:type="dxa"/>
          </w:tcPr>
          <w:p w14:paraId="231EE75A" w14:textId="74206E7D" w:rsidR="002B6152" w:rsidRDefault="002B6152" w:rsidP="008832FA">
            <w:pPr>
              <w:pStyle w:val="Listenabsatz"/>
              <w:ind w:left="0"/>
              <w:jc w:val="left"/>
            </w:pPr>
            <w:r>
              <w:t>1</w:t>
            </w:r>
          </w:p>
        </w:tc>
        <w:tc>
          <w:tcPr>
            <w:tcW w:w="1862" w:type="dxa"/>
          </w:tcPr>
          <w:p w14:paraId="739E3D1C" w14:textId="04C6B10E" w:rsidR="002B6152" w:rsidRDefault="002B6152" w:rsidP="008832FA">
            <w:pPr>
              <w:pStyle w:val="Listenabsatz"/>
              <w:ind w:left="0"/>
              <w:jc w:val="left"/>
            </w:pPr>
            <w:r>
              <w:t>1</w:t>
            </w:r>
          </w:p>
        </w:tc>
        <w:tc>
          <w:tcPr>
            <w:tcW w:w="2241" w:type="dxa"/>
          </w:tcPr>
          <w:p w14:paraId="189B5E13" w14:textId="47E3748A" w:rsidR="002B6152" w:rsidRDefault="002B6152" w:rsidP="008832FA">
            <w:pPr>
              <w:pStyle w:val="Listenabsatz"/>
              <w:ind w:left="0"/>
              <w:jc w:val="left"/>
            </w:pPr>
            <w:r>
              <w:t>1</w:t>
            </w:r>
          </w:p>
        </w:tc>
        <w:tc>
          <w:tcPr>
            <w:tcW w:w="1481" w:type="dxa"/>
          </w:tcPr>
          <w:p w14:paraId="3C2B01AE" w14:textId="0833EDE9"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oMath>
            </m:oMathPara>
          </w:p>
        </w:tc>
      </w:tr>
      <w:tr w:rsidR="002B6152" w14:paraId="7654DFAE" w14:textId="58EC3153" w:rsidTr="00E475E0">
        <w:tc>
          <w:tcPr>
            <w:tcW w:w="1374" w:type="dxa"/>
          </w:tcPr>
          <w:p w14:paraId="50714EC3" w14:textId="3C3896D8" w:rsidR="002B6152" w:rsidRDefault="002B6152" w:rsidP="008832FA">
            <w:pPr>
              <w:pStyle w:val="Listenabsatz"/>
              <w:ind w:left="0"/>
              <w:jc w:val="left"/>
            </w:pPr>
            <w:r>
              <w:t>2</w:t>
            </w:r>
          </w:p>
        </w:tc>
        <w:tc>
          <w:tcPr>
            <w:tcW w:w="1862" w:type="dxa"/>
          </w:tcPr>
          <w:p w14:paraId="25E770C6" w14:textId="07D871C8" w:rsidR="002B6152" w:rsidRDefault="002B6152" w:rsidP="008832FA">
            <w:pPr>
              <w:pStyle w:val="Listenabsatz"/>
              <w:ind w:left="0"/>
              <w:jc w:val="left"/>
            </w:pPr>
            <w:r>
              <w:t>1</w:t>
            </w:r>
          </w:p>
        </w:tc>
        <w:tc>
          <w:tcPr>
            <w:tcW w:w="2241" w:type="dxa"/>
          </w:tcPr>
          <w:p w14:paraId="3ADE1EEB" w14:textId="2AE2F452" w:rsidR="002B6152" w:rsidRDefault="002B6152" w:rsidP="008832FA">
            <w:pPr>
              <w:pStyle w:val="Listenabsatz"/>
              <w:ind w:left="0"/>
              <w:jc w:val="left"/>
            </w:pPr>
            <w:r>
              <w:t>3</w:t>
            </w:r>
          </w:p>
        </w:tc>
        <w:tc>
          <w:tcPr>
            <w:tcW w:w="1481" w:type="dxa"/>
          </w:tcPr>
          <w:p w14:paraId="782D1112" w14:textId="291F5473"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*3</m:t>
                </m:r>
              </m:oMath>
            </m:oMathPara>
          </w:p>
        </w:tc>
      </w:tr>
      <w:tr w:rsidR="002B6152" w14:paraId="1AFC2BCE" w14:textId="73F4CA29" w:rsidTr="00E475E0">
        <w:tc>
          <w:tcPr>
            <w:tcW w:w="1374" w:type="dxa"/>
          </w:tcPr>
          <w:p w14:paraId="6F62A421" w14:textId="38C54BE5" w:rsidR="002B6152" w:rsidRDefault="002B6152" w:rsidP="008832FA">
            <w:pPr>
              <w:pStyle w:val="Listenabsatz"/>
              <w:ind w:left="0"/>
              <w:jc w:val="left"/>
            </w:pPr>
            <w:r>
              <w:t>3</w:t>
            </w:r>
          </w:p>
        </w:tc>
        <w:tc>
          <w:tcPr>
            <w:tcW w:w="1862" w:type="dxa"/>
          </w:tcPr>
          <w:p w14:paraId="363F74A9" w14:textId="5F4C486D" w:rsidR="002B6152" w:rsidRDefault="002B6152" w:rsidP="008832FA">
            <w:pPr>
              <w:pStyle w:val="Listenabsatz"/>
              <w:ind w:left="0"/>
              <w:jc w:val="left"/>
            </w:pPr>
            <w:r>
              <w:t>2</w:t>
            </w:r>
          </w:p>
        </w:tc>
        <w:tc>
          <w:tcPr>
            <w:tcW w:w="2241" w:type="dxa"/>
          </w:tcPr>
          <w:p w14:paraId="3B6B35CF" w14:textId="54DFB17D" w:rsidR="002B6152" w:rsidRDefault="002B6152" w:rsidP="008832FA">
            <w:pPr>
              <w:pStyle w:val="Listenabsatz"/>
              <w:ind w:left="0"/>
              <w:jc w:val="left"/>
            </w:pPr>
            <w:r>
              <w:t>5</w:t>
            </w:r>
          </w:p>
        </w:tc>
        <w:tc>
          <w:tcPr>
            <w:tcW w:w="1481" w:type="dxa"/>
          </w:tcPr>
          <w:p w14:paraId="10FC7305" w14:textId="7FE7756F"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3</m:t>
                    </m:r>
                  </m:sub>
                </m:sSub>
                <m:r>
                  <w:rPr>
                    <w:rFonts w:ascii="Cambria Math" w:hAnsi="Cambria Math" w:cs="Segoe UI Semilight"/>
                  </w:rPr>
                  <m:t>*3-1</m:t>
                </m:r>
              </m:oMath>
            </m:oMathPara>
          </w:p>
        </w:tc>
      </w:tr>
      <w:tr w:rsidR="002B6152" w14:paraId="78F5B811" w14:textId="3FD53E7D" w:rsidTr="00E475E0">
        <w:tc>
          <w:tcPr>
            <w:tcW w:w="1374" w:type="dxa"/>
          </w:tcPr>
          <w:p w14:paraId="563766A0" w14:textId="71A7D639" w:rsidR="002B6152" w:rsidRDefault="002B6152" w:rsidP="008832FA">
            <w:pPr>
              <w:pStyle w:val="Listenabsatz"/>
              <w:ind w:left="0"/>
              <w:jc w:val="left"/>
            </w:pPr>
            <w:r>
              <w:t>4</w:t>
            </w:r>
          </w:p>
        </w:tc>
        <w:tc>
          <w:tcPr>
            <w:tcW w:w="1862" w:type="dxa"/>
          </w:tcPr>
          <w:p w14:paraId="2668DA40" w14:textId="24BA3A8E" w:rsidR="002B6152" w:rsidRDefault="002B6152" w:rsidP="008832FA">
            <w:pPr>
              <w:pStyle w:val="Listenabsatz"/>
              <w:ind w:left="0"/>
              <w:jc w:val="left"/>
            </w:pPr>
            <w:r>
              <w:t>3</w:t>
            </w:r>
          </w:p>
        </w:tc>
        <w:tc>
          <w:tcPr>
            <w:tcW w:w="2241" w:type="dxa"/>
          </w:tcPr>
          <w:p w14:paraId="1F897FBA" w14:textId="165C95AE" w:rsidR="002B6152" w:rsidRDefault="002B6152" w:rsidP="008832FA">
            <w:pPr>
              <w:pStyle w:val="Listenabsatz"/>
              <w:ind w:left="0"/>
              <w:jc w:val="left"/>
            </w:pPr>
            <w:r>
              <w:t>9</w:t>
            </w:r>
          </w:p>
        </w:tc>
        <w:tc>
          <w:tcPr>
            <w:tcW w:w="1481" w:type="dxa"/>
          </w:tcPr>
          <w:p w14:paraId="72CB19AC" w14:textId="7257D772"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4</m:t>
                    </m:r>
                  </m:sub>
                </m:sSub>
                <m:r>
                  <w:rPr>
                    <w:rFonts w:ascii="Cambria Math" w:hAnsi="Cambria Math" w:cs="Segoe UI Semilight"/>
                  </w:rPr>
                  <m:t>*3</m:t>
                </m:r>
              </m:oMath>
            </m:oMathPara>
          </w:p>
        </w:tc>
      </w:tr>
      <w:tr w:rsidR="002B6152" w14:paraId="3944B86E" w14:textId="74A4DAA3" w:rsidTr="00E475E0">
        <w:tc>
          <w:tcPr>
            <w:tcW w:w="1374" w:type="dxa"/>
          </w:tcPr>
          <w:p w14:paraId="65D435EB" w14:textId="3AF43792" w:rsidR="002B6152" w:rsidRDefault="002B6152" w:rsidP="008832FA">
            <w:pPr>
              <w:pStyle w:val="Listenabsatz"/>
              <w:ind w:left="0"/>
              <w:jc w:val="left"/>
            </w:pPr>
            <w:r>
              <w:t>5</w:t>
            </w:r>
          </w:p>
        </w:tc>
        <w:tc>
          <w:tcPr>
            <w:tcW w:w="1862" w:type="dxa"/>
          </w:tcPr>
          <w:p w14:paraId="19255429" w14:textId="5C3FF375" w:rsidR="002B6152" w:rsidRDefault="002B6152" w:rsidP="008832FA">
            <w:pPr>
              <w:pStyle w:val="Listenabsatz"/>
              <w:ind w:left="0"/>
              <w:jc w:val="left"/>
            </w:pPr>
            <w:r>
              <w:t>5</w:t>
            </w:r>
          </w:p>
        </w:tc>
        <w:tc>
          <w:tcPr>
            <w:tcW w:w="2241" w:type="dxa"/>
          </w:tcPr>
          <w:p w14:paraId="481A6FED" w14:textId="66027B8B" w:rsidR="002B6152" w:rsidRDefault="002B6152" w:rsidP="008832FA">
            <w:pPr>
              <w:pStyle w:val="Listenabsatz"/>
              <w:ind w:left="0"/>
              <w:jc w:val="left"/>
            </w:pPr>
            <w:r>
              <w:t>15</w:t>
            </w:r>
          </w:p>
        </w:tc>
        <w:tc>
          <w:tcPr>
            <w:tcW w:w="1481" w:type="dxa"/>
          </w:tcPr>
          <w:p w14:paraId="7364827E" w14:textId="73031040"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5</m:t>
                    </m:r>
                  </m:sub>
                </m:sSub>
                <m:r>
                  <w:rPr>
                    <w:rFonts w:ascii="Cambria Math" w:hAnsi="Cambria Math" w:cs="Segoe UI Semilight"/>
                  </w:rPr>
                  <m:t>*3</m:t>
                </m:r>
              </m:oMath>
            </m:oMathPara>
          </w:p>
        </w:tc>
      </w:tr>
      <w:tr w:rsidR="002B6152" w14:paraId="49FED0CF" w14:textId="71EF0F89" w:rsidTr="00E475E0">
        <w:tc>
          <w:tcPr>
            <w:tcW w:w="1374" w:type="dxa"/>
          </w:tcPr>
          <w:p w14:paraId="39A29360" w14:textId="61CB513D" w:rsidR="002B6152" w:rsidRDefault="002B6152" w:rsidP="008832FA">
            <w:pPr>
              <w:pStyle w:val="Listenabsatz"/>
              <w:ind w:left="0"/>
              <w:jc w:val="left"/>
            </w:pPr>
            <w:r>
              <w:t>6</w:t>
            </w:r>
          </w:p>
        </w:tc>
        <w:tc>
          <w:tcPr>
            <w:tcW w:w="1862" w:type="dxa"/>
          </w:tcPr>
          <w:p w14:paraId="2CFCA4EA" w14:textId="316D7F6E" w:rsidR="002B6152" w:rsidRDefault="002B6152" w:rsidP="008832FA">
            <w:pPr>
              <w:pStyle w:val="Listenabsatz"/>
              <w:ind w:left="0"/>
              <w:jc w:val="left"/>
            </w:pPr>
            <w:r>
              <w:t>8</w:t>
            </w:r>
          </w:p>
        </w:tc>
        <w:tc>
          <w:tcPr>
            <w:tcW w:w="2241" w:type="dxa"/>
          </w:tcPr>
          <w:p w14:paraId="734F7315" w14:textId="44519362" w:rsidR="002B6152" w:rsidRDefault="002B6152" w:rsidP="008832FA">
            <w:pPr>
              <w:pStyle w:val="Listenabsatz"/>
              <w:ind w:left="0"/>
              <w:jc w:val="left"/>
            </w:pPr>
            <w:r>
              <w:t>25</w:t>
            </w:r>
          </w:p>
        </w:tc>
        <w:tc>
          <w:tcPr>
            <w:tcW w:w="1481" w:type="dxa"/>
          </w:tcPr>
          <w:p w14:paraId="7B33ED08" w14:textId="4B0ED4D1"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6</m:t>
                    </m:r>
                  </m:sub>
                </m:sSub>
                <m:r>
                  <w:rPr>
                    <w:rFonts w:ascii="Cambria Math" w:hAnsi="Cambria Math" w:cs="Segoe UI Semilight"/>
                  </w:rPr>
                  <m:t>*3+1</m:t>
                </m:r>
              </m:oMath>
            </m:oMathPara>
          </w:p>
        </w:tc>
      </w:tr>
      <w:tr w:rsidR="002B6152" w14:paraId="3CAB46C1" w14:textId="12194C43" w:rsidTr="00E475E0">
        <w:tc>
          <w:tcPr>
            <w:tcW w:w="1374" w:type="dxa"/>
          </w:tcPr>
          <w:p w14:paraId="1B3C77E6" w14:textId="2B673C86" w:rsidR="002B6152" w:rsidRDefault="002B6152" w:rsidP="008832FA">
            <w:pPr>
              <w:pStyle w:val="Listenabsatz"/>
              <w:ind w:left="0"/>
              <w:jc w:val="left"/>
            </w:pPr>
            <w:r>
              <w:t>7</w:t>
            </w:r>
          </w:p>
        </w:tc>
        <w:tc>
          <w:tcPr>
            <w:tcW w:w="1862" w:type="dxa"/>
          </w:tcPr>
          <w:p w14:paraId="79D07DB4" w14:textId="240C69BC" w:rsidR="002B6152" w:rsidRDefault="002B6152" w:rsidP="008832FA">
            <w:pPr>
              <w:pStyle w:val="Listenabsatz"/>
              <w:ind w:left="0"/>
              <w:jc w:val="left"/>
            </w:pPr>
            <w:r>
              <w:t>13</w:t>
            </w:r>
          </w:p>
        </w:tc>
        <w:tc>
          <w:tcPr>
            <w:tcW w:w="2241" w:type="dxa"/>
          </w:tcPr>
          <w:p w14:paraId="4E7369B6" w14:textId="13F1CB6A" w:rsidR="002B6152" w:rsidRDefault="002B6152" w:rsidP="008832FA">
            <w:pPr>
              <w:pStyle w:val="Listenabsatz"/>
              <w:ind w:left="0"/>
              <w:jc w:val="left"/>
            </w:pPr>
            <w:r>
              <w:t>41</w:t>
            </w:r>
          </w:p>
        </w:tc>
        <w:tc>
          <w:tcPr>
            <w:tcW w:w="1481" w:type="dxa"/>
          </w:tcPr>
          <w:p w14:paraId="6F8F5FA8" w14:textId="18A8C262"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7</m:t>
                    </m:r>
                  </m:sub>
                </m:sSub>
                <m:r>
                  <w:rPr>
                    <w:rFonts w:ascii="Cambria Math" w:hAnsi="Cambria Math" w:cs="Segoe UI Semilight"/>
                  </w:rPr>
                  <m:t>*3+2</m:t>
                </m:r>
              </m:oMath>
            </m:oMathPara>
          </w:p>
        </w:tc>
      </w:tr>
      <w:tr w:rsidR="002B6152" w14:paraId="1DDEE438" w14:textId="6A55AE82" w:rsidTr="00E475E0">
        <w:tc>
          <w:tcPr>
            <w:tcW w:w="1374" w:type="dxa"/>
          </w:tcPr>
          <w:p w14:paraId="7FA86585" w14:textId="4B6FEA37" w:rsidR="002B6152" w:rsidRDefault="002B6152" w:rsidP="008832FA">
            <w:pPr>
              <w:pStyle w:val="Listenabsatz"/>
              <w:ind w:left="0"/>
              <w:jc w:val="left"/>
            </w:pPr>
            <w:r>
              <w:t>8</w:t>
            </w:r>
          </w:p>
        </w:tc>
        <w:tc>
          <w:tcPr>
            <w:tcW w:w="1862" w:type="dxa"/>
          </w:tcPr>
          <w:p w14:paraId="7A4BA2F6" w14:textId="259206A8" w:rsidR="002B6152" w:rsidRDefault="002B6152" w:rsidP="008832FA">
            <w:pPr>
              <w:pStyle w:val="Listenabsatz"/>
              <w:ind w:left="0"/>
              <w:jc w:val="left"/>
            </w:pPr>
            <w:r>
              <w:t>21</w:t>
            </w:r>
          </w:p>
        </w:tc>
        <w:tc>
          <w:tcPr>
            <w:tcW w:w="2241" w:type="dxa"/>
          </w:tcPr>
          <w:p w14:paraId="42B7BD1D" w14:textId="0A141619" w:rsidR="002B6152" w:rsidRDefault="002B6152" w:rsidP="008832FA">
            <w:pPr>
              <w:pStyle w:val="Listenabsatz"/>
              <w:ind w:left="0"/>
              <w:jc w:val="left"/>
            </w:pPr>
            <w:r>
              <w:t>67</w:t>
            </w:r>
          </w:p>
        </w:tc>
        <w:tc>
          <w:tcPr>
            <w:tcW w:w="1481" w:type="dxa"/>
          </w:tcPr>
          <w:p w14:paraId="7414A271" w14:textId="37636EF2"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8</m:t>
                    </m:r>
                  </m:sub>
                </m:sSub>
                <m:r>
                  <w:rPr>
                    <w:rFonts w:ascii="Cambria Math" w:hAnsi="Cambria Math" w:cs="Segoe UI Semilight"/>
                  </w:rPr>
                  <m:t>*3+4</m:t>
                </m:r>
              </m:oMath>
            </m:oMathPara>
          </w:p>
        </w:tc>
      </w:tr>
      <w:tr w:rsidR="002B6152" w14:paraId="07597EB8" w14:textId="56A8B47F" w:rsidTr="00E475E0">
        <w:tc>
          <w:tcPr>
            <w:tcW w:w="1374" w:type="dxa"/>
          </w:tcPr>
          <w:p w14:paraId="63966088" w14:textId="773CA6B7" w:rsidR="002B6152" w:rsidRDefault="002B6152" w:rsidP="008832FA">
            <w:pPr>
              <w:pStyle w:val="Listenabsatz"/>
              <w:ind w:left="0"/>
              <w:jc w:val="left"/>
            </w:pPr>
            <w:r>
              <w:t>9</w:t>
            </w:r>
          </w:p>
        </w:tc>
        <w:tc>
          <w:tcPr>
            <w:tcW w:w="1862" w:type="dxa"/>
          </w:tcPr>
          <w:p w14:paraId="1B023925" w14:textId="34AA9BF7" w:rsidR="002B6152" w:rsidRDefault="002B6152" w:rsidP="008832FA">
            <w:pPr>
              <w:pStyle w:val="Listenabsatz"/>
              <w:ind w:left="0"/>
              <w:jc w:val="left"/>
            </w:pPr>
            <w:r>
              <w:t>34</w:t>
            </w:r>
          </w:p>
        </w:tc>
        <w:tc>
          <w:tcPr>
            <w:tcW w:w="2241" w:type="dxa"/>
          </w:tcPr>
          <w:p w14:paraId="3F56FDF5" w14:textId="5EA3795E" w:rsidR="002B6152" w:rsidRDefault="002B6152" w:rsidP="008832FA">
            <w:pPr>
              <w:pStyle w:val="Listenabsatz"/>
              <w:ind w:left="0"/>
              <w:jc w:val="left"/>
            </w:pPr>
            <w:r>
              <w:t>109</w:t>
            </w:r>
          </w:p>
        </w:tc>
        <w:tc>
          <w:tcPr>
            <w:tcW w:w="1481" w:type="dxa"/>
          </w:tcPr>
          <w:p w14:paraId="21215843" w14:textId="3CC4CE3A"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9</m:t>
                    </m:r>
                  </m:sub>
                </m:sSub>
                <m:r>
                  <w:rPr>
                    <w:rFonts w:ascii="Cambria Math" w:hAnsi="Cambria Math" w:cs="Segoe UI Semilight"/>
                  </w:rPr>
                  <m:t xml:space="preserve">*3+7 </m:t>
                </m:r>
              </m:oMath>
            </m:oMathPara>
          </w:p>
        </w:tc>
      </w:tr>
      <w:tr w:rsidR="002B6152" w14:paraId="0CAB09CB" w14:textId="1743B9F0" w:rsidTr="00E475E0">
        <w:tc>
          <w:tcPr>
            <w:tcW w:w="1374" w:type="dxa"/>
          </w:tcPr>
          <w:p w14:paraId="0648FEEA" w14:textId="69D118EE" w:rsidR="002B6152" w:rsidRDefault="002B6152" w:rsidP="008832FA">
            <w:pPr>
              <w:pStyle w:val="Listenabsatz"/>
              <w:ind w:left="0"/>
              <w:jc w:val="left"/>
            </w:pPr>
            <w:r>
              <w:t>10</w:t>
            </w:r>
          </w:p>
        </w:tc>
        <w:tc>
          <w:tcPr>
            <w:tcW w:w="1862" w:type="dxa"/>
          </w:tcPr>
          <w:p w14:paraId="39680131" w14:textId="219B7863" w:rsidR="002B6152" w:rsidRDefault="002B6152" w:rsidP="008832FA">
            <w:pPr>
              <w:pStyle w:val="Listenabsatz"/>
              <w:ind w:left="0"/>
              <w:jc w:val="left"/>
            </w:pPr>
            <w:r>
              <w:t>55</w:t>
            </w:r>
          </w:p>
        </w:tc>
        <w:tc>
          <w:tcPr>
            <w:tcW w:w="2241" w:type="dxa"/>
          </w:tcPr>
          <w:p w14:paraId="660298C1" w14:textId="2FC7B6B9" w:rsidR="002B6152" w:rsidRDefault="002B6152" w:rsidP="008832FA">
            <w:pPr>
              <w:pStyle w:val="Listenabsatz"/>
              <w:ind w:left="0"/>
              <w:jc w:val="left"/>
            </w:pPr>
            <w:r>
              <w:t>177</w:t>
            </w:r>
          </w:p>
        </w:tc>
        <w:tc>
          <w:tcPr>
            <w:tcW w:w="1481" w:type="dxa"/>
          </w:tcPr>
          <w:p w14:paraId="1C40FD7D" w14:textId="58236770" w:rsidR="002B6152" w:rsidRDefault="00C324D7" w:rsidP="008832FA">
            <w:pPr>
              <w:pStyle w:val="Listenabsatz"/>
              <w:ind w:left="0"/>
              <w:jc w:val="left"/>
            </w:pPr>
            <m:oMathPar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10</m:t>
                    </m:r>
                  </m:sub>
                </m:sSub>
                <m:r>
                  <w:rPr>
                    <w:rFonts w:ascii="Cambria Math" w:hAnsi="Cambria Math" w:cs="Segoe UI Semilight"/>
                  </w:rPr>
                  <m:t>*3+12</m:t>
                </m:r>
              </m:oMath>
            </m:oMathPara>
          </w:p>
        </w:tc>
      </w:tr>
    </w:tbl>
    <w:p w14:paraId="754E796B" w14:textId="77777777" w:rsidR="00B14861" w:rsidRDefault="00B14861" w:rsidP="008832FA">
      <w:pPr>
        <w:pStyle w:val="Listenabsatz"/>
        <w:jc w:val="left"/>
      </w:pPr>
    </w:p>
    <w:p w14:paraId="7F32F3EA" w14:textId="657EB0F6" w:rsidR="00B14861" w:rsidRDefault="00B14861" w:rsidP="008832FA">
      <w:pPr>
        <w:pStyle w:val="berschriftoIVZ"/>
        <w:jc w:val="left"/>
      </w:pPr>
      <w:bookmarkStart w:id="11" w:name="_Toc506322413"/>
      <w:r>
        <w:t xml:space="preserve">Messung mittels </w:t>
      </w:r>
      <w:proofErr w:type="gramStart"/>
      <w:r>
        <w:t>time(</w:t>
      </w:r>
      <w:proofErr w:type="gramEnd"/>
      <w:r>
        <w:t>)</w:t>
      </w:r>
      <w:bookmarkEnd w:id="11"/>
    </w:p>
    <w:p w14:paraId="0BA0CA48" w14:textId="77777777" w:rsidR="00B14861" w:rsidRDefault="00B14861" w:rsidP="008832FA">
      <w:pPr>
        <w:pStyle w:val="Listenabsatz"/>
        <w:jc w:val="left"/>
      </w:pPr>
    </w:p>
    <w:p w14:paraId="77532FAD" w14:textId="77777777" w:rsidR="002270AE" w:rsidRDefault="002270AE">
      <w:pPr>
        <w:jc w:val="left"/>
        <w:rPr>
          <w:rFonts w:eastAsiaTheme="majorEastAsia" w:cstheme="majorBidi"/>
          <w:b/>
          <w:bCs/>
          <w:color w:val="000000" w:themeColor="text1"/>
          <w:sz w:val="36"/>
          <w:szCs w:val="36"/>
        </w:rPr>
      </w:pPr>
      <w:bookmarkStart w:id="12" w:name="_Toc506322414"/>
      <w:r>
        <w:br w:type="page"/>
      </w:r>
    </w:p>
    <w:p w14:paraId="4857B78A" w14:textId="68253AF1" w:rsidR="00B14861" w:rsidRDefault="00B14861" w:rsidP="008832FA">
      <w:pPr>
        <w:pStyle w:val="berschriftoIVZ"/>
        <w:jc w:val="left"/>
      </w:pPr>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Fibonacci-Zahl</w:t>
      </w:r>
      <w:bookmarkEnd w:id="12"/>
    </w:p>
    <w:p w14:paraId="40D737C5" w14:textId="28398192" w:rsidR="00B7627C" w:rsidRDefault="00B7627C" w:rsidP="008832FA">
      <w:r>
        <w:t xml:space="preserve">Wird die </w:t>
      </w:r>
      <w:r w:rsidR="00094CFE">
        <w:t>Fibonacci-Folge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094CFE"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094CFE"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r>
          <w:rPr>
            <w:rFonts w:ascii="Cambria Math" w:hAnsi="Cambria Math" w:cs="Segoe UI Semilight"/>
          </w:rPr>
          <m:t>≥</m:t>
        </m:r>
        <m:r>
          <w:rPr>
            <w:rFonts w:ascii="Cambria Math" w:hAnsi="Cambria Math" w:cs="Segoe UI Semilight"/>
          </w:rPr>
          <m:t>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r>
              <w:rPr>
                <w:rFonts w:ascii="Cambria Math" w:hAnsi="Cambria Math" w:cs="Segoe UI Semilight"/>
              </w:rPr>
              <m:t>2</m:t>
            </m:r>
          </m:sub>
        </m:sSub>
      </m:oMath>
      <w:r>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berschrift2"/>
      </w:pPr>
      <w:r>
        <w:t>Definition des Bildungsgesetzes</w:t>
      </w:r>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C324D7"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t>faktorisieren</w:t>
      </w:r>
    </w:p>
    <w:p w14:paraId="0BCF6519" w14:textId="7C9D0EDE" w:rsidR="00CB3998" w:rsidRPr="00E40E21" w:rsidRDefault="00C324D7"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C324D7"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C324D7"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C324D7"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C324D7"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65B1E234" w14:textId="18271B17" w:rsidR="00CB3998" w:rsidRPr="002270AE"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2F46FB34" w14:textId="77777777" w:rsidR="002270AE" w:rsidRPr="00BC14DE" w:rsidRDefault="002270AE" w:rsidP="00CB3998">
      <w:pPr>
        <w:jc w:val="left"/>
      </w:pPr>
    </w:p>
    <w:p w14:paraId="789A6C0C" w14:textId="07C3389F" w:rsidR="00BC14DE" w:rsidRDefault="00BC14DE" w:rsidP="00BE54D6">
      <w:pPr>
        <w:pStyle w:val="berschrift3"/>
      </w:pPr>
      <w:r>
        <w:t>Prüfen der Lösungen</w:t>
      </w:r>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C324D7"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C324D7"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berschrift3"/>
      </w:pPr>
      <w:r>
        <w:lastRenderedPageBreak/>
        <w:t>Weiterentwicklung der Lösung</w:t>
      </w:r>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EinfacheTabel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C324D7"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C324D7"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r>
        <w:t xml:space="preserve">Also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t xml:space="preserve">. In diesem Fall </w:t>
      </w:r>
      <w:r w:rsidR="0080289A">
        <w:t>ist</w:t>
      </w:r>
      <w:r>
        <w:t xml:space="preserv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2679D7F9"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E0367C">
        <w:t>. Das ist nicht gesucht!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C324D7"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C324D7"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549D3A05" w14:textId="785F4973" w:rsidR="00371666" w:rsidRDefault="000C33ED" w:rsidP="007D4839">
      <w:r>
        <w:t>Das ist es!</w:t>
      </w:r>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C324D7"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C324D7"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C324D7"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1A8FE6F8" w:rsidR="004A2E9A" w:rsidRPr="000C5F3C" w:rsidRDefault="00C324D7"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r>
            <w:rPr>
              <w:rFonts w:ascii="Cambria Math" w:hAnsi="Cambria Math"/>
              <w:sz w:val="44"/>
              <w:szCs w:val="44"/>
            </w:rPr>
            <m:t xml:space="preserve">*[ </m:t>
          </m:r>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sSup>
                <m:sSupPr>
                  <m:ctrlPr>
                    <w:rPr>
                      <w:rFonts w:ascii="Cambria Math" w:hAnsi="Cambria Math"/>
                      <w:i/>
                      <w:sz w:val="44"/>
                      <w:szCs w:val="44"/>
                    </w:rPr>
                  </m:ctrlPr>
                </m:sSupPr>
                <m:e>
                  <m:r>
                    <w:rPr>
                      <w:rFonts w:ascii="Cambria Math" w:hAnsi="Cambria Math"/>
                      <w:sz w:val="44"/>
                      <w:szCs w:val="44"/>
                    </w:rPr>
                    <m:t>)</m:t>
                  </m:r>
                </m:e>
                <m:sup>
                  <m:r>
                    <w:rPr>
                      <w:rFonts w:ascii="Cambria Math" w:hAnsi="Cambria Math"/>
                      <w:sz w:val="44"/>
                      <w:szCs w:val="44"/>
                    </w:rPr>
                    <m:t>n</m:t>
                  </m:r>
                </m:sup>
              </m:sSup>
            </m:num>
            <m:den>
              <m:r>
                <w:rPr>
                  <w:rFonts w:ascii="Cambria Math" w:hAnsi="Cambria Math"/>
                  <w:sz w:val="44"/>
                  <w:szCs w:val="44"/>
                </w:rPr>
                <m:t>2</m:t>
              </m:r>
            </m:den>
          </m:f>
          <m:r>
            <w:rPr>
              <w:rFonts w:ascii="Cambria Math" w:hAnsi="Cambria Math"/>
              <w:sz w:val="44"/>
              <w:szCs w:val="44"/>
            </w:rPr>
            <m:t>-</m:t>
          </m:r>
          <m:f>
            <m:fPr>
              <m:ctrlPr>
                <w:rPr>
                  <w:rFonts w:ascii="Cambria Math" w:hAnsi="Cambria Math"/>
                  <w:i/>
                  <w:sz w:val="44"/>
                  <w:szCs w:val="44"/>
                </w:rPr>
              </m:ctrlPr>
            </m:fPr>
            <m:num>
              <m:r>
                <w:rPr>
                  <w:rFonts w:ascii="Cambria Math" w:hAnsi="Cambria Math"/>
                  <w:sz w:val="44"/>
                  <w:szCs w:val="44"/>
                </w:rPr>
                <m:t>(1-</m:t>
              </m:r>
              <m:sSup>
                <m:sSupPr>
                  <m:ctrlPr>
                    <w:rPr>
                      <w:rFonts w:ascii="Cambria Math" w:hAnsi="Cambria Math"/>
                      <w:i/>
                      <w:sz w:val="44"/>
                      <w:szCs w:val="44"/>
                    </w:rPr>
                  </m:ctrlPr>
                </m:sSupPr>
                <m:e>
                  <m:rad>
                    <m:radPr>
                      <m:degHide m:val="1"/>
                      <m:ctrlPr>
                        <w:rPr>
                          <w:rFonts w:ascii="Cambria Math" w:hAnsi="Cambria Math"/>
                          <w:i/>
                          <w:sz w:val="44"/>
                          <w:szCs w:val="44"/>
                        </w:rPr>
                      </m:ctrlPr>
                    </m:radPr>
                    <m:deg/>
                    <m:e>
                      <m:r>
                        <w:rPr>
                          <w:rFonts w:ascii="Cambria Math" w:hAnsi="Cambria Math"/>
                          <w:sz w:val="44"/>
                          <w:szCs w:val="44"/>
                        </w:rPr>
                        <m:t>5</m:t>
                      </m:r>
                    </m:e>
                  </m:rad>
                  <m:r>
                    <w:rPr>
                      <w:rFonts w:ascii="Cambria Math" w:hAnsi="Cambria Math"/>
                      <w:sz w:val="44"/>
                      <w:szCs w:val="44"/>
                    </w:rPr>
                    <m:t>)</m:t>
                  </m:r>
                </m:e>
                <m:sup>
                  <m:r>
                    <w:rPr>
                      <w:rFonts w:ascii="Cambria Math" w:hAnsi="Cambria Math"/>
                      <w:sz w:val="44"/>
                      <w:szCs w:val="44"/>
                    </w:rPr>
                    <m:t>n</m:t>
                  </m:r>
                </m:sup>
              </m:sSup>
            </m:num>
            <m:den>
              <m:r>
                <w:rPr>
                  <w:rFonts w:ascii="Cambria Math" w:hAnsi="Cambria Math"/>
                  <w:sz w:val="44"/>
                  <w:szCs w:val="44"/>
                </w:rPr>
                <m:t>2</m:t>
              </m:r>
            </m:den>
          </m:f>
          <m:r>
            <w:rPr>
              <w:rFonts w:ascii="Cambria Math" w:hAnsi="Cambria Math"/>
              <w:sz w:val="44"/>
              <w:szCs w:val="44"/>
            </w:rPr>
            <m:t>]</m:t>
          </m:r>
        </m:oMath>
      </m:oMathPara>
    </w:p>
    <w:p w14:paraId="6D31A646" w14:textId="77777777" w:rsidR="00C90B94" w:rsidRPr="00F21B67" w:rsidRDefault="00C90B94" w:rsidP="007D4839"/>
    <w:p w14:paraId="3572C019" w14:textId="361364B8" w:rsidR="00E0367C" w:rsidRPr="00E0367C" w:rsidRDefault="00E0367C" w:rsidP="003960DB"/>
    <w:sectPr w:rsidR="00E0367C" w:rsidRPr="00E0367C" w:rsidSect="00033B3E">
      <w:headerReference w:type="default" r:id="rId10"/>
      <w:footerReference w:type="default" r:id="rId11"/>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391F8" w14:textId="77777777" w:rsidR="000F6FCB" w:rsidRDefault="000F6FCB" w:rsidP="001270C2">
      <w:pPr>
        <w:spacing w:after="0" w:line="240" w:lineRule="auto"/>
      </w:pPr>
      <w:r>
        <w:separator/>
      </w:r>
    </w:p>
  </w:endnote>
  <w:endnote w:type="continuationSeparator" w:id="0">
    <w:p w14:paraId="36938E5C" w14:textId="77777777" w:rsidR="000F6FCB" w:rsidRDefault="000F6FCB"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681" w14:textId="2EB088B5" w:rsidR="002B1E05" w:rsidRPr="002D117B" w:rsidRDefault="002B1E05" w:rsidP="002D117B">
    <w:pPr>
      <w:pStyle w:val="Fuzeile"/>
      <w:rPr>
        <w:rFonts w:cs="Segoe UI Semilight"/>
      </w:rPr>
    </w:pPr>
    <w:r>
      <w:rPr>
        <w:rFonts w:cs="Segoe UI Semilight"/>
      </w:rPr>
      <w:t>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912D97" w:rsidRPr="00912D97">
      <w:rPr>
        <w:rFonts w:cs="Segoe UI Semilight"/>
        <w:noProof/>
        <w:sz w:val="24"/>
        <w:szCs w:val="24"/>
        <w:lang w:val="de-DE"/>
      </w:rPr>
      <w:t>9</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912D97" w:rsidRPr="00912D97">
      <w:rPr>
        <w:rFonts w:cs="Segoe UI Semilight"/>
        <w:noProof/>
        <w:sz w:val="24"/>
        <w:szCs w:val="24"/>
        <w:lang w:val="de-DE"/>
      </w:rPr>
      <w:t>9</w:t>
    </w:r>
    <w:r w:rsidRPr="002D117B">
      <w:rPr>
        <w:rFonts w:cs="Segoe UI Semilight"/>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19D1F" w14:textId="77777777" w:rsidR="000F6FCB" w:rsidRDefault="000F6FCB" w:rsidP="001270C2">
      <w:pPr>
        <w:spacing w:after="0" w:line="240" w:lineRule="auto"/>
      </w:pPr>
      <w:r>
        <w:separator/>
      </w:r>
    </w:p>
  </w:footnote>
  <w:footnote w:type="continuationSeparator" w:id="0">
    <w:p w14:paraId="1AA3DDB7" w14:textId="77777777" w:rsidR="000F6FCB" w:rsidRDefault="000F6FCB" w:rsidP="00127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7792A" w14:textId="0FF842F5" w:rsidR="002B1E05" w:rsidRPr="005F78D9" w:rsidRDefault="002B1E05">
    <w:pPr>
      <w:pStyle w:val="Kopfzeile"/>
      <w:rPr>
        <w:rFonts w:cs="Segoe UI Semilight"/>
        <w:lang w:val="fr-CH"/>
      </w:rPr>
    </w:pPr>
    <w:r w:rsidRPr="00A07D52">
      <w:rPr>
        <w:rFonts w:cs="Segoe UI Semilight"/>
        <w:lang w:val="fr-CH"/>
      </w:rPr>
      <w:t>Simon Egli</w:t>
    </w:r>
    <w:r w:rsidRPr="00A07D52">
      <w:rPr>
        <w:rFonts w:cs="Segoe UI Semilight"/>
      </w:rPr>
      <w:ptab w:relativeTo="margin" w:alignment="center" w:leader="none"/>
    </w:r>
    <w:r w:rsidRPr="00A07D52">
      <w:rPr>
        <w:rFonts w:cs="Segoe UI Semilight"/>
        <w:lang w:val="fr-CH"/>
      </w:rPr>
      <w:t xml:space="preserve">BSc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300pt;height:357pt" o:bullet="t">
        <v:imagedata r:id="rId1" o:title="ICONS_Hinweis"/>
      </v:shape>
    </w:pict>
  </w:numPicBullet>
  <w:numPicBullet w:numPicBulletId="1">
    <w:pict>
      <v:shape id="_x0000_i1191" type="#_x0000_t75" style="width:5in;height:5in" o:bullet="t">
        <v:imagedata r:id="rId2" o:title="console-480"/>
      </v:shape>
    </w:pict>
  </w:numPicBullet>
  <w:numPicBullet w:numPicBulletId="2">
    <w:pict>
      <v:shape id="_x0000_i1192" type="#_x0000_t75" style="width:96pt;height:96pt" o:bullet="t">
        <v:imagedata r:id="rId3" o:title="Home"/>
      </v:shape>
    </w:pict>
  </w:numPicBullet>
  <w:numPicBullet w:numPicBulletId="3">
    <w:pict>
      <v:shape id="_x0000_i1193"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4"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5"/>
  </w:num>
  <w:num w:numId="12">
    <w:abstractNumId w:val="18"/>
  </w:num>
  <w:num w:numId="13">
    <w:abstractNumId w:val="12"/>
  </w:num>
  <w:num w:numId="14">
    <w:abstractNumId w:val="13"/>
  </w:num>
  <w:num w:numId="15">
    <w:abstractNumId w:val="2"/>
  </w:num>
  <w:num w:numId="16">
    <w:abstractNumId w:val="0"/>
  </w:num>
  <w:num w:numId="17">
    <w:abstractNumId w:val="8"/>
  </w:num>
  <w:num w:numId="18">
    <w:abstractNumId w:val="17"/>
  </w:num>
  <w:num w:numId="19">
    <w:abstractNumId w:val="10"/>
  </w:num>
  <w:num w:numId="20">
    <w:abstractNumId w:val="5"/>
  </w:num>
  <w:num w:numId="21">
    <w:abstractNumId w:val="20"/>
  </w:num>
  <w:num w:numId="22">
    <w:abstractNumId w:val="14"/>
  </w:num>
  <w:num w:numId="23">
    <w:abstractNumId w:val="19"/>
  </w:num>
  <w:num w:numId="24">
    <w:abstractNumId w:val="3"/>
  </w:num>
  <w:num w:numId="25">
    <w:abstractNumId w:val="11"/>
  </w:num>
  <w:num w:numId="26">
    <w:abstractNumId w:val="16"/>
  </w:num>
  <w:num w:numId="27">
    <w:abstractNumId w:val="6"/>
  </w:num>
  <w:num w:numId="28">
    <w:abstractNumId w:val="7"/>
  </w:num>
  <w:num w:numId="29">
    <w:abstractNumId w:val="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AB"/>
    <w:rsid w:val="000075CE"/>
    <w:rsid w:val="000130DD"/>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6567"/>
    <w:rsid w:val="00126689"/>
    <w:rsid w:val="001270C2"/>
    <w:rsid w:val="00132900"/>
    <w:rsid w:val="00132E29"/>
    <w:rsid w:val="00133543"/>
    <w:rsid w:val="0013570B"/>
    <w:rsid w:val="00136A4B"/>
    <w:rsid w:val="001421D5"/>
    <w:rsid w:val="00150DFB"/>
    <w:rsid w:val="001572E2"/>
    <w:rsid w:val="00160BB8"/>
    <w:rsid w:val="0016343E"/>
    <w:rsid w:val="00172269"/>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67B4"/>
    <w:rsid w:val="00217D44"/>
    <w:rsid w:val="00221724"/>
    <w:rsid w:val="002227CC"/>
    <w:rsid w:val="00222D2A"/>
    <w:rsid w:val="0022438C"/>
    <w:rsid w:val="002270AE"/>
    <w:rsid w:val="002329BD"/>
    <w:rsid w:val="00233F2A"/>
    <w:rsid w:val="002343C6"/>
    <w:rsid w:val="0024324A"/>
    <w:rsid w:val="002467E6"/>
    <w:rsid w:val="002530B5"/>
    <w:rsid w:val="002540C4"/>
    <w:rsid w:val="00260AA1"/>
    <w:rsid w:val="00261F2C"/>
    <w:rsid w:val="00265DE5"/>
    <w:rsid w:val="00266A19"/>
    <w:rsid w:val="00267A6A"/>
    <w:rsid w:val="002711C5"/>
    <w:rsid w:val="0027569F"/>
    <w:rsid w:val="00275E0C"/>
    <w:rsid w:val="00276AC2"/>
    <w:rsid w:val="0028015F"/>
    <w:rsid w:val="00280EA9"/>
    <w:rsid w:val="00284230"/>
    <w:rsid w:val="0028454D"/>
    <w:rsid w:val="00287FDF"/>
    <w:rsid w:val="002905F2"/>
    <w:rsid w:val="00292350"/>
    <w:rsid w:val="002956D5"/>
    <w:rsid w:val="00296FDB"/>
    <w:rsid w:val="00296FE8"/>
    <w:rsid w:val="002A2A95"/>
    <w:rsid w:val="002A35BB"/>
    <w:rsid w:val="002B1E05"/>
    <w:rsid w:val="002B236B"/>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3AD2"/>
    <w:rsid w:val="00316AF9"/>
    <w:rsid w:val="00320BEC"/>
    <w:rsid w:val="003215CD"/>
    <w:rsid w:val="003232EF"/>
    <w:rsid w:val="00324B81"/>
    <w:rsid w:val="003254E0"/>
    <w:rsid w:val="00325A66"/>
    <w:rsid w:val="00331EE6"/>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541C"/>
    <w:rsid w:val="003A59DB"/>
    <w:rsid w:val="003A6140"/>
    <w:rsid w:val="003A7230"/>
    <w:rsid w:val="003B2BEB"/>
    <w:rsid w:val="003C04DD"/>
    <w:rsid w:val="003C186C"/>
    <w:rsid w:val="003C1C60"/>
    <w:rsid w:val="003C1EFF"/>
    <w:rsid w:val="003C3AF6"/>
    <w:rsid w:val="003F62C4"/>
    <w:rsid w:val="004005D7"/>
    <w:rsid w:val="00404BEF"/>
    <w:rsid w:val="004142D0"/>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1DAD"/>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16A4"/>
    <w:rsid w:val="00562065"/>
    <w:rsid w:val="00562A5A"/>
    <w:rsid w:val="00574001"/>
    <w:rsid w:val="005747F8"/>
    <w:rsid w:val="0057565D"/>
    <w:rsid w:val="00576495"/>
    <w:rsid w:val="005838EF"/>
    <w:rsid w:val="00587BB5"/>
    <w:rsid w:val="0059069B"/>
    <w:rsid w:val="00593103"/>
    <w:rsid w:val="00593143"/>
    <w:rsid w:val="00593EE3"/>
    <w:rsid w:val="00597AE9"/>
    <w:rsid w:val="005A0981"/>
    <w:rsid w:val="005A545C"/>
    <w:rsid w:val="005B5137"/>
    <w:rsid w:val="005C2434"/>
    <w:rsid w:val="005C28B8"/>
    <w:rsid w:val="005D5167"/>
    <w:rsid w:val="005E1C0B"/>
    <w:rsid w:val="005E40E3"/>
    <w:rsid w:val="005E5532"/>
    <w:rsid w:val="005F1258"/>
    <w:rsid w:val="005F374C"/>
    <w:rsid w:val="005F715A"/>
    <w:rsid w:val="005F78D9"/>
    <w:rsid w:val="00601429"/>
    <w:rsid w:val="00602E8C"/>
    <w:rsid w:val="006033A8"/>
    <w:rsid w:val="006039EC"/>
    <w:rsid w:val="00605234"/>
    <w:rsid w:val="006055E6"/>
    <w:rsid w:val="00605951"/>
    <w:rsid w:val="00606BC3"/>
    <w:rsid w:val="00615D7F"/>
    <w:rsid w:val="00617D29"/>
    <w:rsid w:val="00621FB4"/>
    <w:rsid w:val="00623D83"/>
    <w:rsid w:val="0062456D"/>
    <w:rsid w:val="00625158"/>
    <w:rsid w:val="00630738"/>
    <w:rsid w:val="00630AB9"/>
    <w:rsid w:val="0063341A"/>
    <w:rsid w:val="00635358"/>
    <w:rsid w:val="0063746B"/>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5843"/>
    <w:rsid w:val="006C7CB7"/>
    <w:rsid w:val="006D22B0"/>
    <w:rsid w:val="006D614B"/>
    <w:rsid w:val="006E3092"/>
    <w:rsid w:val="006E6041"/>
    <w:rsid w:val="006F0239"/>
    <w:rsid w:val="006F124E"/>
    <w:rsid w:val="00701835"/>
    <w:rsid w:val="00702D6A"/>
    <w:rsid w:val="00705120"/>
    <w:rsid w:val="007105BF"/>
    <w:rsid w:val="0072033D"/>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EA0"/>
    <w:rsid w:val="007B33A5"/>
    <w:rsid w:val="007C1E05"/>
    <w:rsid w:val="007C23A3"/>
    <w:rsid w:val="007C4BE2"/>
    <w:rsid w:val="007C71B6"/>
    <w:rsid w:val="007D026D"/>
    <w:rsid w:val="007D2F50"/>
    <w:rsid w:val="007D4839"/>
    <w:rsid w:val="007D7863"/>
    <w:rsid w:val="007F38A7"/>
    <w:rsid w:val="0080130F"/>
    <w:rsid w:val="0080289A"/>
    <w:rsid w:val="0080303A"/>
    <w:rsid w:val="00805DD9"/>
    <w:rsid w:val="008116BB"/>
    <w:rsid w:val="00816053"/>
    <w:rsid w:val="00820A97"/>
    <w:rsid w:val="0084168C"/>
    <w:rsid w:val="00841AEC"/>
    <w:rsid w:val="0084426F"/>
    <w:rsid w:val="00845AEF"/>
    <w:rsid w:val="008512A3"/>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3362"/>
    <w:rsid w:val="008A44B2"/>
    <w:rsid w:val="008A48C8"/>
    <w:rsid w:val="008A78FF"/>
    <w:rsid w:val="008B34D3"/>
    <w:rsid w:val="008B393B"/>
    <w:rsid w:val="008B737F"/>
    <w:rsid w:val="008C04A1"/>
    <w:rsid w:val="008C5E5C"/>
    <w:rsid w:val="008C65EF"/>
    <w:rsid w:val="008C7D91"/>
    <w:rsid w:val="008D3B0A"/>
    <w:rsid w:val="008E0C5B"/>
    <w:rsid w:val="008E1A6B"/>
    <w:rsid w:val="008E660D"/>
    <w:rsid w:val="008E730C"/>
    <w:rsid w:val="008E73C2"/>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B04"/>
    <w:rsid w:val="00927FF7"/>
    <w:rsid w:val="009308FF"/>
    <w:rsid w:val="009315B0"/>
    <w:rsid w:val="0093386F"/>
    <w:rsid w:val="00934C0B"/>
    <w:rsid w:val="00936B43"/>
    <w:rsid w:val="00937080"/>
    <w:rsid w:val="00954264"/>
    <w:rsid w:val="00954903"/>
    <w:rsid w:val="009559C7"/>
    <w:rsid w:val="0095693F"/>
    <w:rsid w:val="0098119F"/>
    <w:rsid w:val="00981D40"/>
    <w:rsid w:val="00981E83"/>
    <w:rsid w:val="00986D84"/>
    <w:rsid w:val="009921C1"/>
    <w:rsid w:val="00993528"/>
    <w:rsid w:val="00993803"/>
    <w:rsid w:val="009943F4"/>
    <w:rsid w:val="00996FC0"/>
    <w:rsid w:val="009A2547"/>
    <w:rsid w:val="009A2754"/>
    <w:rsid w:val="009A5235"/>
    <w:rsid w:val="009B295F"/>
    <w:rsid w:val="009B2BE0"/>
    <w:rsid w:val="009B3EE6"/>
    <w:rsid w:val="009B5987"/>
    <w:rsid w:val="009B5E71"/>
    <w:rsid w:val="009C775A"/>
    <w:rsid w:val="009D495B"/>
    <w:rsid w:val="009D6935"/>
    <w:rsid w:val="009D6BDC"/>
    <w:rsid w:val="009D7F51"/>
    <w:rsid w:val="009F0A17"/>
    <w:rsid w:val="009F50A0"/>
    <w:rsid w:val="009F720B"/>
    <w:rsid w:val="00A03219"/>
    <w:rsid w:val="00A04BAB"/>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7DC9"/>
    <w:rsid w:val="00AA1895"/>
    <w:rsid w:val="00AA66B5"/>
    <w:rsid w:val="00AB00DE"/>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7E79"/>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246D"/>
    <w:rsid w:val="00BF7A11"/>
    <w:rsid w:val="00C02421"/>
    <w:rsid w:val="00C0259A"/>
    <w:rsid w:val="00C02F1A"/>
    <w:rsid w:val="00C04B56"/>
    <w:rsid w:val="00C1079A"/>
    <w:rsid w:val="00C120DB"/>
    <w:rsid w:val="00C1787F"/>
    <w:rsid w:val="00C17FA2"/>
    <w:rsid w:val="00C221CB"/>
    <w:rsid w:val="00C2699D"/>
    <w:rsid w:val="00C317E3"/>
    <w:rsid w:val="00C31A68"/>
    <w:rsid w:val="00C3230F"/>
    <w:rsid w:val="00C324D7"/>
    <w:rsid w:val="00C4062E"/>
    <w:rsid w:val="00C43A2F"/>
    <w:rsid w:val="00C50D5F"/>
    <w:rsid w:val="00C52EA4"/>
    <w:rsid w:val="00C5698F"/>
    <w:rsid w:val="00C626E2"/>
    <w:rsid w:val="00C6383F"/>
    <w:rsid w:val="00C65F77"/>
    <w:rsid w:val="00C66B3F"/>
    <w:rsid w:val="00C66CDD"/>
    <w:rsid w:val="00C715A7"/>
    <w:rsid w:val="00C72448"/>
    <w:rsid w:val="00C72B7B"/>
    <w:rsid w:val="00C7426C"/>
    <w:rsid w:val="00C77AE1"/>
    <w:rsid w:val="00C817DF"/>
    <w:rsid w:val="00C86A58"/>
    <w:rsid w:val="00C87BE3"/>
    <w:rsid w:val="00C90B94"/>
    <w:rsid w:val="00C93832"/>
    <w:rsid w:val="00C94DD0"/>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6517"/>
    <w:rsid w:val="00D121AB"/>
    <w:rsid w:val="00D1322F"/>
    <w:rsid w:val="00D132D7"/>
    <w:rsid w:val="00D14187"/>
    <w:rsid w:val="00D20643"/>
    <w:rsid w:val="00D31196"/>
    <w:rsid w:val="00D37734"/>
    <w:rsid w:val="00D40718"/>
    <w:rsid w:val="00D407AF"/>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5662"/>
    <w:rsid w:val="00E475E0"/>
    <w:rsid w:val="00E47CFE"/>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C2BD0"/>
    <w:rsid w:val="00EC4513"/>
    <w:rsid w:val="00ED179D"/>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50087"/>
    <w:rsid w:val="00F54F11"/>
    <w:rsid w:val="00F61595"/>
    <w:rsid w:val="00F64706"/>
    <w:rsid w:val="00F64BD7"/>
    <w:rsid w:val="00F725F2"/>
    <w:rsid w:val="00F7562A"/>
    <w:rsid w:val="00F76327"/>
    <w:rsid w:val="00F77C21"/>
    <w:rsid w:val="00F853A1"/>
    <w:rsid w:val="00F90A25"/>
    <w:rsid w:val="00F9224E"/>
    <w:rsid w:val="00F92BDC"/>
    <w:rsid w:val="00F93034"/>
    <w:rsid w:val="00F938E8"/>
    <w:rsid w:val="00F9431B"/>
    <w:rsid w:val="00F9738F"/>
    <w:rsid w:val="00F9779B"/>
    <w:rsid w:val="00FA7760"/>
    <w:rsid w:val="00FB165B"/>
    <w:rsid w:val="00FC18DA"/>
    <w:rsid w:val="00FC3866"/>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78D9"/>
    <w:pPr>
      <w:jc w:val="both"/>
    </w:pPr>
    <w:rPr>
      <w:rFonts w:ascii="Segoe UI Semilight" w:hAnsi="Segoe UI Semilight"/>
    </w:rPr>
  </w:style>
  <w:style w:type="paragraph" w:styleId="berschrift1">
    <w:name w:val="heading 1"/>
    <w:basedOn w:val="Standard"/>
    <w:next w:val="Standard"/>
    <w:link w:val="berschrift1Zchn"/>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78D9"/>
    <w:rPr>
      <w:rFonts w:ascii="Segoe UI Semilight" w:eastAsiaTheme="majorEastAsia" w:hAnsi="Segoe UI Semilight" w:cstheme="majorBidi"/>
      <w:b/>
      <w:bCs/>
      <w:color w:val="000000" w:themeColor="text1"/>
      <w:sz w:val="36"/>
      <w:szCs w:val="36"/>
    </w:rPr>
  </w:style>
  <w:style w:type="character" w:customStyle="1" w:styleId="berschrift2Zchn">
    <w:name w:val="Überschrift 2 Zchn"/>
    <w:basedOn w:val="Absatz-Standardschriftart"/>
    <w:link w:val="berschrift2"/>
    <w:uiPriority w:val="9"/>
    <w:rsid w:val="005F78D9"/>
    <w:rPr>
      <w:rFonts w:ascii="Segoe UI Semilight" w:eastAsiaTheme="majorEastAsia" w:hAnsi="Segoe UI Semilight" w:cstheme="majorBidi"/>
      <w:b/>
      <w:bCs/>
      <w:color w:val="000000" w:themeColor="text1"/>
      <w:sz w:val="28"/>
      <w:szCs w:val="28"/>
    </w:rPr>
  </w:style>
  <w:style w:type="character" w:customStyle="1" w:styleId="berschrift3Zchn">
    <w:name w:val="Überschrift 3 Zchn"/>
    <w:basedOn w:val="Absatz-Standardschriftart"/>
    <w:link w:val="berschrift3"/>
    <w:uiPriority w:val="9"/>
    <w:rsid w:val="005F78D9"/>
    <w:rPr>
      <w:rFonts w:ascii="Segoe UI Semilight" w:eastAsiaTheme="majorEastAsia" w:hAnsi="Segoe UI Semilight" w:cstheme="majorBidi"/>
      <w:b/>
      <w:bCs/>
      <w:color w:val="000000" w:themeColor="text1"/>
    </w:rPr>
  </w:style>
  <w:style w:type="character" w:customStyle="1" w:styleId="berschrift4Zchn">
    <w:name w:val="Überschrift 4 Zchn"/>
    <w:basedOn w:val="Absatz-Standardschriftart"/>
    <w:link w:val="berschrift4"/>
    <w:uiPriority w:val="9"/>
    <w:semiHidden/>
    <w:rsid w:val="00874F4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74F4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74F4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74F4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sid w:val="0078770E"/>
    <w:rPr>
      <w:color w:val="0563C1" w:themeColor="hyperlink"/>
      <w:u w:val="single"/>
    </w:rPr>
  </w:style>
  <w:style w:type="table" w:styleId="Tabellenraster">
    <w:name w:val="Table Grid"/>
    <w:basedOn w:val="NormaleTabelle"/>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Absatz-Standardschriftart"/>
    <w:rsid w:val="00DD0E9C"/>
  </w:style>
  <w:style w:type="paragraph" w:styleId="Titel">
    <w:name w:val="Title"/>
    <w:basedOn w:val="Standard"/>
    <w:next w:val="Standard"/>
    <w:link w:val="TitelZchn"/>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elZchn">
    <w:name w:val="Titel Zchn"/>
    <w:basedOn w:val="Absatz-Standardschriftart"/>
    <w:link w:val="Titel"/>
    <w:uiPriority w:val="10"/>
    <w:rsid w:val="005F78D9"/>
    <w:rPr>
      <w:rFonts w:ascii="Segoe UI Semilight" w:eastAsiaTheme="majorEastAsia" w:hAnsi="Segoe UI Semilight" w:cstheme="majorBidi"/>
      <w:color w:val="000000" w:themeColor="text1"/>
      <w:sz w:val="56"/>
      <w:szCs w:val="56"/>
    </w:rPr>
  </w:style>
  <w:style w:type="table" w:styleId="Listentabelle4">
    <w:name w:val="List Table 4"/>
    <w:basedOn w:val="NormaleTabelle"/>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link w:val="BeschriftungZchn"/>
    <w:uiPriority w:val="35"/>
    <w:unhideWhenUsed/>
    <w:qFormat/>
    <w:rsid w:val="002C624B"/>
    <w:pPr>
      <w:spacing w:before="240" w:after="360" w:line="240" w:lineRule="auto"/>
    </w:pPr>
    <w:rPr>
      <w:i/>
      <w:iCs/>
      <w:sz w:val="18"/>
      <w:szCs w:val="18"/>
    </w:rPr>
  </w:style>
  <w:style w:type="character" w:customStyle="1" w:styleId="BeschriftungZchn">
    <w:name w:val="Beschriftung Zchn"/>
    <w:basedOn w:val="Absatz-Standardschriftart"/>
    <w:link w:val="Beschriftung"/>
    <w:uiPriority w:val="35"/>
    <w:rsid w:val="002C624B"/>
    <w:rPr>
      <w:i/>
      <w:iCs/>
      <w:sz w:val="18"/>
      <w:szCs w:val="18"/>
    </w:rPr>
  </w:style>
  <w:style w:type="paragraph" w:styleId="Untertitel">
    <w:name w:val="Subtitle"/>
    <w:basedOn w:val="Standard"/>
    <w:next w:val="Standard"/>
    <w:link w:val="UntertitelZchn"/>
    <w:uiPriority w:val="11"/>
    <w:qFormat/>
    <w:rsid w:val="005F78D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5F78D9"/>
    <w:rPr>
      <w:rFonts w:ascii="Segoe UI Semilight" w:hAnsi="Segoe UI Semilight"/>
      <w:color w:val="5A5A5A" w:themeColor="text1" w:themeTint="A5"/>
      <w:spacing w:val="10"/>
    </w:rPr>
  </w:style>
  <w:style w:type="character" w:styleId="Fett">
    <w:name w:val="Strong"/>
    <w:basedOn w:val="Absatz-Standardschriftart"/>
    <w:uiPriority w:val="22"/>
    <w:qFormat/>
    <w:rsid w:val="00874F49"/>
    <w:rPr>
      <w:b/>
      <w:bCs/>
      <w:color w:val="000000" w:themeColor="text1"/>
    </w:rPr>
  </w:style>
  <w:style w:type="character" w:styleId="Hervorhebung">
    <w:name w:val="Emphasis"/>
    <w:basedOn w:val="Absatz-Standardschriftart"/>
    <w:uiPriority w:val="20"/>
    <w:qFormat/>
    <w:rsid w:val="00874F49"/>
    <w:rPr>
      <w:i/>
      <w:iCs/>
      <w:color w:val="auto"/>
    </w:rPr>
  </w:style>
  <w:style w:type="paragraph" w:styleId="KeinLeerraum">
    <w:name w:val="No Spacing"/>
    <w:link w:val="KeinLeerraumZchn"/>
    <w:uiPriority w:val="1"/>
    <w:qFormat/>
    <w:rsid w:val="00874F49"/>
    <w:pPr>
      <w:spacing w:after="0" w:line="240" w:lineRule="auto"/>
    </w:pPr>
  </w:style>
  <w:style w:type="character" w:customStyle="1" w:styleId="KeinLeerraumZchn">
    <w:name w:val="Kein Leerraum Zchn"/>
    <w:basedOn w:val="Absatz-Standardschriftart"/>
    <w:link w:val="KeinLeerraum"/>
    <w:uiPriority w:val="1"/>
    <w:rsid w:val="00635358"/>
  </w:style>
  <w:style w:type="paragraph" w:styleId="Zitat">
    <w:name w:val="Quote"/>
    <w:basedOn w:val="Standard"/>
    <w:next w:val="Standard"/>
    <w:link w:val="ZitatZchn"/>
    <w:uiPriority w:val="29"/>
    <w:qFormat/>
    <w:rsid w:val="00874F49"/>
    <w:pPr>
      <w:spacing w:before="160"/>
      <w:ind w:left="720" w:right="720"/>
    </w:pPr>
    <w:rPr>
      <w:i/>
      <w:iCs/>
      <w:color w:val="000000" w:themeColor="text1"/>
    </w:rPr>
  </w:style>
  <w:style w:type="character" w:customStyle="1" w:styleId="ZitatZchn">
    <w:name w:val="Zitat Zchn"/>
    <w:basedOn w:val="Absatz-Standardschriftart"/>
    <w:link w:val="Zitat"/>
    <w:uiPriority w:val="29"/>
    <w:rsid w:val="00874F49"/>
    <w:rPr>
      <w:i/>
      <w:iCs/>
      <w:color w:val="000000" w:themeColor="text1"/>
    </w:rPr>
  </w:style>
  <w:style w:type="paragraph" w:styleId="IntensivesZitat">
    <w:name w:val="Intense Quote"/>
    <w:basedOn w:val="Standard"/>
    <w:next w:val="Standard"/>
    <w:link w:val="IntensivesZitatZchn"/>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74F4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74F49"/>
    <w:rPr>
      <w:i/>
      <w:iCs/>
      <w:color w:val="404040" w:themeColor="text1" w:themeTint="BF"/>
    </w:rPr>
  </w:style>
  <w:style w:type="character" w:styleId="IntensiveHervorhebung">
    <w:name w:val="Intense Emphasis"/>
    <w:basedOn w:val="Absatz-Standardschriftart"/>
    <w:uiPriority w:val="21"/>
    <w:qFormat/>
    <w:rsid w:val="00874F49"/>
    <w:rPr>
      <w:b/>
      <w:bCs/>
      <w:i/>
      <w:iCs/>
      <w:caps/>
    </w:rPr>
  </w:style>
  <w:style w:type="character" w:styleId="SchwacherVerweis">
    <w:name w:val="Subtle Reference"/>
    <w:basedOn w:val="Absatz-Standardschriftart"/>
    <w:uiPriority w:val="31"/>
    <w:qFormat/>
    <w:rsid w:val="00874F4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74F49"/>
    <w:rPr>
      <w:b/>
      <w:bCs/>
      <w:smallCaps/>
      <w:u w:val="single"/>
    </w:rPr>
  </w:style>
  <w:style w:type="character" w:styleId="Buchtitel">
    <w:name w:val="Book Title"/>
    <w:basedOn w:val="Absatz-Standardschriftart"/>
    <w:uiPriority w:val="33"/>
    <w:qFormat/>
    <w:rsid w:val="00874F49"/>
    <w:rPr>
      <w:b w:val="0"/>
      <w:bCs w:val="0"/>
      <w:smallCaps/>
      <w:spacing w:val="5"/>
    </w:rPr>
  </w:style>
  <w:style w:type="paragraph" w:styleId="Inhaltsverzeichnisberschrift">
    <w:name w:val="TOC Heading"/>
    <w:basedOn w:val="berschrift1"/>
    <w:next w:val="Standard"/>
    <w:uiPriority w:val="39"/>
    <w:unhideWhenUsed/>
    <w:qFormat/>
    <w:rsid w:val="00874F49"/>
    <w:pPr>
      <w:outlineLvl w:val="9"/>
    </w:pPr>
  </w:style>
  <w:style w:type="table" w:styleId="Listentabelle7farbig">
    <w:name w:val="List Table 7 Colorful"/>
    <w:basedOn w:val="NormaleTabelle"/>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106DD5"/>
    <w:pPr>
      <w:ind w:left="720"/>
      <w:contextualSpacing/>
    </w:pPr>
  </w:style>
  <w:style w:type="paragraph" w:styleId="Verzeichnis1">
    <w:name w:val="toc 1"/>
    <w:basedOn w:val="Standard"/>
    <w:next w:val="Standard"/>
    <w:autoRedefine/>
    <w:uiPriority w:val="39"/>
    <w:unhideWhenUsed/>
    <w:rsid w:val="00C626E2"/>
    <w:pPr>
      <w:spacing w:after="100"/>
    </w:pPr>
  </w:style>
  <w:style w:type="paragraph" w:styleId="Verzeichnis2">
    <w:name w:val="toc 2"/>
    <w:basedOn w:val="Standard"/>
    <w:next w:val="Standard"/>
    <w:autoRedefine/>
    <w:uiPriority w:val="39"/>
    <w:unhideWhenUsed/>
    <w:rsid w:val="00C626E2"/>
    <w:pPr>
      <w:spacing w:after="100"/>
      <w:ind w:left="220"/>
    </w:pPr>
  </w:style>
  <w:style w:type="paragraph" w:styleId="Verzeichnis3">
    <w:name w:val="toc 3"/>
    <w:basedOn w:val="Standard"/>
    <w:next w:val="Standard"/>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Absatz-Standardschriftart"/>
    <w:link w:val="Konsoleneingabe"/>
    <w:rsid w:val="0063341A"/>
    <w:rPr>
      <w:rFonts w:ascii="Consolas" w:hAnsi="Consolas"/>
      <w:shd w:val="clear" w:color="auto" w:fill="1E1E1E"/>
      <w:lang w:val="en-US"/>
    </w:rPr>
  </w:style>
  <w:style w:type="paragraph" w:styleId="Funotentext">
    <w:name w:val="footnote text"/>
    <w:basedOn w:val="Standard"/>
    <w:link w:val="FunotentextZchn"/>
    <w:uiPriority w:val="99"/>
    <w:unhideWhenUsed/>
    <w:rsid w:val="001270C2"/>
    <w:pPr>
      <w:spacing w:after="0" w:line="240" w:lineRule="auto"/>
    </w:pPr>
    <w:rPr>
      <w:sz w:val="20"/>
      <w:szCs w:val="20"/>
    </w:rPr>
  </w:style>
  <w:style w:type="character" w:customStyle="1" w:styleId="FunotentextZchn">
    <w:name w:val="Fußnotentext Zchn"/>
    <w:basedOn w:val="Absatz-Standardschriftart"/>
    <w:link w:val="Funotentext"/>
    <w:uiPriority w:val="99"/>
    <w:rsid w:val="001270C2"/>
    <w:rPr>
      <w:sz w:val="20"/>
      <w:szCs w:val="20"/>
    </w:rPr>
  </w:style>
  <w:style w:type="character" w:styleId="Funotenzeichen">
    <w:name w:val="footnote reference"/>
    <w:basedOn w:val="Absatz-Standardschriftart"/>
    <w:uiPriority w:val="99"/>
    <w:semiHidden/>
    <w:unhideWhenUsed/>
    <w:rsid w:val="001270C2"/>
    <w:rPr>
      <w:vertAlign w:val="superscript"/>
    </w:rPr>
  </w:style>
  <w:style w:type="paragraph" w:styleId="Endnotentext">
    <w:name w:val="endnote text"/>
    <w:basedOn w:val="Standard"/>
    <w:link w:val="EndnotentextZchn"/>
    <w:uiPriority w:val="99"/>
    <w:semiHidden/>
    <w:unhideWhenUsed/>
    <w:rsid w:val="001270C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270C2"/>
    <w:rPr>
      <w:sz w:val="20"/>
      <w:szCs w:val="20"/>
    </w:rPr>
  </w:style>
  <w:style w:type="character" w:styleId="Endnotenzeichen">
    <w:name w:val="endnote reference"/>
    <w:basedOn w:val="Absatz-Standardschriftart"/>
    <w:uiPriority w:val="99"/>
    <w:semiHidden/>
    <w:unhideWhenUsed/>
    <w:rsid w:val="001270C2"/>
    <w:rPr>
      <w:vertAlign w:val="superscript"/>
    </w:rPr>
  </w:style>
  <w:style w:type="paragraph" w:styleId="Sprechblasentext">
    <w:name w:val="Balloon Text"/>
    <w:basedOn w:val="Standard"/>
    <w:link w:val="SprechblasentextZchn"/>
    <w:uiPriority w:val="99"/>
    <w:semiHidden/>
    <w:unhideWhenUsed/>
    <w:rsid w:val="00EB01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173"/>
    <w:rPr>
      <w:rFonts w:ascii="Segoe UI" w:hAnsi="Segoe UI" w:cs="Segoe UI"/>
      <w:sz w:val="18"/>
      <w:szCs w:val="18"/>
    </w:rPr>
  </w:style>
  <w:style w:type="character" w:styleId="HTMLCode">
    <w:name w:val="HTML Code"/>
    <w:basedOn w:val="Absatz-Standardschriftart"/>
    <w:uiPriority w:val="99"/>
    <w:semiHidden/>
    <w:unhideWhenUsed/>
    <w:rsid w:val="00790A73"/>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D7A03"/>
    <w:rPr>
      <w:color w:val="808080"/>
    </w:rPr>
  </w:style>
  <w:style w:type="table" w:styleId="Gitternetztabelle5dunkel">
    <w:name w:val="Grid Table 5 Dark"/>
    <w:basedOn w:val="NormaleTabelle"/>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Kopfzeile">
    <w:name w:val="header"/>
    <w:basedOn w:val="Standard"/>
    <w:link w:val="KopfzeileZchn"/>
    <w:uiPriority w:val="99"/>
    <w:unhideWhenUsed/>
    <w:rsid w:val="00FD12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12E6"/>
  </w:style>
  <w:style w:type="paragraph" w:styleId="Fuzeile">
    <w:name w:val="footer"/>
    <w:basedOn w:val="Standard"/>
    <w:link w:val="FuzeileZchn"/>
    <w:uiPriority w:val="99"/>
    <w:unhideWhenUsed/>
    <w:rsid w:val="00FD12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12E6"/>
  </w:style>
  <w:style w:type="paragraph" w:styleId="Abbildungsverzeichnis">
    <w:name w:val="table of figures"/>
    <w:basedOn w:val="Standard"/>
    <w:next w:val="Standard"/>
    <w:uiPriority w:val="99"/>
    <w:unhideWhenUsed/>
    <w:rsid w:val="008E730C"/>
    <w:pPr>
      <w:spacing w:after="0"/>
    </w:pPr>
  </w:style>
  <w:style w:type="paragraph" w:customStyle="1" w:styleId="Beschreibung">
    <w:name w:val="Beschreibung"/>
    <w:basedOn w:val="Beschriftung"/>
    <w:link w:val="BeschreibungZchn"/>
    <w:qFormat/>
    <w:rsid w:val="002C624B"/>
  </w:style>
  <w:style w:type="character" w:customStyle="1" w:styleId="BeschreibungZchn">
    <w:name w:val="Beschreibung Zchn"/>
    <w:basedOn w:val="BeschriftungZchn"/>
    <w:link w:val="Beschreibung"/>
    <w:rsid w:val="002C624B"/>
    <w:rPr>
      <w:i/>
      <w:iCs/>
      <w:sz w:val="18"/>
      <w:szCs w:val="18"/>
    </w:rPr>
  </w:style>
  <w:style w:type="character" w:customStyle="1" w:styleId="NichtaufgelsteErwhnung1">
    <w:name w:val="Nicht aufgelöste Erwähnung1"/>
    <w:basedOn w:val="Absatz-Standardschriftart"/>
    <w:uiPriority w:val="99"/>
    <w:semiHidden/>
    <w:unhideWhenUsed/>
    <w:rsid w:val="002C624B"/>
    <w:rPr>
      <w:color w:val="808080"/>
      <w:shd w:val="clear" w:color="auto" w:fill="E6E6E6"/>
    </w:rPr>
  </w:style>
  <w:style w:type="paragraph" w:customStyle="1" w:styleId="Hinweis">
    <w:name w:val="Hinweis"/>
    <w:basedOn w:val="Standard"/>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Absatz-Standardschriftart"/>
    <w:link w:val="Hinweis"/>
    <w:rsid w:val="005F78D9"/>
    <w:rPr>
      <w:rFonts w:ascii="Segoe UI Semilight" w:hAnsi="Segoe UI Semilight"/>
      <w:shd w:val="clear" w:color="auto" w:fill="FFFFFF" w:themeFill="background1"/>
    </w:rPr>
  </w:style>
  <w:style w:type="table" w:styleId="Gitternetztabelle3">
    <w:name w:val="Grid Table 3"/>
    <w:basedOn w:val="NormaleTabelle"/>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
    <w:name w:val="Grid Table 4"/>
    <w:basedOn w:val="NormaleTabelle"/>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7farbig">
    <w:name w:val="Grid Table 7 Colorful"/>
    <w:basedOn w:val="NormaleTabelle"/>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unotentext"/>
    <w:link w:val="KonsolenausgabeZchn"/>
    <w:qFormat/>
    <w:rsid w:val="00E401D9"/>
    <w:pPr>
      <w:pBdr>
        <w:left w:val="single" w:sz="4" w:space="4" w:color="auto"/>
      </w:pBdr>
      <w:ind w:left="720"/>
    </w:pPr>
    <w:rPr>
      <w:rFonts w:ascii="Courier New" w:hAnsi="Courier New"/>
      <w:sz w:val="18"/>
    </w:rPr>
  </w:style>
  <w:style w:type="table" w:styleId="Listentabelle7farbigAkzent1">
    <w:name w:val="List Table 7 Colorful Accent 1"/>
    <w:basedOn w:val="NormaleTabelle"/>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unotentextZchn"/>
    <w:link w:val="Konsolenausgabe"/>
    <w:rsid w:val="00E401D9"/>
    <w:rPr>
      <w:rFonts w:ascii="Courier New" w:hAnsi="Courier New"/>
      <w:sz w:val="18"/>
      <w:szCs w:val="20"/>
    </w:rPr>
  </w:style>
  <w:style w:type="table" w:styleId="EinfacheTabelle5">
    <w:name w:val="Plain Table 5"/>
    <w:basedOn w:val="NormaleTabelle"/>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andardWeb">
    <w:name w:val="Normal (Web)"/>
    <w:basedOn w:val="Standard"/>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Standard"/>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Absatz-Standardschriftart"/>
    <w:link w:val="Breadcrumb"/>
    <w:rsid w:val="00D61F95"/>
    <w:rPr>
      <w:shd w:val="clear" w:color="auto" w:fill="D0CECE" w:themeFill="background2" w:themeFillShade="E6"/>
    </w:rPr>
  </w:style>
  <w:style w:type="table" w:styleId="Gitternetztabelle6farbig">
    <w:name w:val="Grid Table 6 Colorful"/>
    <w:basedOn w:val="NormaleTabelle"/>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602E8C"/>
    <w:rPr>
      <w:sz w:val="16"/>
      <w:szCs w:val="16"/>
    </w:rPr>
  </w:style>
  <w:style w:type="paragraph" w:styleId="Kommentartext">
    <w:name w:val="annotation text"/>
    <w:basedOn w:val="Standard"/>
    <w:link w:val="KommentartextZchn"/>
    <w:uiPriority w:val="99"/>
    <w:semiHidden/>
    <w:unhideWhenUsed/>
    <w:rsid w:val="00602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E8C"/>
    <w:rPr>
      <w:sz w:val="20"/>
      <w:szCs w:val="20"/>
    </w:rPr>
  </w:style>
  <w:style w:type="paragraph" w:styleId="Kommentarthema">
    <w:name w:val="annotation subject"/>
    <w:basedOn w:val="Kommentartext"/>
    <w:next w:val="Kommentartext"/>
    <w:link w:val="KommentarthemaZchn"/>
    <w:uiPriority w:val="99"/>
    <w:semiHidden/>
    <w:unhideWhenUsed/>
    <w:rsid w:val="00602E8C"/>
    <w:rPr>
      <w:b/>
      <w:bCs/>
    </w:rPr>
  </w:style>
  <w:style w:type="character" w:customStyle="1" w:styleId="KommentarthemaZchn">
    <w:name w:val="Kommentarthema Zchn"/>
    <w:basedOn w:val="KommentartextZchn"/>
    <w:link w:val="Kommentarthema"/>
    <w:uiPriority w:val="99"/>
    <w:semiHidden/>
    <w:rsid w:val="00602E8C"/>
    <w:rPr>
      <w:b/>
      <w:bCs/>
      <w:sz w:val="20"/>
      <w:szCs w:val="20"/>
    </w:rPr>
  </w:style>
  <w:style w:type="character" w:styleId="NichtaufgelsteErwhnung">
    <w:name w:val="Unresolved Mention"/>
    <w:basedOn w:val="Absatz-Standardschriftart"/>
    <w:uiPriority w:val="99"/>
    <w:semiHidden/>
    <w:unhideWhenUsed/>
    <w:rsid w:val="00280EA9"/>
    <w:rPr>
      <w:color w:val="808080"/>
      <w:shd w:val="clear" w:color="auto" w:fill="E6E6E6"/>
    </w:rPr>
  </w:style>
  <w:style w:type="paragraph" w:customStyle="1" w:styleId="berschriftoIVZ">
    <w:name w:val="Überschrift o. IVZ"/>
    <w:basedOn w:val="berschrift1"/>
    <w:link w:val="berschriftoIVZZchn"/>
    <w:qFormat/>
    <w:rsid w:val="005F78D9"/>
  </w:style>
  <w:style w:type="table" w:styleId="Listentabelle2">
    <w:name w:val="List Table 2"/>
    <w:basedOn w:val="NormaleTabelle"/>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berschrift1Zchn"/>
    <w:link w:val="berschriftoIVZ"/>
    <w:rsid w:val="005F78D9"/>
    <w:rPr>
      <w:rFonts w:ascii="Segoe UI Semilight" w:eastAsiaTheme="majorEastAsia" w:hAnsi="Segoe UI Semilight" w:cstheme="majorBidi"/>
      <w:b/>
      <w:bCs/>
      <w:color w:val="000000" w:themeColor="text1"/>
      <w:sz w:val="36"/>
      <w:szCs w:val="36"/>
    </w:rPr>
  </w:style>
  <w:style w:type="table" w:styleId="EinfacheTabelle3">
    <w:name w:val="Plain Table 3"/>
    <w:basedOn w:val="NormaleTabelle"/>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Absatz-Standardschriftart"/>
    <w:rsid w:val="00ED179D"/>
  </w:style>
  <w:style w:type="paragraph" w:styleId="HTMLVorformatiert">
    <w:name w:val="HTML Preformatted"/>
    <w:basedOn w:val="Standard"/>
    <w:link w:val="HTMLVorformatiertZchn"/>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F21B5"/>
    <w:rPr>
      <w:rFonts w:ascii="Courier New" w:eastAsia="Times New Roman" w:hAnsi="Courier New" w:cs="Courier New"/>
      <w:sz w:val="20"/>
      <w:szCs w:val="20"/>
      <w:lang w:eastAsia="de-CH"/>
    </w:rPr>
  </w:style>
  <w:style w:type="character" w:customStyle="1" w:styleId="kn">
    <w:name w:val="kn"/>
    <w:basedOn w:val="Absatz-Standardschriftart"/>
    <w:rsid w:val="00CF21B5"/>
  </w:style>
  <w:style w:type="character" w:customStyle="1" w:styleId="nn">
    <w:name w:val="nn"/>
    <w:basedOn w:val="Absatz-Standardschriftart"/>
    <w:rsid w:val="00CF21B5"/>
  </w:style>
  <w:style w:type="character" w:customStyle="1" w:styleId="n">
    <w:name w:val="n"/>
    <w:basedOn w:val="Absatz-Standardschriftart"/>
    <w:rsid w:val="00CF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E6"/>
    <w:rsid w:val="007B7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B7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4FC8E3-99E1-4A78-AFD9-39FA8DBA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886</Words>
  <Characters>5582</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Semesterarbeit Teil 1a</vt:lpstr>
      <vt:lpstr/>
    </vt:vector>
  </TitlesOfParts>
  <Company>Studenten</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HS 2017</dc:subject>
  <dc:creator>Simon Egli ● Christian Egli</dc:creator>
  <cp:keywords/>
  <dc:description/>
  <cp:lastModifiedBy>Simon</cp:lastModifiedBy>
  <cp:revision>7</cp:revision>
  <cp:lastPrinted>2018-02-18T11:27:00Z</cp:lastPrinted>
  <dcterms:created xsi:type="dcterms:W3CDTF">2018-02-21T22:40:00Z</dcterms:created>
  <dcterms:modified xsi:type="dcterms:W3CDTF">2018-02-22T23:22:00Z</dcterms:modified>
</cp:coreProperties>
</file>