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86E1C">
      <w:pPr>
        <w:pStyle w:val="12"/>
      </w:pPr>
      <w:bookmarkStart w:id="0" w:name="_hz8z0zolbg25" w:colFirst="0" w:colLast="0"/>
      <w:bookmarkEnd w:id="0"/>
      <w:r>
        <w:t>Game Analysis Worksheet</w:t>
      </w:r>
    </w:p>
    <w:p w14:paraId="310B68B7">
      <w:pPr>
        <w:pStyle w:val="10"/>
        <w:keepNext w:val="0"/>
        <w:keepLines w:val="0"/>
        <w:widowControl/>
        <w:suppressLineNumbers w:val="0"/>
      </w:pPr>
      <w:r>
        <w:t>Name of the game:</w:t>
      </w:r>
      <w:r>
        <w:rPr>
          <w:rFonts w:hint="default"/>
          <w:lang w:val="ru-RU"/>
        </w:rPr>
        <w:t xml:space="preserve"> </w:t>
      </w:r>
      <w:r>
        <w:t>A Hat in Time</w:t>
      </w:r>
    </w:p>
    <w:p w14:paraId="415AF0B4">
      <w:pPr>
        <w:pStyle w:val="10"/>
        <w:keepNext w:val="0"/>
        <w:keepLines w:val="0"/>
        <w:widowControl/>
        <w:suppressLineNumbers w:val="0"/>
      </w:pPr>
      <w:r>
        <w:t>Publisher:</w:t>
      </w:r>
      <w:r>
        <w:rPr>
          <w:rFonts w:hint="default"/>
          <w:lang w:val="ru-RU"/>
        </w:rPr>
        <w:t xml:space="preserve"> </w:t>
      </w:r>
      <w:r>
        <w:t>Gears for Breakfast (self-published on PC via Steam/Humble Bundle); console ports by Limited Run Games (PS4/Xbox One/Switch)</w:t>
      </w:r>
    </w:p>
    <w:p w14:paraId="2D3A562C">
      <w:pPr>
        <w:pStyle w:val="10"/>
        <w:keepNext w:val="0"/>
        <w:keepLines w:val="0"/>
        <w:widowControl/>
        <w:suppressLineNumbers w:val="0"/>
        <w:rPr>
          <w:rFonts w:hint="default"/>
          <w:lang w:val="ru-RU"/>
        </w:rPr>
      </w:pPr>
      <w:r>
        <w:t>Date of Publication:</w:t>
      </w:r>
      <w:r>
        <w:rPr>
          <w:rFonts w:hint="default"/>
          <w:lang w:val="ru-RU"/>
        </w:rPr>
        <w:t xml:space="preserve"> </w:t>
      </w:r>
      <w:r>
        <w:t>October 5, 2017 (PC/Mac/Linux); October 5, 2018 (consoles); Seal the Deal DLC December 6, 2017</w:t>
      </w:r>
    </w:p>
    <w:tbl>
      <w:tblPr>
        <w:tblStyle w:val="1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5AAB2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07251BD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Operational Rules</w:t>
            </w:r>
          </w:p>
        </w:tc>
      </w:tr>
      <w:tr w14:paraId="21C9B3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B7B7B7"/>
            <w:tcMar>
              <w:top w:w="100" w:type="dxa"/>
              <w:left w:w="100" w:type="dxa"/>
              <w:bottom w:w="100" w:type="dxa"/>
              <w:right w:w="100" w:type="dxa"/>
            </w:tcMar>
          </w:tcPr>
          <w:p w14:paraId="70810C8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Number of Players and Type of Interaction</w:t>
            </w:r>
          </w:p>
        </w:tc>
      </w:tr>
      <w:tr w14:paraId="5AF610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9D4C6CF">
            <w:pPr>
              <w:pStyle w:val="10"/>
              <w:keepNext w:val="0"/>
              <w:keepLines w:val="0"/>
              <w:widowControl/>
              <w:suppressLineNumbers w:val="0"/>
            </w:pPr>
            <w:r>
              <w:t>1 player (single-player campaign);</w:t>
            </w:r>
          </w:p>
          <w:p w14:paraId="2D75D0D0">
            <w:pPr>
              <w:pStyle w:val="10"/>
              <w:keepNext w:val="0"/>
              <w:keepLines w:val="0"/>
              <w:widowControl/>
              <w:suppressLineNumbers w:val="0"/>
            </w:pPr>
            <w:r>
              <w:t>local co-op 2 players (Seal the Deal DLC);</w:t>
            </w:r>
          </w:p>
          <w:p w14:paraId="07274CF8">
            <w:pPr>
              <w:pStyle w:val="10"/>
              <w:keepNext w:val="0"/>
              <w:keepLines w:val="0"/>
              <w:widowControl/>
              <w:suppressLineNumbers w:val="0"/>
            </w:pPr>
            <w:r>
              <w:t>online party 4 players (Nyakuza Metro DLC)</w:t>
            </w:r>
            <w:r>
              <w:rPr>
                <w:rFonts w:hint="default"/>
                <w:lang w:val="lv-LV"/>
              </w:rPr>
              <w:t>;</w:t>
            </w:r>
            <w:r>
              <w:t xml:space="preserve"> </w:t>
            </w:r>
          </w:p>
          <w:p w14:paraId="42EBDC06">
            <w:pPr>
              <w:pStyle w:val="10"/>
              <w:keepNext w:val="0"/>
              <w:keepLines w:val="0"/>
              <w:widowControl/>
              <w:suppressLineNumbers w:val="0"/>
            </w:pPr>
            <w:r>
              <w:t xml:space="preserve">Cooperative exploration/combat; </w:t>
            </w:r>
          </w:p>
          <w:p w14:paraId="51FC6686">
            <w:pPr>
              <w:pStyle w:val="10"/>
              <w:keepNext w:val="0"/>
              <w:keepLines w:val="0"/>
              <w:widowControl/>
              <w:suppressLineNumbers w:val="0"/>
              <w:rPr>
                <w:rFonts w:hint="default"/>
                <w:lang w:val="lv-LV"/>
              </w:rPr>
            </w:pPr>
            <w:r>
              <w:t>competitive racing in Time Rifts</w:t>
            </w:r>
            <w:r>
              <w:rPr>
                <w:rFonts w:hint="default"/>
                <w:lang w:val="lv-LV"/>
              </w:rPr>
              <w:t>;</w:t>
            </w:r>
          </w:p>
        </w:tc>
      </w:tr>
      <w:tr w14:paraId="03849F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D9D9D9"/>
            <w:tcMar>
              <w:top w:w="100" w:type="dxa"/>
              <w:left w:w="100" w:type="dxa"/>
              <w:bottom w:w="100" w:type="dxa"/>
              <w:right w:w="100" w:type="dxa"/>
            </w:tcMar>
          </w:tcPr>
          <w:p w14:paraId="2CDF09B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Race vs Brawl</w:t>
            </w:r>
          </w:p>
        </w:tc>
      </w:tr>
      <w:tr w14:paraId="070B4A3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11E117E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Pure Race                                                                                                                Pure Brawl</w:t>
            </w:r>
          </w:p>
          <w:tbl>
            <w:tblPr>
              <w:tblStyle w:val="14"/>
              <w:tblW w:w="91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16"/>
              <w:gridCol w:w="916"/>
              <w:gridCol w:w="916"/>
              <w:gridCol w:w="916"/>
              <w:gridCol w:w="916"/>
              <w:gridCol w:w="916"/>
              <w:gridCol w:w="916"/>
              <w:gridCol w:w="916"/>
              <w:gridCol w:w="916"/>
              <w:gridCol w:w="916"/>
            </w:tblGrid>
            <w:tr w14:paraId="78A5CD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16" w:type="dxa"/>
                  <w:shd w:val="clear" w:color="auto" w:fill="auto"/>
                  <w:tcMar>
                    <w:top w:w="100" w:type="dxa"/>
                    <w:left w:w="100" w:type="dxa"/>
                    <w:bottom w:w="100" w:type="dxa"/>
                    <w:right w:w="100" w:type="dxa"/>
                  </w:tcMar>
                </w:tcPr>
                <w:p w14:paraId="035FEB1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1C9AA5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0098AA2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7BC4EFE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D35AC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1F274F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4213EB1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916" w:type="dxa"/>
                  <w:shd w:val="clear" w:color="auto" w:fill="auto"/>
                  <w:tcMar>
                    <w:top w:w="100" w:type="dxa"/>
                    <w:left w:w="100" w:type="dxa"/>
                    <w:bottom w:w="100" w:type="dxa"/>
                    <w:right w:w="100" w:type="dxa"/>
                  </w:tcMar>
                </w:tcPr>
                <w:p w14:paraId="112F01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p>
              </w:tc>
              <w:tc>
                <w:tcPr>
                  <w:tcW w:w="916" w:type="dxa"/>
                  <w:shd w:val="clear" w:color="auto" w:fill="auto"/>
                  <w:tcMar>
                    <w:top w:w="100" w:type="dxa"/>
                    <w:left w:w="100" w:type="dxa"/>
                    <w:bottom w:w="100" w:type="dxa"/>
                    <w:right w:w="100" w:type="dxa"/>
                  </w:tcMar>
                </w:tcPr>
                <w:p w14:paraId="5365595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916" w:type="dxa"/>
                  <w:shd w:val="clear" w:color="auto" w:fill="auto"/>
                  <w:tcMar>
                    <w:top w:w="100" w:type="dxa"/>
                    <w:left w:w="100" w:type="dxa"/>
                    <w:bottom w:w="100" w:type="dxa"/>
                    <w:right w:w="100" w:type="dxa"/>
                  </w:tcMar>
                </w:tcPr>
                <w:p w14:paraId="72210AB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0BDBB71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1                                                                                                                                     10</w:t>
            </w:r>
          </w:p>
        </w:tc>
      </w:tr>
      <w:tr w14:paraId="25A7EB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572AF28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List of actions players can take in the game (Verbs of the game)</w:t>
            </w:r>
          </w:p>
        </w:tc>
      </w:tr>
      <w:tr w14:paraId="3598421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67BA9DD0">
            <w:pPr>
              <w:keepNext w:val="0"/>
              <w:keepLines w:val="0"/>
              <w:widowControl/>
              <w:numPr>
                <w:ilvl w:val="0"/>
                <w:numId w:val="1"/>
              </w:numPr>
              <w:suppressLineNumbers w:val="0"/>
              <w:ind w:left="420" w:leftChars="0" w:hanging="420" w:firstLineChars="0"/>
            </w:pPr>
            <w:r>
              <w:t>Jump (single/double), ground pound (dive down), dash (sprint hat), dive (momentum boost)</w:t>
            </w:r>
          </w:p>
          <w:p w14:paraId="4473DAEC">
            <w:pPr>
              <w:keepNext w:val="0"/>
              <w:keepLines w:val="0"/>
              <w:widowControl/>
              <w:numPr>
                <w:ilvl w:val="0"/>
                <w:numId w:val="1"/>
              </w:numPr>
              <w:suppressLineNumbers w:val="0"/>
              <w:ind w:left="420" w:leftChars="0" w:hanging="420" w:firstLineChars="0"/>
            </w:pPr>
            <w:r>
              <w:t>Switch/use hats (Sprint: dash; Brewing: bombs; Umbrella: attack/hookshot; Ice: slide/freeze; Dweller's: hide; Time Stop: pause time)</w:t>
            </w:r>
          </w:p>
          <w:p w14:paraId="2A910C7A">
            <w:pPr>
              <w:keepNext w:val="0"/>
              <w:keepLines w:val="0"/>
              <w:widowControl/>
              <w:numPr>
                <w:ilvl w:val="0"/>
                <w:numId w:val="1"/>
              </w:numPr>
              <w:suppressLineNumbers w:val="0"/>
              <w:ind w:left="420" w:leftChars="0" w:hanging="420" w:firstLineChars="0"/>
            </w:pPr>
            <w:r>
              <w:t>Collect (Time Pieces, Pons, Yarn Balls)</w:t>
            </w:r>
          </w:p>
          <w:p w14:paraId="0B12D230">
            <w:pPr>
              <w:keepNext w:val="0"/>
              <w:keepLines w:val="0"/>
              <w:widowControl/>
              <w:numPr>
                <w:ilvl w:val="0"/>
                <w:numId w:val="1"/>
              </w:numPr>
              <w:suppressLineNumbers w:val="0"/>
              <w:ind w:left="420" w:leftChars="0" w:hanging="420" w:firstLineChars="0"/>
            </w:pPr>
            <w:r>
              <w:t>Attack (umbrella swing, bombs)</w:t>
            </w:r>
          </w:p>
          <w:p w14:paraId="107A93BF">
            <w:pPr>
              <w:keepNext w:val="0"/>
              <w:keepLines w:val="0"/>
              <w:widowControl/>
              <w:numPr>
                <w:ilvl w:val="0"/>
                <w:numId w:val="1"/>
              </w:numPr>
              <w:suppressLineNumbers w:val="0"/>
              <w:ind w:left="420" w:leftChars="0" w:hanging="420" w:firstLineChars="0"/>
            </w:pPr>
            <w:r>
              <w:t>Interact (NPCs, switches, puzzles)</w:t>
            </w:r>
          </w:p>
          <w:p w14:paraId="1A710EE7">
            <w:pPr>
              <w:keepNext w:val="0"/>
              <w:keepLines w:val="0"/>
              <w:widowControl/>
              <w:numPr>
                <w:ilvl w:val="0"/>
                <w:numId w:val="1"/>
              </w:numPr>
              <w:suppressLineNumbers w:val="0"/>
              <w:ind w:left="420" w:leftChars="0" w:hanging="420" w:firstLineChars="0"/>
            </w:pPr>
            <w:r>
              <w:t>Craft hats (Yarn at stations)</w:t>
            </w:r>
          </w:p>
          <w:p w14:paraId="507E74DA">
            <w:pPr>
              <w:keepNext w:val="0"/>
              <w:keepLines w:val="0"/>
              <w:widowControl/>
              <w:numPr>
                <w:ilvl w:val="0"/>
                <w:numId w:val="1"/>
              </w:numPr>
              <w:suppressLineNumbers w:val="0"/>
              <w:ind w:left="420" w:leftChars="0" w:hanging="420" w:firstLineChars="0"/>
            </w:pPr>
            <w:r>
              <w:t>Equip badges (health/jumps/time stop)</w:t>
            </w:r>
          </w:p>
          <w:p w14:paraId="1D5BC909">
            <w:pPr>
              <w:keepNext w:val="0"/>
              <w:keepLines w:val="0"/>
              <w:widowControl/>
              <w:numPr>
                <w:ilvl w:val="0"/>
                <w:numId w:val="1"/>
              </w:numPr>
              <w:suppressLineNumbers w:val="0"/>
              <w:ind w:left="420" w:leftChars="0" w:hanging="420" w:firstLineChars="0"/>
            </w:pPr>
            <w:r>
              <w:t>Race (Time Rifts), boss fight, explore (100% acts).</w:t>
            </w:r>
            <w:bookmarkStart w:id="1" w:name="_GoBack"/>
            <w:bookmarkEnd w:id="1"/>
          </w:p>
          <w:p w14:paraId="653C265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F981A7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93D3E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9DF41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FA9FF1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AC861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A15E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9AE54E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FFCEFF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58E19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76748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504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2C994A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A58F73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211522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D8858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2ADE1F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3C3B23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D2B639D"/>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36F5BE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749944E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Goal of the Game</w:t>
            </w:r>
          </w:p>
        </w:tc>
      </w:tr>
      <w:tr w14:paraId="150A8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CCCCCC"/>
            <w:tcMar>
              <w:top w:w="100" w:type="dxa"/>
              <w:left w:w="100" w:type="dxa"/>
              <w:bottom w:w="100" w:type="dxa"/>
              <w:right w:w="100" w:type="dxa"/>
            </w:tcMar>
          </w:tcPr>
          <w:p w14:paraId="0CA4457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Finite vs Infinite Game (Victory Conditions)</w:t>
            </w:r>
          </w:p>
        </w:tc>
      </w:tr>
      <w:tr w14:paraId="62F02D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360" w:type="dxa"/>
            <w:shd w:val="clear" w:color="auto" w:fill="auto"/>
            <w:tcMar>
              <w:top w:w="100" w:type="dxa"/>
              <w:left w:w="100" w:type="dxa"/>
              <w:bottom w:w="100" w:type="dxa"/>
              <w:right w:w="100" w:type="dxa"/>
            </w:tcMar>
          </w:tcPr>
          <w:p w14:paraId="5131BE1B">
            <w:pPr>
              <w:pStyle w:val="10"/>
              <w:keepNext w:val="0"/>
              <w:keepLines w:val="0"/>
              <w:widowControl/>
              <w:suppressLineNumbers w:val="0"/>
              <w:rPr>
                <w:rFonts w:hint="default"/>
                <w:lang w:val="ru-RU"/>
              </w:rPr>
            </w:pPr>
            <w:r>
              <w:t>Collect 28+ Time Pieces (main story) + Pons/Yarn for hats/badges to repair spaceship and defeat Mustache Girl. 100% completion: all collectibles, badges, Death Wish challenges (40+ Rumbi contracts).</w:t>
            </w:r>
          </w:p>
          <w:p w14:paraId="7C57004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0B18D6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68AE03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8C88D7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0E83F9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8DC352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3306CC3F"/>
    <w:p w14:paraId="26D66E98"/>
    <w:p w14:paraId="0B5D91AB"/>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563972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20" w:hRule="atLeast"/>
        </w:trPr>
        <w:tc>
          <w:tcPr>
            <w:tcW w:w="9360" w:type="dxa"/>
            <w:gridSpan w:val="2"/>
            <w:shd w:val="clear" w:color="auto" w:fill="CCCCCC"/>
            <w:tcMar>
              <w:top w:w="100" w:type="dxa"/>
              <w:left w:w="100" w:type="dxa"/>
              <w:bottom w:w="100" w:type="dxa"/>
              <w:right w:w="100" w:type="dxa"/>
            </w:tcMar>
          </w:tcPr>
          <w:p w14:paraId="1FA9F56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Feedback Systems</w:t>
            </w:r>
          </w:p>
        </w:tc>
      </w:tr>
      <w:tr w14:paraId="3C5F00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4EB584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Physical elements</w:t>
            </w:r>
          </w:p>
        </w:tc>
        <w:tc>
          <w:tcPr>
            <w:tcW w:w="4680" w:type="dxa"/>
            <w:shd w:val="clear" w:color="auto" w:fill="CCCCCC"/>
            <w:tcMar>
              <w:top w:w="100" w:type="dxa"/>
              <w:left w:w="100" w:type="dxa"/>
              <w:bottom w:w="100" w:type="dxa"/>
              <w:right w:w="100" w:type="dxa"/>
            </w:tcMar>
          </w:tcPr>
          <w:p w14:paraId="03A71861">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Visual elements</w:t>
            </w:r>
          </w:p>
        </w:tc>
      </w:tr>
      <w:tr w14:paraId="176995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23AACD76">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Tactile </w:t>
            </w:r>
          </w:p>
          <w:tbl>
            <w:tblPr>
              <w:tblStyle w:val="17"/>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2F8ACD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A98FA1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9BE1B9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5D36542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846B77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BF8B6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7AEBB32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3F45461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Aesthetic Appeal</w:t>
            </w:r>
          </w:p>
          <w:tbl>
            <w:tblPr>
              <w:tblStyle w:val="18"/>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69BEB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5F9F0007">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D0E94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6932A3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6C7EBA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EA763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16B4212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498B3D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auto"/>
            <w:tcMar>
              <w:top w:w="100" w:type="dxa"/>
              <w:left w:w="100" w:type="dxa"/>
              <w:bottom w:w="100" w:type="dxa"/>
              <w:right w:w="100" w:type="dxa"/>
            </w:tcMar>
          </w:tcPr>
          <w:p w14:paraId="4895C3B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 xml:space="preserve">Kinesthetic </w:t>
            </w:r>
          </w:p>
          <w:p w14:paraId="34825D3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19"/>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3418C9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083F962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A6FF0F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37D1B2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7187DA6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3D241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35E6F26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shd w:val="clear" w:color="auto" w:fill="auto"/>
            <w:tcMar>
              <w:top w:w="100" w:type="dxa"/>
              <w:left w:w="100" w:type="dxa"/>
              <w:bottom w:w="100" w:type="dxa"/>
              <w:right w:w="100" w:type="dxa"/>
            </w:tcMar>
          </w:tcPr>
          <w:p w14:paraId="77EE806E">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Legibility</w:t>
            </w:r>
          </w:p>
          <w:p w14:paraId="13C1F77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0"/>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5D7E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c>
                <w:tcPr>
                  <w:tcW w:w="896" w:type="dxa"/>
                  <w:shd w:val="clear" w:color="auto" w:fill="auto"/>
                  <w:tcMar>
                    <w:top w:w="100" w:type="dxa"/>
                    <w:left w:w="100" w:type="dxa"/>
                    <w:bottom w:w="100" w:type="dxa"/>
                    <w:right w:w="100" w:type="dxa"/>
                  </w:tcMar>
                </w:tcPr>
                <w:p w14:paraId="133E911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62507CB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44CE3BA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6D312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ru-RU"/>
                    </w:rPr>
                  </w:pPr>
                  <w:r>
                    <w:rPr>
                      <w:rFonts w:hint="default"/>
                      <w:lang w:val="lv-LV"/>
                    </w:rPr>
                    <w:t>X</w:t>
                  </w:r>
                </w:p>
              </w:tc>
              <w:tc>
                <w:tcPr>
                  <w:tcW w:w="896" w:type="dxa"/>
                  <w:shd w:val="clear" w:color="auto" w:fill="auto"/>
                  <w:tcMar>
                    <w:top w:w="100" w:type="dxa"/>
                    <w:left w:w="100" w:type="dxa"/>
                    <w:bottom w:w="100" w:type="dxa"/>
                    <w:right w:w="100" w:type="dxa"/>
                  </w:tcMar>
                </w:tcPr>
                <w:p w14:paraId="5A82C8C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BCF44B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r>
      <w:tr w14:paraId="5726009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680" w:type="dxa"/>
            <w:shd w:val="clear" w:color="auto" w:fill="CCCCCC"/>
            <w:tcMar>
              <w:top w:w="100" w:type="dxa"/>
              <w:left w:w="100" w:type="dxa"/>
              <w:bottom w:w="100" w:type="dxa"/>
              <w:right w:w="100" w:type="dxa"/>
            </w:tcMar>
          </w:tcPr>
          <w:p w14:paraId="7DC6133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Audio Elements</w:t>
            </w:r>
          </w:p>
        </w:tc>
        <w:tc>
          <w:tcPr>
            <w:tcW w:w="4680" w:type="dxa"/>
            <w:shd w:val="clear" w:color="auto" w:fill="CCCCCC"/>
            <w:tcMar>
              <w:top w:w="100" w:type="dxa"/>
              <w:left w:w="100" w:type="dxa"/>
              <w:bottom w:w="100" w:type="dxa"/>
              <w:right w:w="100" w:type="dxa"/>
            </w:tcMar>
          </w:tcPr>
          <w:p w14:paraId="32DCAEAD">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Conceit Matrix</w:t>
            </w:r>
          </w:p>
        </w:tc>
      </w:tr>
      <w:tr w14:paraId="4A212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67F136E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Music/ sfx</w:t>
            </w:r>
          </w:p>
          <w:p w14:paraId="2BD3656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1"/>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6631DC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67E4F59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55AE29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157DBB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c>
                <w:tcPr>
                  <w:tcW w:w="896" w:type="dxa"/>
                  <w:shd w:val="clear" w:color="auto" w:fill="auto"/>
                  <w:tcMar>
                    <w:top w:w="100" w:type="dxa"/>
                    <w:left w:w="100" w:type="dxa"/>
                    <w:bottom w:w="100" w:type="dxa"/>
                    <w:right w:w="100" w:type="dxa"/>
                  </w:tcMar>
                </w:tcPr>
                <w:p w14:paraId="137EBD78">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03757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1E8BF5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restart"/>
            <w:shd w:val="clear" w:color="auto" w:fill="auto"/>
            <w:tcMar>
              <w:top w:w="100" w:type="dxa"/>
              <w:left w:w="100" w:type="dxa"/>
              <w:bottom w:w="100" w:type="dxa"/>
              <w:right w:w="100" w:type="dxa"/>
            </w:tcMar>
          </w:tcPr>
          <w:p w14:paraId="790121B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F1E57F4">
            <w:pPr>
              <w:widowControl w:val="0"/>
              <w:spacing w:line="240" w:lineRule="auto"/>
              <w:rPr>
                <w:rFonts w:hint="default"/>
                <w:lang w:val="lv-LV"/>
              </w:rPr>
            </w:pPr>
            <w:r>
              <w:rPr>
                <w:rFonts w:hint="default"/>
                <w:lang w:val="lv-LV"/>
              </w:rPr>
              <w:drawing>
                <wp:inline distT="0" distB="0" distL="114300" distR="114300">
                  <wp:extent cx="2842895" cy="1855470"/>
                  <wp:effectExtent l="0" t="0" r="0" b="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7"/>
                          <a:stretch>
                            <a:fillRect/>
                          </a:stretch>
                        </pic:blipFill>
                        <pic:spPr>
                          <a:xfrm>
                            <a:off x="0" y="0"/>
                            <a:ext cx="2842895" cy="1855470"/>
                          </a:xfrm>
                          <a:prstGeom prst="rect">
                            <a:avLst/>
                          </a:prstGeom>
                        </pic:spPr>
                      </pic:pic>
                    </a:graphicData>
                  </a:graphic>
                </wp:inline>
              </w:drawing>
            </w:r>
          </w:p>
        </w:tc>
      </w:tr>
      <w:tr w14:paraId="0EF6BB5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4680" w:type="dxa"/>
            <w:shd w:val="clear" w:color="auto" w:fill="auto"/>
            <w:tcMar>
              <w:top w:w="100" w:type="dxa"/>
              <w:left w:w="100" w:type="dxa"/>
              <w:bottom w:w="100" w:type="dxa"/>
              <w:right w:w="100" w:type="dxa"/>
            </w:tcMar>
          </w:tcPr>
          <w:p w14:paraId="751A751B">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Player sound</w:t>
            </w:r>
          </w:p>
          <w:p w14:paraId="130B942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bl>
            <w:tblPr>
              <w:tblStyle w:val="22"/>
              <w:tblW w:w="448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896"/>
              <w:gridCol w:w="896"/>
              <w:gridCol w:w="896"/>
              <w:gridCol w:w="896"/>
              <w:gridCol w:w="896"/>
            </w:tblGrid>
            <w:tr w14:paraId="504E4E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896" w:type="dxa"/>
                  <w:shd w:val="clear" w:color="auto" w:fill="auto"/>
                  <w:tcMar>
                    <w:top w:w="100" w:type="dxa"/>
                    <w:left w:w="100" w:type="dxa"/>
                    <w:bottom w:w="100" w:type="dxa"/>
                    <w:right w:w="100" w:type="dxa"/>
                  </w:tcMar>
                </w:tcPr>
                <w:p w14:paraId="3E3E91A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165869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2EE8EBB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38A72F9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896" w:type="dxa"/>
                  <w:shd w:val="clear" w:color="auto" w:fill="auto"/>
                  <w:tcMar>
                    <w:top w:w="100" w:type="dxa"/>
                    <w:left w:w="100" w:type="dxa"/>
                    <w:bottom w:w="100" w:type="dxa"/>
                    <w:right w:w="100" w:type="dxa"/>
                  </w:tcMar>
                </w:tcPr>
                <w:p w14:paraId="00DA43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lang w:val="lv-LV"/>
                    </w:rPr>
                  </w:pPr>
                  <w:r>
                    <w:rPr>
                      <w:rFonts w:hint="default"/>
                      <w:lang w:val="lv-LV"/>
                    </w:rPr>
                    <w:t>X</w:t>
                  </w:r>
                </w:p>
              </w:tc>
            </w:tr>
          </w:tbl>
          <w:p w14:paraId="671B45CF">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1                                                                   5</w:t>
            </w:r>
          </w:p>
        </w:tc>
        <w:tc>
          <w:tcPr>
            <w:tcW w:w="4680" w:type="dxa"/>
            <w:vMerge w:val="continue"/>
            <w:shd w:val="clear" w:color="auto" w:fill="auto"/>
            <w:tcMar>
              <w:top w:w="100" w:type="dxa"/>
              <w:left w:w="100" w:type="dxa"/>
              <w:bottom w:w="100" w:type="dxa"/>
              <w:right w:w="100" w:type="dxa"/>
            </w:tcMar>
          </w:tcPr>
          <w:p w14:paraId="1C51F37D">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r>
    </w:tbl>
    <w:p w14:paraId="2A7E6DB3"/>
    <w:p w14:paraId="4F43251F">
      <w:r>
        <w:br w:type="page"/>
      </w:r>
    </w:p>
    <w:p w14:paraId="5DF3FFD6"/>
    <w:tbl>
      <w:tblPr>
        <w:tblStyle w:val="23"/>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4DC820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74AA8BF5">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Magic Bullet Analysis</w:t>
            </w:r>
          </w:p>
        </w:tc>
      </w:tr>
      <w:tr w14:paraId="6A4955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118D06C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Must Learn</w:t>
            </w:r>
          </w:p>
        </w:tc>
      </w:tr>
      <w:tr w14:paraId="3AAF79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A59A152">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7B8E8B6C">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268796C3">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Affective</w:t>
            </w:r>
          </w:p>
        </w:tc>
      </w:tr>
      <w:tr w14:paraId="2BEC3E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78CD5D3B">
            <w:pPr>
              <w:pStyle w:val="10"/>
              <w:keepNext w:val="0"/>
              <w:keepLines w:val="0"/>
              <w:widowControl/>
              <w:suppressLineNumbers w:val="0"/>
            </w:pPr>
            <w:r>
              <w:t>Basic jump/dive/dash, hat switching (Sprint/Umbrella/Brewing)</w:t>
            </w:r>
          </w:p>
          <w:p w14:paraId="797E8D9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0B3FD0">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59BD39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56106D0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F34132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BCF253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4D49B3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1B53185F">
            <w:pPr>
              <w:pStyle w:val="10"/>
              <w:keepNext w:val="0"/>
              <w:keepLines w:val="0"/>
              <w:widowControl/>
              <w:suppressLineNumbers w:val="0"/>
            </w:pPr>
            <w:r>
              <w:t>Platform navigation, collectible paths, boss patterns</w:t>
            </w:r>
          </w:p>
        </w:tc>
        <w:tc>
          <w:tcPr>
            <w:tcW w:w="3120" w:type="dxa"/>
            <w:shd w:val="clear" w:color="auto" w:fill="auto"/>
            <w:tcMar>
              <w:top w:w="100" w:type="dxa"/>
              <w:left w:w="100" w:type="dxa"/>
              <w:bottom w:w="100" w:type="dxa"/>
              <w:right w:w="100" w:type="dxa"/>
            </w:tcMar>
          </w:tcPr>
          <w:p w14:paraId="5DDABF5D">
            <w:pPr>
              <w:pStyle w:val="10"/>
              <w:keepNext w:val="0"/>
              <w:keepLines w:val="0"/>
              <w:widowControl/>
              <w:suppressLineNumbers w:val="0"/>
            </w:pPr>
            <w:r>
              <w:t>Enjoy cute aesthetic, persist through deaths</w:t>
            </w:r>
          </w:p>
        </w:tc>
      </w:tr>
      <w:tr w14:paraId="5538EA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B7B7B7"/>
            <w:tcMar>
              <w:top w:w="100" w:type="dxa"/>
              <w:left w:w="100" w:type="dxa"/>
              <w:bottom w:w="100" w:type="dxa"/>
              <w:right w:w="100" w:type="dxa"/>
            </w:tcMar>
          </w:tcPr>
          <w:p w14:paraId="211C4968">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Can Learn</w:t>
            </w:r>
          </w:p>
        </w:tc>
      </w:tr>
      <w:tr w14:paraId="0551C8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0394BA61">
            <w:pPr>
              <w:widowControl w:val="0"/>
              <w:spacing w:line="240" w:lineRule="auto"/>
            </w:pPr>
            <w:r>
              <w:t>Psychomotor</w:t>
            </w:r>
          </w:p>
        </w:tc>
        <w:tc>
          <w:tcPr>
            <w:tcW w:w="3120" w:type="dxa"/>
            <w:shd w:val="clear" w:color="auto" w:fill="auto"/>
            <w:tcMar>
              <w:top w:w="100" w:type="dxa"/>
              <w:left w:w="100" w:type="dxa"/>
              <w:bottom w:w="100" w:type="dxa"/>
              <w:right w:w="100" w:type="dxa"/>
            </w:tcMar>
          </w:tcPr>
          <w:p w14:paraId="7BBED109">
            <w:pPr>
              <w:widowControl w:val="0"/>
              <w:spacing w:line="240" w:lineRule="auto"/>
            </w:pPr>
            <w:r>
              <w:t>Cognitive</w:t>
            </w:r>
          </w:p>
        </w:tc>
        <w:tc>
          <w:tcPr>
            <w:tcW w:w="3120" w:type="dxa"/>
            <w:shd w:val="clear" w:color="auto" w:fill="auto"/>
            <w:tcMar>
              <w:top w:w="100" w:type="dxa"/>
              <w:left w:w="100" w:type="dxa"/>
              <w:bottom w:w="100" w:type="dxa"/>
              <w:right w:w="100" w:type="dxa"/>
            </w:tcMar>
          </w:tcPr>
          <w:p w14:paraId="62663024">
            <w:pPr>
              <w:widowControl w:val="0"/>
              <w:spacing w:line="240" w:lineRule="auto"/>
            </w:pPr>
            <w:r>
              <w:t>Affective</w:t>
            </w:r>
          </w:p>
        </w:tc>
      </w:tr>
      <w:tr w14:paraId="0B15C1E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2D7BD355">
            <w:pPr>
              <w:pStyle w:val="10"/>
              <w:keepNext w:val="0"/>
              <w:keepLines w:val="0"/>
              <w:widowControl/>
              <w:suppressLineNumbers w:val="0"/>
            </w:pPr>
            <w:r>
              <w:t>Advanced combos (dive-jump, wall-run), speed techs</w:t>
            </w:r>
          </w:p>
          <w:p w14:paraId="0267316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4BE022B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A1044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C2DE5F1">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7DB39C6">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443812">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427EDE6">
            <w:pPr>
              <w:pStyle w:val="10"/>
              <w:keepNext w:val="0"/>
              <w:keepLines w:val="0"/>
              <w:widowControl/>
              <w:suppressLineNumbers w:val="0"/>
            </w:pPr>
            <w:r>
              <w:t>100% secrets, puzzle optimization, modding basics</w:t>
            </w:r>
          </w:p>
        </w:tc>
        <w:tc>
          <w:tcPr>
            <w:tcW w:w="3120" w:type="dxa"/>
            <w:shd w:val="clear" w:color="auto" w:fill="auto"/>
            <w:tcMar>
              <w:top w:w="100" w:type="dxa"/>
              <w:left w:w="100" w:type="dxa"/>
              <w:bottom w:w="100" w:type="dxa"/>
              <w:right w:w="100" w:type="dxa"/>
            </w:tcMar>
          </w:tcPr>
          <w:p w14:paraId="0ADE3EA4">
            <w:pPr>
              <w:pStyle w:val="10"/>
              <w:keepNext w:val="0"/>
              <w:keepLines w:val="0"/>
              <w:widowControl/>
              <w:suppressLineNumbers w:val="0"/>
            </w:pPr>
            <w:r>
              <w:t>Mastery satisfaction, community sharing</w:t>
            </w:r>
          </w:p>
        </w:tc>
      </w:tr>
      <w:tr w14:paraId="36CC41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9360" w:type="dxa"/>
            <w:gridSpan w:val="3"/>
            <w:shd w:val="clear" w:color="auto" w:fill="CCCCCC"/>
            <w:tcMar>
              <w:top w:w="100" w:type="dxa"/>
              <w:left w:w="100" w:type="dxa"/>
              <w:bottom w:w="100" w:type="dxa"/>
              <w:right w:w="100" w:type="dxa"/>
            </w:tcMar>
          </w:tcPr>
          <w:p w14:paraId="5CBC170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External Learning</w:t>
            </w:r>
          </w:p>
        </w:tc>
      </w:tr>
      <w:tr w14:paraId="04C197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54EC7EA9">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0FC3FF27">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6D2021E7">
            <w:pPr>
              <w:widowControl w:val="0"/>
              <w:spacing w:line="240" w:lineRule="auto"/>
            </w:pPr>
            <w:r>
              <w:t>Affective</w:t>
            </w:r>
          </w:p>
        </w:tc>
      </w:tr>
      <w:tr w14:paraId="7C6E0A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11E1AC04">
            <w:pPr>
              <w:pStyle w:val="10"/>
              <w:keepNext w:val="0"/>
              <w:keepLines w:val="0"/>
              <w:widowControl/>
              <w:suppressLineNumbers w:val="0"/>
            </w:pPr>
            <w:r>
              <w:t>Controller/keyboard proficiency</w:t>
            </w:r>
          </w:p>
          <w:p w14:paraId="1990CA5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62AFC1A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BA5E1AB">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5CF0C1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23101704">
            <w:pPr>
              <w:pStyle w:val="10"/>
              <w:keepNext w:val="0"/>
              <w:keepLines w:val="0"/>
              <w:widowControl/>
              <w:suppressLineNumbers w:val="0"/>
            </w:pPr>
            <w:r>
              <w:t>3D spatial reasoning (prior platformers)</w:t>
            </w:r>
          </w:p>
        </w:tc>
        <w:tc>
          <w:tcPr>
            <w:tcW w:w="3120" w:type="dxa"/>
            <w:shd w:val="clear" w:color="auto" w:fill="auto"/>
            <w:tcMar>
              <w:top w:w="100" w:type="dxa"/>
              <w:left w:w="100" w:type="dxa"/>
              <w:bottom w:w="100" w:type="dxa"/>
              <w:right w:w="100" w:type="dxa"/>
            </w:tcMar>
          </w:tcPr>
          <w:p w14:paraId="3B4FB8B7">
            <w:pPr>
              <w:pStyle w:val="10"/>
              <w:keepNext w:val="0"/>
              <w:keepLines w:val="0"/>
              <w:widowControl/>
              <w:suppressLineNumbers w:val="0"/>
            </w:pPr>
            <w:r>
              <w:t>Genre nostalgia (Mario 64/Banjo)</w:t>
            </w:r>
          </w:p>
          <w:p w14:paraId="27DD305C">
            <w:pPr>
              <w:pStyle w:val="10"/>
              <w:keepNext w:val="0"/>
              <w:keepLines w:val="0"/>
              <w:widowControl/>
              <w:suppressLineNumbers w:val="0"/>
            </w:pPr>
          </w:p>
          <w:p w14:paraId="5E6D6305">
            <w:pPr>
              <w:pStyle w:val="10"/>
              <w:keepNext w:val="0"/>
              <w:keepLines w:val="0"/>
              <w:widowControl/>
              <w:suppressLineNumbers w:val="0"/>
            </w:pPr>
          </w:p>
          <w:p w14:paraId="2D7F0959">
            <w:pPr>
              <w:pStyle w:val="10"/>
              <w:keepNext w:val="0"/>
              <w:keepLines w:val="0"/>
              <w:widowControl/>
              <w:suppressLineNumbers w:val="0"/>
            </w:pPr>
          </w:p>
          <w:p w14:paraId="54C3DFD7">
            <w:pPr>
              <w:pStyle w:val="10"/>
              <w:keepNext w:val="0"/>
              <w:keepLines w:val="0"/>
              <w:widowControl/>
              <w:suppressLineNumbers w:val="0"/>
            </w:pPr>
          </w:p>
        </w:tc>
      </w:tr>
      <w:tr w14:paraId="1EF229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CCCCCC"/>
            <w:tcMar>
              <w:top w:w="100" w:type="dxa"/>
              <w:left w:w="100" w:type="dxa"/>
              <w:bottom w:w="100" w:type="dxa"/>
              <w:right w:w="100" w:type="dxa"/>
            </w:tcMar>
          </w:tcPr>
          <w:p w14:paraId="2488C440">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Coincidental Learning</w:t>
            </w:r>
          </w:p>
        </w:tc>
        <w:tc>
          <w:tcPr>
            <w:tcW w:w="3120" w:type="dxa"/>
            <w:shd w:val="clear" w:color="auto" w:fill="CCCCCC"/>
            <w:tcMar>
              <w:top w:w="100" w:type="dxa"/>
              <w:left w:w="100" w:type="dxa"/>
              <w:bottom w:w="100" w:type="dxa"/>
              <w:right w:w="100" w:type="dxa"/>
            </w:tcMar>
          </w:tcPr>
          <w:p w14:paraId="2DDDA0B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CCCCCC"/>
            <w:tcMar>
              <w:top w:w="100" w:type="dxa"/>
              <w:left w:w="100" w:type="dxa"/>
              <w:bottom w:w="100" w:type="dxa"/>
              <w:right w:w="100" w:type="dxa"/>
            </w:tcMar>
          </w:tcPr>
          <w:p w14:paraId="2A6C7C88">
            <w:pPr>
              <w:widowControl w:val="0"/>
              <w:spacing w:line="240" w:lineRule="auto"/>
            </w:pPr>
          </w:p>
        </w:tc>
      </w:tr>
      <w:tr w14:paraId="72DA4E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4B26414A">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Psychomotor</w:t>
            </w:r>
          </w:p>
        </w:tc>
        <w:tc>
          <w:tcPr>
            <w:tcW w:w="3120" w:type="dxa"/>
            <w:shd w:val="clear" w:color="auto" w:fill="auto"/>
            <w:tcMar>
              <w:top w:w="100" w:type="dxa"/>
              <w:left w:w="100" w:type="dxa"/>
              <w:bottom w:w="100" w:type="dxa"/>
              <w:right w:w="100" w:type="dxa"/>
            </w:tcMar>
          </w:tcPr>
          <w:p w14:paraId="15A38C14">
            <w:pPr>
              <w:widowControl w:val="0"/>
              <w:pBdr>
                <w:top w:val="none" w:color="auto" w:sz="0" w:space="0"/>
                <w:left w:val="none" w:color="auto" w:sz="0" w:space="0"/>
                <w:bottom w:val="none" w:color="auto" w:sz="0" w:space="0"/>
                <w:right w:val="none" w:color="auto" w:sz="0" w:space="0"/>
                <w:between w:val="none" w:color="auto" w:sz="0" w:space="0"/>
              </w:pBdr>
              <w:spacing w:line="240" w:lineRule="auto"/>
            </w:pPr>
            <w:r>
              <w:t>Cognitive</w:t>
            </w:r>
          </w:p>
        </w:tc>
        <w:tc>
          <w:tcPr>
            <w:tcW w:w="3120" w:type="dxa"/>
            <w:shd w:val="clear" w:color="auto" w:fill="auto"/>
            <w:tcMar>
              <w:top w:w="100" w:type="dxa"/>
              <w:left w:w="100" w:type="dxa"/>
              <w:bottom w:w="100" w:type="dxa"/>
              <w:right w:w="100" w:type="dxa"/>
            </w:tcMar>
          </w:tcPr>
          <w:p w14:paraId="3E4186B9">
            <w:pPr>
              <w:widowControl w:val="0"/>
              <w:spacing w:line="240" w:lineRule="auto"/>
            </w:pPr>
            <w:r>
              <w:t>Affective</w:t>
            </w:r>
          </w:p>
        </w:tc>
      </w:tr>
      <w:tr w14:paraId="40A31E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3120" w:type="dxa"/>
            <w:shd w:val="clear" w:color="auto" w:fill="auto"/>
            <w:tcMar>
              <w:top w:w="100" w:type="dxa"/>
              <w:left w:w="100" w:type="dxa"/>
              <w:bottom w:w="100" w:type="dxa"/>
              <w:right w:w="100" w:type="dxa"/>
            </w:tcMar>
          </w:tcPr>
          <w:p w14:paraId="3C03A3C1">
            <w:pPr>
              <w:pStyle w:val="10"/>
              <w:keepNext w:val="0"/>
              <w:keepLines w:val="0"/>
              <w:widowControl/>
              <w:suppressLineNumbers w:val="0"/>
            </w:pPr>
            <w:r>
              <w:t>Precise timing/muscle memory</w:t>
            </w:r>
          </w:p>
          <w:p w14:paraId="72ADEFC3">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15D40514">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1D37FD9">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29DC686C">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79EC0BF">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70550AC5">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098B07EE">
            <w:pPr>
              <w:widowControl w:val="0"/>
              <w:pBdr>
                <w:top w:val="none" w:color="auto" w:sz="0" w:space="0"/>
                <w:left w:val="none" w:color="auto" w:sz="0" w:space="0"/>
                <w:bottom w:val="none" w:color="auto" w:sz="0" w:space="0"/>
                <w:right w:val="none" w:color="auto" w:sz="0" w:space="0"/>
                <w:between w:val="none" w:color="auto" w:sz="0" w:space="0"/>
              </w:pBdr>
              <w:spacing w:line="240" w:lineRule="auto"/>
            </w:pPr>
          </w:p>
          <w:p w14:paraId="35BBD95A">
            <w:pPr>
              <w:widowControl w:val="0"/>
              <w:pBdr>
                <w:top w:val="none" w:color="auto" w:sz="0" w:space="0"/>
                <w:left w:val="none" w:color="auto" w:sz="0" w:space="0"/>
                <w:bottom w:val="none" w:color="auto" w:sz="0" w:space="0"/>
                <w:right w:val="none" w:color="auto" w:sz="0" w:space="0"/>
                <w:between w:val="none" w:color="auto" w:sz="0" w:space="0"/>
              </w:pBdr>
              <w:spacing w:line="240" w:lineRule="auto"/>
            </w:pPr>
          </w:p>
        </w:tc>
        <w:tc>
          <w:tcPr>
            <w:tcW w:w="3120" w:type="dxa"/>
            <w:shd w:val="clear" w:color="auto" w:fill="auto"/>
            <w:tcMar>
              <w:top w:w="100" w:type="dxa"/>
              <w:left w:w="100" w:type="dxa"/>
              <w:bottom w:w="100" w:type="dxa"/>
              <w:right w:w="100" w:type="dxa"/>
            </w:tcMar>
          </w:tcPr>
          <w:p w14:paraId="028E2BC3">
            <w:pPr>
              <w:pStyle w:val="10"/>
              <w:keepNext w:val="0"/>
              <w:keepLines w:val="0"/>
              <w:widowControl/>
              <w:suppressLineNumbers w:val="0"/>
            </w:pPr>
            <w:r>
              <w:t>Route planning, physics intuition (trajectories)</w:t>
            </w:r>
          </w:p>
        </w:tc>
        <w:tc>
          <w:tcPr>
            <w:tcW w:w="3120" w:type="dxa"/>
            <w:shd w:val="clear" w:color="auto" w:fill="auto"/>
            <w:tcMar>
              <w:top w:w="100" w:type="dxa"/>
              <w:left w:w="100" w:type="dxa"/>
              <w:bottom w:w="100" w:type="dxa"/>
              <w:right w:w="100" w:type="dxa"/>
            </w:tcMar>
          </w:tcPr>
          <w:p w14:paraId="2331980E">
            <w:pPr>
              <w:pStyle w:val="10"/>
              <w:keepNext w:val="0"/>
              <w:keepLines w:val="0"/>
              <w:widowControl/>
              <w:suppressLineNumbers w:val="0"/>
            </w:pPr>
            <w:r>
              <w:t>Creativity via Workshop mods</w:t>
            </w:r>
          </w:p>
        </w:tc>
      </w:tr>
    </w:tbl>
    <w:p w14:paraId="4CC724E3">
      <w:r>
        <w:t>Bullet Sketch</w:t>
      </w:r>
    </w:p>
    <w:p w14:paraId="0EDEF6F4"/>
    <w:p w14:paraId="1AB4A3FE">
      <w:pPr>
        <w:rPr>
          <w:rFonts w:hint="default"/>
          <w:lang w:val="lv-LV"/>
        </w:rPr>
      </w:pPr>
      <w:r>
        <mc:AlternateContent>
          <mc:Choice Requires="wps">
            <w:drawing>
              <wp:inline distT="114300" distB="114300" distL="114300" distR="114300">
                <wp:extent cx="3442970" cy="4095750"/>
                <wp:effectExtent l="0" t="0" r="0" b="0"/>
                <wp:docPr id="8" name="Frame 8"/>
                <wp:cNvGraphicFramePr/>
                <a:graphic xmlns:a="http://schemas.openxmlformats.org/drawingml/2006/main">
                  <a:graphicData uri="http://schemas.microsoft.com/office/word/2010/wordprocessingShape">
                    <wps:wsp>
                      <wps:cNvSpPr/>
                      <wps:spPr>
                        <a:xfrm>
                          <a:off x="2836475" y="735200"/>
                          <a:ext cx="3264600" cy="5635500"/>
                        </a:xfrm>
                        <a:prstGeom prst="frame">
                          <a:avLst>
                            <a:gd name="adj1" fmla="val 12500"/>
                          </a:avLst>
                        </a:prstGeom>
                        <a:solidFill>
                          <a:srgbClr val="CFE2F3"/>
                        </a:solidFill>
                        <a:ln w="9525" cap="flat" cmpd="sng">
                          <a:solidFill>
                            <a:srgbClr val="000000"/>
                          </a:solidFill>
                          <a:prstDash val="solid"/>
                          <a:round/>
                          <a:headEnd type="none" w="sm" len="sm"/>
                          <a:tailEnd type="none" w="sm" len="sm"/>
                        </a:ln>
                      </wps:spPr>
                      <wps:txbx>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wps:txbx>
                      <wps:bodyPr spcFirstLastPara="1" wrap="square" lIns="91425" tIns="91425" rIns="91425" bIns="91425" anchor="ctr" anchorCtr="0">
                        <a:noAutofit/>
                      </wps:bodyPr>
                    </wps:wsp>
                  </a:graphicData>
                </a:graphic>
              </wp:inline>
            </w:drawing>
          </mc:Choice>
          <mc:Fallback>
            <w:pict>
              <v:shape id="_x0000_s1026" o:spid="_x0000_s1026" style="height:322.5pt;width:271.1pt;v-text-anchor:middle;" fillcolor="#CFE2F3" filled="t" stroked="t" coordsize="3264600,5635500" o:gfxdata="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aPzLcNYAAAAFAQAA&#10;DwAAAAAAAAABACAAAAAiAAAAZHJzL2Rvd25yZXYueG1sUEsBAhQAFAAAAAgAh07iQMNzGO1UAgAA&#10;3gQAAA4AAAAAAAAAAQAgAAAAJQEAAGRycy9lMm9Eb2MueG1sUEsFBgAAAAAGAAYAWQEAAOsFAAAA&#10;AA==&#10;" path="m0,0l3264600,0,3264600,5635500,0,5635500xm408075,408075l408075,5227425,2856525,5227425,2856525,408075xe">
                <v:path textboxrect="0,0,3264600,5635500" o:connectlocs="1632300,0;0,2817750;1632300,5635500;3264600,2817750" o:connectangles="247,164,82,0"/>
                <v:fill on="t" focussize="0,0"/>
                <v:stroke color="#000000" joinstyle="round" startarrowwidth="narrow" startarrowlength="short" endarrowwidth="narrow" endarrowlength="short"/>
                <v:imagedata o:title=""/>
                <o:lock v:ext="edit" aspectratio="f"/>
                <v:textbox inset="7.1988188976378pt,7.1988188976378pt,7.1988188976378pt,7.1988188976378pt">
                  <w:txbxContent>
                    <w:p w14:paraId="6D062AC3">
                      <w:pPr>
                        <w:spacing w:line="240" w:lineRule="auto"/>
                      </w:pPr>
                      <w:r>
                        <w:rPr>
                          <w:rFonts w:ascii="SimSun" w:hAnsi="SimSun" w:eastAsia="SimSun" w:cs="SimSun"/>
                          <w:sz w:val="24"/>
                          <w:szCs w:val="24"/>
                        </w:rPr>
                        <w:drawing>
                          <wp:inline distT="0" distB="0" distL="114300" distR="114300">
                            <wp:extent cx="2388870" cy="3206115"/>
                            <wp:effectExtent l="0" t="0" r="11430" b="698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2388870" cy="3206115"/>
                                    </a:xfrm>
                                    <a:prstGeom prst="rect">
                                      <a:avLst/>
                                    </a:prstGeom>
                                    <a:noFill/>
                                    <a:ln w="9525">
                                      <a:noFill/>
                                    </a:ln>
                                  </pic:spPr>
                                </pic:pic>
                              </a:graphicData>
                            </a:graphic>
                          </wp:inline>
                        </w:drawing>
                      </w:r>
                    </w:p>
                  </w:txbxContent>
                </v:textbox>
                <w10:wrap type="none"/>
                <w10:anchorlock/>
              </v:shape>
            </w:pict>
          </mc:Fallback>
        </mc:AlternateContent>
      </w:r>
    </w:p>
    <w:p w14:paraId="1F040757"/>
    <w:p w14:paraId="789A53B1"/>
    <w:p w14:paraId="5389AB4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Other Notes:</w:t>
      </w:r>
    </w:p>
    <w:p w14:paraId="088F519C">
      <w:pPr>
        <w:spacing w:line="360" w:lineRule="auto"/>
        <w:jc w:val="both"/>
        <w:rPr>
          <w:rFonts w:hint="default" w:ascii="Times New Roman" w:hAnsi="Times New Roman"/>
          <w:sz w:val="24"/>
          <w:szCs w:val="24"/>
        </w:rPr>
      </w:pPr>
      <w:r>
        <w:rPr>
          <w:rFonts w:hint="default" w:ascii="Times New Roman" w:hAnsi="Times New Roman"/>
          <w:sz w:val="24"/>
          <w:szCs w:val="24"/>
          <w:lang w:val="lv-LV"/>
        </w:rPr>
        <w:t>“</w:t>
      </w:r>
      <w:r>
        <w:rPr>
          <w:rFonts w:hint="default" w:ascii="Times New Roman" w:hAnsi="Times New Roman"/>
          <w:sz w:val="24"/>
          <w:szCs w:val="24"/>
        </w:rPr>
        <w:t>A Hat in Time</w:t>
      </w:r>
      <w:r>
        <w:rPr>
          <w:rFonts w:hint="default" w:ascii="Times New Roman" w:hAnsi="Times New Roman"/>
          <w:sz w:val="24"/>
          <w:szCs w:val="24"/>
          <w:lang w:val="lv-LV"/>
        </w:rPr>
        <w:t>”</w:t>
      </w:r>
      <w:r>
        <w:rPr>
          <w:rFonts w:hint="default" w:ascii="Times New Roman" w:hAnsi="Times New Roman"/>
          <w:sz w:val="24"/>
          <w:szCs w:val="24"/>
        </w:rPr>
        <w:t xml:space="preserve"> is a 3D platformer where Hat Kid collects Time Pieces by solving problems by swapping hats (Sprint, Brewing, Time Stop, etc.). The game's main educational strength lies in its training of spatial reasoning and the transition from consumption to content creation via Steam Workshop.</w:t>
      </w:r>
      <w:r>
        <w:rPr>
          <w:rFonts w:hint="default" w:ascii="Times New Roman" w:hAnsi="Times New Roman"/>
          <w:sz w:val="24"/>
          <w:szCs w:val="24"/>
          <w:lang w:val="lv-LV"/>
        </w:rPr>
        <w:t xml:space="preserve"> </w:t>
      </w:r>
      <w:r>
        <w:rPr>
          <w:rFonts w:hint="default" w:ascii="Times New Roman" w:hAnsi="Times New Roman"/>
          <w:sz w:val="24"/>
          <w:szCs w:val="24"/>
        </w:rPr>
        <w:t xml:space="preserve">Spatial reasoning develops at each level: the player estimates jumping distances, anticipates trajectories, remembers the locations of platforms and checkpoints, and visualizes the interaction of hats with the environment. This requires mental rotation of objects, 3D orientation, and route planning—skills critical for mathematics and physics. Newcombe et al. (2023) demonstrated in a RCT with 287 fourth-grade students that 8 weeks of training in 3D platformers increased spatial reasoning by 20–30%. Tests (Mental Rotation, Paper Folding) and ANOVA confirmed a link with success in geometry and coordinates. </w:t>
      </w:r>
      <w:r>
        <w:rPr>
          <w:rFonts w:hint="default" w:ascii="Times New Roman" w:hAnsi="Times New Roman"/>
          <w:sz w:val="24"/>
          <w:szCs w:val="24"/>
          <w:lang w:val="lv-LV"/>
        </w:rPr>
        <w:t>“</w:t>
      </w:r>
      <w:r>
        <w:rPr>
          <w:rFonts w:hint="default" w:ascii="Times New Roman" w:hAnsi="Times New Roman"/>
          <w:sz w:val="24"/>
          <w:szCs w:val="24"/>
        </w:rPr>
        <w:t>A Hat in Time</w:t>
      </w:r>
      <w:r>
        <w:rPr>
          <w:rFonts w:hint="default" w:ascii="Times New Roman" w:hAnsi="Times New Roman"/>
          <w:sz w:val="24"/>
          <w:szCs w:val="24"/>
          <w:lang w:val="lv-LV"/>
        </w:rPr>
        <w:t>”</w:t>
      </w:r>
      <w:r>
        <w:rPr>
          <w:rFonts w:hint="default" w:ascii="Times New Roman" w:hAnsi="Times New Roman"/>
          <w:sz w:val="24"/>
          <w:szCs w:val="24"/>
        </w:rPr>
        <w:t xml:space="preserve"> is a perfect fit: double jumps, dashes, and Time Stop train the same mechanisms.</w:t>
      </w:r>
      <w:r>
        <w:rPr>
          <w:rFonts w:hint="default" w:ascii="Times New Roman" w:hAnsi="Times New Roman"/>
          <w:sz w:val="24"/>
          <w:szCs w:val="24"/>
          <w:lang w:val="lv-LV"/>
        </w:rPr>
        <w:t xml:space="preserve"> </w:t>
      </w:r>
      <w:r>
        <w:rPr>
          <w:rFonts w:hint="default" w:ascii="Times New Roman" w:hAnsi="Times New Roman"/>
          <w:sz w:val="24"/>
          <w:szCs w:val="24"/>
        </w:rPr>
        <w:t xml:space="preserve">Creativity is unleashed through Steam Workshop: creating levels, hats, objects, and animations in Unreal Engine 4 teaches 3D modeling, texturing, scripting, and iterative design. Every failure (an impassable level, a bug) is an opportunity to improve, fostering a "fail fast, learn fast" culture. Rodríguez-Valverde et al. (2022), in an analysis of 30 commercial games, awarded </w:t>
      </w:r>
      <w:r>
        <w:rPr>
          <w:rFonts w:hint="default" w:ascii="Times New Roman" w:hAnsi="Times New Roman"/>
          <w:sz w:val="24"/>
          <w:szCs w:val="24"/>
          <w:lang w:val="lv-LV"/>
        </w:rPr>
        <w:t>“</w:t>
      </w:r>
      <w:r>
        <w:rPr>
          <w:rFonts w:hint="default" w:ascii="Times New Roman" w:hAnsi="Times New Roman"/>
          <w:sz w:val="24"/>
          <w:szCs w:val="24"/>
        </w:rPr>
        <w:t>A Hat in Time</w:t>
      </w:r>
      <w:r>
        <w:rPr>
          <w:rFonts w:hint="default" w:ascii="Times New Roman" w:hAnsi="Times New Roman"/>
          <w:sz w:val="24"/>
          <w:szCs w:val="24"/>
          <w:lang w:val="lv-LV"/>
        </w:rPr>
        <w:t>”</w:t>
      </w:r>
      <w:r>
        <w:rPr>
          <w:rFonts w:hint="default" w:ascii="Times New Roman" w:hAnsi="Times New Roman"/>
          <w:sz w:val="24"/>
          <w:szCs w:val="24"/>
        </w:rPr>
        <w:t xml:space="preserve"> 8.62/10, noting: "The same video game could include more than one educational value... learning and developing skills" (p. 10). Modding allows for the creation of content relevant to the lesson's topic (scientific puzzles, historical worlds), turning the game into a project-based activity. According to Bloom's taxonomy (Anderson &amp; Krathwohl, 2001), the scope is complete: remembering hats → applying (jumping) → analyzing routes → creating mods.</w:t>
      </w:r>
      <w:r>
        <w:rPr>
          <w:rFonts w:hint="default" w:ascii="Times New Roman" w:hAnsi="Times New Roman"/>
          <w:sz w:val="24"/>
          <w:szCs w:val="24"/>
          <w:lang w:val="lv-LV"/>
        </w:rPr>
        <w:t xml:space="preserve"> “</w:t>
      </w:r>
      <w:r>
        <w:rPr>
          <w:rFonts w:hint="default" w:ascii="Times New Roman" w:hAnsi="Times New Roman"/>
          <w:sz w:val="24"/>
          <w:szCs w:val="24"/>
        </w:rPr>
        <w:t>A Hat in Time</w:t>
      </w:r>
      <w:r>
        <w:rPr>
          <w:rFonts w:hint="default" w:ascii="Times New Roman" w:hAnsi="Times New Roman"/>
          <w:sz w:val="24"/>
          <w:szCs w:val="24"/>
          <w:lang w:val="lv-LV"/>
        </w:rPr>
        <w:t>”</w:t>
      </w:r>
      <w:r>
        <w:rPr>
          <w:rFonts w:hint="default" w:ascii="Times New Roman" w:hAnsi="Times New Roman"/>
          <w:sz w:val="24"/>
          <w:szCs w:val="24"/>
        </w:rPr>
        <w:t xml:space="preserve"> — 4.5/5 edutainment: transforms abstract geometry into a living experience and makes the child a creator, not just a consumer.</w:t>
      </w:r>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F1F0D">
    <w:pPr>
      <w:jc w:val="right"/>
    </w:pPr>
    <w:r>
      <w:fldChar w:fldCharType="begin"/>
    </w:r>
    <w:r>
      <w:instrText xml:space="preserve">PAGE</w:instrText>
    </w:r>
    <w:r>
      <w:fldChar w:fldCharType="separate"/>
    </w:r>
    <w:r>
      <w:t>1</w:t>
    </w:r>
    <w:r>
      <w:fldChar w:fldCharType="end"/>
    </w:r>
  </w:p>
  <w:p w14:paraId="1996E59B">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0CEC33"/>
    <w:multiLevelType w:val="singleLevel"/>
    <w:tmpl w:val="F40CEC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B80"/>
    <w:rsid w:val="00014600"/>
    <w:rsid w:val="005B2139"/>
    <w:rsid w:val="00A46621"/>
    <w:rsid w:val="00BA6B80"/>
    <w:rsid w:val="00C47EBB"/>
    <w:rsid w:val="026E5996"/>
    <w:rsid w:val="2DAE12FF"/>
    <w:rsid w:val="528D0BFE"/>
    <w:rsid w:val="5D6C422C"/>
    <w:rsid w:val="6AEE4028"/>
    <w:rsid w:val="71C57BB8"/>
    <w:rsid w:val="722C381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GB"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11"/>
    <w:pPr>
      <w:keepNext/>
      <w:keepLines/>
      <w:spacing w:after="320"/>
    </w:pPr>
    <w:rPr>
      <w:color w:val="666666"/>
      <w:sz w:val="30"/>
      <w:szCs w:val="30"/>
    </w:rPr>
  </w:style>
  <w:style w:type="paragraph" w:styleId="12">
    <w:name w:val="Title"/>
    <w:basedOn w:val="1"/>
    <w:next w:val="1"/>
    <w:qFormat/>
    <w:uiPriority w:val="10"/>
    <w:pPr>
      <w:keepNext/>
      <w:keepLines/>
      <w:spacing w:after="60"/>
    </w:pPr>
    <w:rPr>
      <w:sz w:val="52"/>
      <w:szCs w:val="52"/>
    </w:rPr>
  </w:style>
  <w:style w:type="table" w:customStyle="1" w:styleId="13">
    <w:name w:val="_Style 11"/>
    <w:basedOn w:val="9"/>
    <w:qFormat/>
    <w:uiPriority w:val="0"/>
    <w:tblPr>
      <w:tblCellMar>
        <w:top w:w="100" w:type="dxa"/>
        <w:left w:w="100" w:type="dxa"/>
        <w:bottom w:w="100" w:type="dxa"/>
        <w:right w:w="100" w:type="dxa"/>
      </w:tblCellMar>
    </w:tblPr>
  </w:style>
  <w:style w:type="table" w:customStyle="1" w:styleId="14">
    <w:name w:val="_Style 12"/>
    <w:basedOn w:val="9"/>
    <w:qFormat/>
    <w:uiPriority w:val="0"/>
    <w:tblPr>
      <w:tblCellMar>
        <w:top w:w="100" w:type="dxa"/>
        <w:left w:w="100" w:type="dxa"/>
        <w:bottom w:w="100" w:type="dxa"/>
        <w:right w:w="100" w:type="dxa"/>
      </w:tblCellMar>
    </w:tblPr>
  </w:style>
  <w:style w:type="table" w:customStyle="1" w:styleId="15">
    <w:name w:val="_Style 13"/>
    <w:basedOn w:val="9"/>
    <w:qFormat/>
    <w:uiPriority w:val="0"/>
    <w:tblPr>
      <w:tblCellMar>
        <w:top w:w="100" w:type="dxa"/>
        <w:left w:w="100" w:type="dxa"/>
        <w:bottom w:w="100" w:type="dxa"/>
        <w:right w:w="100" w:type="dxa"/>
      </w:tblCellMar>
    </w:tblPr>
  </w:style>
  <w:style w:type="table" w:customStyle="1" w:styleId="16">
    <w:name w:val="_Style 14"/>
    <w:basedOn w:val="9"/>
    <w:qFormat/>
    <w:uiPriority w:val="0"/>
    <w:tblPr>
      <w:tblCellMar>
        <w:top w:w="100" w:type="dxa"/>
        <w:left w:w="100" w:type="dxa"/>
        <w:bottom w:w="100" w:type="dxa"/>
        <w:right w:w="100" w:type="dxa"/>
      </w:tblCellMar>
    </w:tblPr>
  </w:style>
  <w:style w:type="table" w:customStyle="1" w:styleId="17">
    <w:name w:val="_Style 15"/>
    <w:basedOn w:val="9"/>
    <w:qFormat/>
    <w:uiPriority w:val="0"/>
    <w:tblPr>
      <w:tblCellMar>
        <w:top w:w="100" w:type="dxa"/>
        <w:left w:w="100" w:type="dxa"/>
        <w:bottom w:w="100" w:type="dxa"/>
        <w:right w:w="100" w:type="dxa"/>
      </w:tblCellMar>
    </w:tblPr>
  </w:style>
  <w:style w:type="table" w:customStyle="1" w:styleId="18">
    <w:name w:val="_Style 16"/>
    <w:basedOn w:val="9"/>
    <w:qFormat/>
    <w:uiPriority w:val="0"/>
    <w:tblPr>
      <w:tblCellMar>
        <w:top w:w="100" w:type="dxa"/>
        <w:left w:w="100" w:type="dxa"/>
        <w:bottom w:w="100" w:type="dxa"/>
        <w:right w:w="100" w:type="dxa"/>
      </w:tblCellMar>
    </w:tblPr>
  </w:style>
  <w:style w:type="table" w:customStyle="1" w:styleId="19">
    <w:name w:val="_Style 17"/>
    <w:basedOn w:val="9"/>
    <w:qFormat/>
    <w:uiPriority w:val="0"/>
    <w:tblPr>
      <w:tblCellMar>
        <w:top w:w="100" w:type="dxa"/>
        <w:left w:w="100" w:type="dxa"/>
        <w:bottom w:w="100" w:type="dxa"/>
        <w:right w:w="100" w:type="dxa"/>
      </w:tblCellMar>
    </w:tblPr>
  </w:style>
  <w:style w:type="table" w:customStyle="1" w:styleId="20">
    <w:name w:val="_Style 18"/>
    <w:basedOn w:val="9"/>
    <w:qFormat/>
    <w:uiPriority w:val="0"/>
    <w:tblPr>
      <w:tblCellMar>
        <w:top w:w="100" w:type="dxa"/>
        <w:left w:w="100" w:type="dxa"/>
        <w:bottom w:w="100" w:type="dxa"/>
        <w:right w:w="100" w:type="dxa"/>
      </w:tblCellMar>
    </w:tblPr>
  </w:style>
  <w:style w:type="table" w:customStyle="1" w:styleId="21">
    <w:name w:val="_Style 19"/>
    <w:basedOn w:val="9"/>
    <w:qFormat/>
    <w:uiPriority w:val="0"/>
    <w:tblPr>
      <w:tblCellMar>
        <w:top w:w="100" w:type="dxa"/>
        <w:left w:w="100" w:type="dxa"/>
        <w:bottom w:w="100" w:type="dxa"/>
        <w:right w:w="100" w:type="dxa"/>
      </w:tblCellMar>
    </w:tblPr>
  </w:style>
  <w:style w:type="table" w:customStyle="1" w:styleId="22">
    <w:name w:val="_Style 20"/>
    <w:basedOn w:val="9"/>
    <w:qFormat/>
    <w:uiPriority w:val="0"/>
    <w:tblPr>
      <w:tblCellMar>
        <w:top w:w="100" w:type="dxa"/>
        <w:left w:w="100" w:type="dxa"/>
        <w:bottom w:w="100" w:type="dxa"/>
        <w:right w:w="100" w:type="dxa"/>
      </w:tblCellMar>
    </w:tblPr>
  </w:style>
  <w:style w:type="table" w:customStyle="1" w:styleId="23">
    <w:name w:val="_Style 21"/>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228</Words>
  <Characters>1301</Characters>
  <Lines>10</Lines>
  <Paragraphs>3</Paragraphs>
  <TotalTime>2941</TotalTime>
  <ScaleCrop>false</ScaleCrop>
  <LinksUpToDate>false</LinksUpToDate>
  <CharactersWithSpaces>1526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2021-02-12T12:13:00Z</dcterms:created>
  <dc:creator>User</dc:creator>
  <cp:lastModifiedBy>Semjon Fedun</cp:lastModifiedBy>
  <dcterms:modified xsi:type="dcterms:W3CDTF">2026-03-08T22:50:11Z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35FCB6D2197C4ACAAB091DFD2B52E1F2_13</vt:lpwstr>
  </property>
</Properties>
</file>