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A3A5C"/>
          <w:sz w:val="48"/>
          <w:szCs w:val="48"/>
        </w:rPr>
        <w:t xml:space="preserve">SPEC-06 — TERRAIN</w:t>
      </w:r>
    </w:p>
    <w:p>
      <w:pPr>
        <w:spacing w:after="60"/>
        <w:jc w:val="center"/>
      </w:pPr>
      <w:r>
        <w:rPr>
          <w:rFonts w:ascii="Arial" w:cs="Arial" w:eastAsia="Arial" w:hAnsi="Arial"/>
          <w:color w:val="888888"/>
          <w:sz w:val="20"/>
          <w:szCs w:val="20"/>
        </w:rPr>
        <w:t xml:space="preserve">Lunar Lander  |  Version 1.0  |  Draft</w:t>
      </w:r>
    </w:p>
    <w:p>
      <w:pPr>
        <w:spacing w:after="60"/>
        <w:jc w:val="center"/>
      </w:pPr>
      <w:r>
        <w:rPr>
          <w:rFonts w:ascii="Arial" w:cs="Arial" w:eastAsia="Arial" w:hAnsi="Arial"/>
          <w:color w:val="888888"/>
          <w:sz w:val="20"/>
          <w:szCs w:val="20"/>
        </w:rPr>
        <w:t xml:space="preserve">Depends on: GDD v1.2, SPEC-01-Physics, SPEC-04-LandingDetection</w:t>
      </w:r>
    </w:p>
    <w:p>
      <w:pPr>
        <w:spacing w:after="400"/>
        <w:jc w:val="center"/>
      </w:pPr>
      <w:r>
        <w:rPr>
          <w:rFonts w:ascii="Arial" w:cs="Arial" w:eastAsia="Arial" w:hAnsi="Arial"/>
          <w:color w:val="888888"/>
          <w:sz w:val="20"/>
          <w:szCs w:val="20"/>
        </w:rPr>
        <w:t xml:space="preserve">Used by: SPEC-07-Hazards, SPEC-11-HUDandUI, SPEC-12-LevelDefinitions</w:t>
      </w:r>
    </w:p>
    <w:p>
      <w:pPr>
        <w:pStyle w:val="Heading1"/>
        <w:spacing w:before="320" w:after="120"/>
      </w:pPr>
      <w:r>
        <w:rPr>
          <w:rFonts w:ascii="Arial" w:cs="Arial" w:eastAsia="Arial" w:hAnsi="Arial"/>
          <w:b/>
          <w:bCs/>
          <w:color w:val="1A3A5C"/>
          <w:sz w:val="30"/>
          <w:szCs w:val="30"/>
        </w:rPr>
        <w:t xml:space="preserve">1. Purpose</w:t>
      </w:r>
    </w:p>
    <w:p>
      <w:pPr>
        <w:spacing w:after="100"/>
      </w:pPr>
      <w:r>
        <w:rPr>
          <w:rFonts w:ascii="Arial" w:cs="Arial" w:eastAsia="Arial" w:hAnsi="Arial"/>
          <w:sz w:val="22"/>
          <w:szCs w:val="22"/>
        </w:rPr>
        <w:t xml:space="preserve">This spec defines the terrain system — how terrain is represented in memory, rendered to the canvas, queried by the collision system, and how landing pads are embedded within it. It also defines terrain visual style per planet and the rules for terrain authoring in SPEC-12.</w:t>
      </w:r>
    </w:p>
    <w:p>
      <w:pPr>
        <w:spacing w:after="80"/>
      </w:pPr>
      <w:r>
        <w:t xml:space="preserve"/>
      </w:r>
    </w:p>
    <w:p>
      <w:pPr>
        <w:pStyle w:val="Heading1"/>
        <w:spacing w:before="320" w:after="120"/>
      </w:pPr>
      <w:r>
        <w:rPr>
          <w:rFonts w:ascii="Arial" w:cs="Arial" w:eastAsia="Arial" w:hAnsi="Arial"/>
          <w:b/>
          <w:bCs/>
          <w:color w:val="1A3A5C"/>
          <w:sz w:val="30"/>
          <w:szCs w:val="30"/>
        </w:rPr>
        <w:t xml:space="preserve">2. Terrain Data Model</w:t>
      </w:r>
    </w:p>
    <w:p>
      <w:pPr>
        <w:spacing w:after="100"/>
      </w:pPr>
      <w:r>
        <w:rPr>
          <w:rFonts w:ascii="Arial" w:cs="Arial" w:eastAsia="Arial" w:hAnsi="Arial"/>
          <w:sz w:val="22"/>
          <w:szCs w:val="22"/>
        </w:rPr>
        <w:t xml:space="preserve">Terrain is an ordered array of (x, y) vertices forming a continuous polyline across the canvas from left edge to right edge. The area below this polyline is solid ground.</w:t>
      </w:r>
    </w:p>
    <w:p>
      <w:pPr>
        <w:spacing w:after="80"/>
      </w:pPr>
      <w:r>
        <w:t xml:space="preserve"/>
      </w:r>
    </w:p>
    <w:p>
      <w:pPr>
        <w:shd w:fill="F0F4F8" w:val="clear"/>
        <w:spacing w:after="40"/>
        <w:ind w:left="360"/>
      </w:pPr>
      <w:r>
        <w:rPr>
          <w:rFonts w:ascii="Courier New" w:cs="Courier New" w:eastAsia="Courier New" w:hAnsi="Courier New"/>
          <w:sz w:val="18"/>
          <w:szCs w:val="18"/>
        </w:rPr>
        <w:t xml:space="preserve">level.terrain = [</w:t>
      </w:r>
    </w:p>
    <w:p>
      <w:pPr>
        <w:shd w:fill="F0F4F8" w:val="clear"/>
        <w:spacing w:after="40"/>
        <w:ind w:left="360"/>
      </w:pPr>
      <w:r>
        <w:rPr>
          <w:rFonts w:ascii="Courier New" w:cs="Courier New" w:eastAsia="Courier New" w:hAnsi="Courier New"/>
          <w:sz w:val="18"/>
          <w:szCs w:val="18"/>
        </w:rPr>
        <w:t xml:space="preserve">  { x: 0,   y: 520 },</w:t>
      </w:r>
    </w:p>
    <w:p>
      <w:pPr>
        <w:shd w:fill="F0F4F8" w:val="clear"/>
        <w:spacing w:after="40"/>
        <w:ind w:left="360"/>
      </w:pPr>
      <w:r>
        <w:rPr>
          <w:rFonts w:ascii="Courier New" w:cs="Courier New" w:eastAsia="Courier New" w:hAnsi="Courier New"/>
          <w:sz w:val="18"/>
          <w:szCs w:val="18"/>
        </w:rPr>
        <w:t xml:space="preserve">  { x: 120, y: 500 },</w:t>
      </w:r>
    </w:p>
    <w:p>
      <w:pPr>
        <w:shd w:fill="F0F4F8" w:val="clear"/>
        <w:spacing w:after="40"/>
        <w:ind w:left="360"/>
      </w:pPr>
      <w:r>
        <w:rPr>
          <w:rFonts w:ascii="Courier New" w:cs="Courier New" w:eastAsia="Courier New" w:hAnsi="Courier New"/>
          <w:sz w:val="18"/>
          <w:szCs w:val="18"/>
        </w:rPr>
        <w:t xml:space="preserve">  { x: 240, y: 460 },</w:t>
      </w:r>
    </w:p>
    <w:p>
      <w:pPr>
        <w:shd w:fill="F0F4F8" w:val="clear"/>
        <w:spacing w:after="40"/>
        <w:ind w:left="360"/>
      </w:pPr>
      <w:r>
        <w:rPr>
          <w:rFonts w:ascii="Courier New" w:cs="Courier New" w:eastAsia="Courier New" w:hAnsi="Courier New"/>
          <w:sz w:val="18"/>
          <w:szCs w:val="18"/>
        </w:rPr>
        <w:t xml:space="preserve">  { x: 360, y: 460 },  // flat segment — landing pad zone</w:t>
      </w:r>
    </w:p>
    <w:p>
      <w:pPr>
        <w:shd w:fill="F0F4F8" w:val="clear"/>
        <w:spacing w:after="40"/>
        <w:ind w:left="360"/>
      </w:pPr>
      <w:r>
        <w:rPr>
          <w:rFonts w:ascii="Courier New" w:cs="Courier New" w:eastAsia="Courier New" w:hAnsi="Courier New"/>
          <w:sz w:val="18"/>
          <w:szCs w:val="18"/>
        </w:rPr>
        <w:t xml:space="preserve">  { x: 480, y: 490 },</w:t>
      </w:r>
    </w:p>
    <w:p>
      <w:pPr>
        <w:shd w:fill="F0F4F8" w:val="clear"/>
        <w:spacing w:after="40"/>
        <w:ind w:left="360"/>
      </w:pPr>
      <w:r>
        <w:rPr>
          <w:rFonts w:ascii="Courier New" w:cs="Courier New" w:eastAsia="Courier New" w:hAnsi="Courier New"/>
          <w:sz w:val="18"/>
          <w:szCs w:val="18"/>
        </w:rPr>
        <w:t xml:space="preserve">  { x: 900, y: 520 },  // must end at CANVAS_WIDTH</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p>
      <w:pPr>
        <w:pStyle w:val="Heading2"/>
        <w:spacing w:before="240" w:after="80"/>
      </w:pPr>
      <w:r>
        <w:rPr>
          <w:rFonts w:ascii="Arial" w:cs="Arial" w:eastAsia="Arial" w:hAnsi="Arial"/>
          <w:b/>
          <w:bCs/>
          <w:color w:val="1A3A5C"/>
          <w:sz w:val="24"/>
          <w:szCs w:val="24"/>
        </w:rPr>
        <w:t xml:space="preserve">2.1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First vertex</w:t>
            </w:r>
          </w:p>
        </w:tc>
        <w:tc>
          <w:tcPr>
            <w:tcW w:type="dxa" w:w="5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Must be at x = 0</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Last vertex</w:t>
            </w:r>
          </w:p>
        </w:tc>
        <w:tc>
          <w:tcPr>
            <w:tcW w:type="dxa" w:w="5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Must be at x = 900 (CANVAS_WIDTH)</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X ordering</w:t>
            </w:r>
          </w:p>
        </w:tc>
        <w:tc>
          <w:tcPr>
            <w:tcW w:type="dxa" w:w="5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Vertices must be strictly left-to-right — no backtracking</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Y range</w:t>
            </w:r>
          </w:p>
        </w:tc>
        <w:tc>
          <w:tcPr>
            <w:tcW w:type="dxa" w:w="5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All Y values in [200, 580]</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Minimum X spacing</w:t>
            </w:r>
          </w:p>
        </w:tc>
        <w:tc>
          <w:tcPr>
            <w:tcW w:type="dxa" w:w="5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Adjacent vertices must be at least 10px apart in X</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Landing pad segments</w:t>
            </w:r>
          </w:p>
        </w:tc>
        <w:tc>
          <w:tcPr>
            <w:tcW w:type="dxa" w:w="5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Must be exactly horizontal (same Y for entire pad width)</w:t>
            </w:r>
          </w:p>
        </w:tc>
      </w:tr>
      <w:tr>
        <w:tc>
          <w:tcPr>
            <w:tcW w:type="dxa" w:w="3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Airspace minimum</w:t>
            </w:r>
          </w:p>
        </w:tc>
        <w:tc>
          <w:tcPr>
            <w:tcW w:type="dxa" w:w="5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Terrain must leave at least 200px of airspace at all points</w:t>
            </w:r>
          </w:p>
        </w:tc>
      </w:tr>
    </w:tbl>
    <w:p>
      <w:pPr>
        <w:spacing w:after="80"/>
      </w:pPr>
      <w:r>
        <w:t xml:space="preserve"/>
      </w:r>
    </w:p>
    <w:p>
      <w:pPr>
        <w:pStyle w:val="Heading1"/>
        <w:spacing w:before="320" w:after="120"/>
      </w:pPr>
      <w:r>
        <w:rPr>
          <w:rFonts w:ascii="Arial" w:cs="Arial" w:eastAsia="Arial" w:hAnsi="Arial"/>
          <w:b/>
          <w:bCs/>
          <w:color w:val="1A3A5C"/>
          <w:sz w:val="30"/>
          <w:szCs w:val="30"/>
        </w:rPr>
        <w:t xml:space="preserve">3. Terrain Query — getTerrainYAtX(x)</w:t>
      </w:r>
    </w:p>
    <w:p>
      <w:pPr>
        <w:spacing w:after="100"/>
      </w:pPr>
      <w:r>
        <w:rPr>
          <w:rFonts w:ascii="Arial" w:cs="Arial" w:eastAsia="Arial" w:hAnsi="Arial"/>
          <w:sz w:val="22"/>
          <w:szCs w:val="22"/>
        </w:rPr>
        <w:t xml:space="preserve">Called by the physics engine up to 5 times per frame (once per collision point). Uses binary search for O(log n) performance, then linear interpolation between the two bounding vertices.</w:t>
      </w:r>
    </w:p>
    <w:p>
      <w:pPr>
        <w:spacing w:after="80"/>
      </w:pPr>
      <w:r>
        <w:t xml:space="preserve"/>
      </w:r>
    </w:p>
    <w:p>
      <w:pPr>
        <w:shd w:fill="F0F4F8" w:val="clear"/>
        <w:spacing w:after="40"/>
        <w:ind w:left="360"/>
      </w:pPr>
      <w:r>
        <w:rPr>
          <w:rFonts w:ascii="Courier New" w:cs="Courier New" w:eastAsia="Courier New" w:hAnsi="Courier New"/>
          <w:sz w:val="18"/>
          <w:szCs w:val="18"/>
        </w:rPr>
        <w:t xml:space="preserve">function getTerrainYAtX(x) {</w:t>
      </w:r>
    </w:p>
    <w:p>
      <w:pPr>
        <w:shd w:fill="F0F4F8" w:val="clear"/>
        <w:spacing w:after="40"/>
        <w:ind w:left="360"/>
      </w:pPr>
      <w:r>
        <w:rPr>
          <w:rFonts w:ascii="Courier New" w:cs="Courier New" w:eastAsia="Courier New" w:hAnsi="Courier New"/>
          <w:sz w:val="18"/>
          <w:szCs w:val="18"/>
        </w:rPr>
        <w:t xml:space="preserve">  x = ((x % CANVAS_WIDTH) + CANVAS_WIDTH) % CANVAS_WIDTH; // handle wrap</w:t>
      </w:r>
    </w:p>
    <w:p>
      <w:pPr>
        <w:shd w:fill="F0F4F8" w:val="clear"/>
        <w:spacing w:after="40"/>
        <w:ind w:left="360"/>
      </w:pPr>
      <w:r>
        <w:rPr>
          <w:rFonts w:ascii="Courier New" w:cs="Courier New" w:eastAsia="Courier New" w:hAnsi="Courier New"/>
          <w:sz w:val="18"/>
          <w:szCs w:val="18"/>
        </w:rPr>
        <w:t xml:space="preserve">  let lo = 0, hi = level.terrain.length - 2;</w:t>
      </w:r>
    </w:p>
    <w:p>
      <w:pPr>
        <w:shd w:fill="F0F4F8" w:val="clear"/>
        <w:spacing w:after="40"/>
        <w:ind w:left="360"/>
      </w:pPr>
      <w:r>
        <w:rPr>
          <w:rFonts w:ascii="Courier New" w:cs="Courier New" w:eastAsia="Courier New" w:hAnsi="Courier New"/>
          <w:sz w:val="18"/>
          <w:szCs w:val="18"/>
        </w:rPr>
        <w:t xml:space="preserve">  while (lo &lt; hi) {</w:t>
      </w:r>
    </w:p>
    <w:p>
      <w:pPr>
        <w:shd w:fill="F0F4F8" w:val="clear"/>
        <w:spacing w:after="40"/>
        <w:ind w:left="360"/>
      </w:pPr>
      <w:r>
        <w:rPr>
          <w:rFonts w:ascii="Courier New" w:cs="Courier New" w:eastAsia="Courier New" w:hAnsi="Courier New"/>
          <w:sz w:val="18"/>
          <w:szCs w:val="18"/>
        </w:rPr>
        <w:t xml:space="preserve">    const mid = Math.floor((lo + hi) / 2);</w:t>
      </w:r>
    </w:p>
    <w:p>
      <w:pPr>
        <w:shd w:fill="F0F4F8" w:val="clear"/>
        <w:spacing w:after="40"/>
        <w:ind w:left="360"/>
      </w:pPr>
      <w:r>
        <w:rPr>
          <w:rFonts w:ascii="Courier New" w:cs="Courier New" w:eastAsia="Courier New" w:hAnsi="Courier New"/>
          <w:sz w:val="18"/>
          <w:szCs w:val="18"/>
        </w:rPr>
        <w:t xml:space="preserve">    if (level.terrain[mid + 1].x &lt;= x) lo = mid + 1; else hi = mid;</w:t>
      </w:r>
    </w:p>
    <w:p>
      <w:pPr>
        <w:shd w:fill="F0F4F8" w:val="clear"/>
        <w:spacing w:after="40"/>
        <w:ind w:left="360"/>
      </w:pPr>
      <w:r>
        <w:rPr>
          <w:rFonts w:ascii="Courier New" w:cs="Courier New" w:eastAsia="Courier New" w:hAnsi="Courier New"/>
          <w:sz w:val="18"/>
          <w:szCs w:val="18"/>
        </w:rPr>
        <w:t xml:space="preserve">  }</w:t>
      </w:r>
    </w:p>
    <w:p>
      <w:pPr>
        <w:shd w:fill="F0F4F8" w:val="clear"/>
        <w:spacing w:after="40"/>
        <w:ind w:left="360"/>
      </w:pPr>
      <w:r>
        <w:rPr>
          <w:rFonts w:ascii="Courier New" w:cs="Courier New" w:eastAsia="Courier New" w:hAnsi="Courier New"/>
          <w:sz w:val="18"/>
          <w:szCs w:val="18"/>
        </w:rPr>
        <w:t xml:space="preserve">  const v0 = level.terrain[lo], v1 = level.terrain[lo + 1];</w:t>
      </w:r>
    </w:p>
    <w:p>
      <w:pPr>
        <w:shd w:fill="F0F4F8" w:val="clear"/>
        <w:spacing w:after="40"/>
        <w:ind w:left="360"/>
      </w:pPr>
      <w:r>
        <w:rPr>
          <w:rFonts w:ascii="Courier New" w:cs="Courier New" w:eastAsia="Courier New" w:hAnsi="Courier New"/>
          <w:sz w:val="18"/>
          <w:szCs w:val="18"/>
        </w:rPr>
        <w:t xml:space="preserve">  const t  = (x - v0.x) / (v1.x - v0.x);</w:t>
      </w:r>
    </w:p>
    <w:p>
      <w:pPr>
        <w:shd w:fill="F0F4F8" w:val="clear"/>
        <w:spacing w:after="40"/>
        <w:ind w:left="360"/>
      </w:pPr>
      <w:r>
        <w:rPr>
          <w:rFonts w:ascii="Courier New" w:cs="Courier New" w:eastAsia="Courier New" w:hAnsi="Courier New"/>
          <w:sz w:val="18"/>
          <w:szCs w:val="18"/>
        </w:rPr>
        <w:t xml:space="preserve">  return v0.y + t * (v1.y - v0.y); // linear interpolation</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p>
      <w:pPr>
        <w:pStyle w:val="Heading1"/>
        <w:spacing w:before="320" w:after="120"/>
      </w:pPr>
      <w:r>
        <w:rPr>
          <w:rFonts w:ascii="Arial" w:cs="Arial" w:eastAsia="Arial" w:hAnsi="Arial"/>
          <w:b/>
          <w:bCs/>
          <w:color w:val="1A3A5C"/>
          <w:sz w:val="30"/>
          <w:szCs w:val="30"/>
        </w:rPr>
        <w:t xml:space="preserve">4. Landing Pads</w:t>
      </w:r>
    </w:p>
    <w:p>
      <w:pPr>
        <w:spacing w:after="100"/>
      </w:pPr>
      <w:r>
        <w:rPr>
          <w:rFonts w:ascii="Arial" w:cs="Arial" w:eastAsia="Arial" w:hAnsi="Arial"/>
          <w:sz w:val="22"/>
          <w:szCs w:val="22"/>
        </w:rPr>
        <w:t xml:space="preserve">Landing pads are flat horizontal segments. Defined separately from the terrain polyline but must be consistent with it — the terrain at a pad's X range must be exactly flat at the pad's Y.</w:t>
      </w:r>
    </w:p>
    <w:p>
      <w:pPr>
        <w:spacing w:after="80"/>
      </w:pPr>
      <w:r>
        <w:t xml:space="preserve"/>
      </w:r>
    </w:p>
    <w:p>
      <w:pPr>
        <w:shd w:fill="F0F4F8" w:val="clear"/>
        <w:spacing w:after="40"/>
        <w:ind w:left="360"/>
      </w:pPr>
      <w:r>
        <w:rPr>
          <w:rFonts w:ascii="Courier New" w:cs="Courier New" w:eastAsia="Courier New" w:hAnsi="Courier New"/>
          <w:sz w:val="18"/>
          <w:szCs w:val="18"/>
        </w:rPr>
        <w:t xml:space="preserve">level.landingPads = [{</w:t>
      </w:r>
    </w:p>
    <w:p>
      <w:pPr>
        <w:shd w:fill="F0F4F8" w:val="clear"/>
        <w:spacing w:after="40"/>
        <w:ind w:left="360"/>
      </w:pPr>
      <w:r>
        <w:rPr>
          <w:rFonts w:ascii="Courier New" w:cs="Courier New" w:eastAsia="Courier New" w:hAnsi="Courier New"/>
          <w:sz w:val="18"/>
          <w:szCs w:val="18"/>
        </w:rPr>
        <w:t xml:space="preserve">  id:     'pad_a',</w:t>
      </w:r>
    </w:p>
    <w:p>
      <w:pPr>
        <w:shd w:fill="F0F4F8" w:val="clear"/>
        <w:spacing w:after="40"/>
        <w:ind w:left="360"/>
      </w:pPr>
      <w:r>
        <w:rPr>
          <w:rFonts w:ascii="Courier New" w:cs="Courier New" w:eastAsia="Courier New" w:hAnsi="Courier New"/>
          <w:sz w:val="18"/>
          <w:szCs w:val="18"/>
        </w:rPr>
        <w:t xml:space="preserve">  x:      340,    // left edge</w:t>
      </w:r>
    </w:p>
    <w:p>
      <w:pPr>
        <w:shd w:fill="F0F4F8" w:val="clear"/>
        <w:spacing w:after="40"/>
        <w:ind w:left="360"/>
      </w:pPr>
      <w:r>
        <w:rPr>
          <w:rFonts w:ascii="Courier New" w:cs="Courier New" w:eastAsia="Courier New" w:hAnsi="Courier New"/>
          <w:sz w:val="18"/>
          <w:szCs w:val="18"/>
        </w:rPr>
        <w:t xml:space="preserve">  width:  80,     // pixels</w:t>
      </w:r>
    </w:p>
    <w:p>
      <w:pPr>
        <w:shd w:fill="F0F4F8" w:val="clear"/>
        <w:spacing w:after="40"/>
        <w:ind w:left="360"/>
      </w:pPr>
      <w:r>
        <w:rPr>
          <w:rFonts w:ascii="Courier New" w:cs="Courier New" w:eastAsia="Courier New" w:hAnsi="Courier New"/>
          <w:sz w:val="18"/>
          <w:szCs w:val="18"/>
        </w:rPr>
        <w:t xml:space="preserve">  y:      460,    // surface Y — must match terrain</w:t>
      </w:r>
    </w:p>
    <w:p>
      <w:pPr>
        <w:shd w:fill="F0F4F8" w:val="clear"/>
        <w:spacing w:after="40"/>
        <w:ind w:left="360"/>
      </w:pPr>
      <w:r>
        <w:rPr>
          <w:rFonts w:ascii="Courier New" w:cs="Courier New" w:eastAsia="Courier New" w:hAnsi="Courier New"/>
          <w:sz w:val="18"/>
          <w:szCs w:val="18"/>
        </w:rPr>
        <w:t xml:space="preserve">  active: true,   // true = valid target (green), false = decoy (red)</w:t>
      </w:r>
    </w:p>
    <w:p>
      <w:pPr>
        <w:shd w:fill="F0F4F8" w:val="clear"/>
        <w:spacing w:after="40"/>
        <w:ind w:left="360"/>
      </w:pPr>
      <w:r>
        <w:rPr>
          <w:rFonts w:ascii="Courier New" w:cs="Courier New" w:eastAsia="Courier New" w:hAnsi="Courier New"/>
          <w:sz w:val="18"/>
          <w:szCs w:val="18"/>
        </w:rPr>
        <w:t xml:space="preserve">  beacon: true,   // animated light column above pad</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p>
      <w:pPr>
        <w:pStyle w:val="Heading2"/>
        <w:spacing w:before="240" w:after="80"/>
      </w:pPr>
      <w:r>
        <w:rPr>
          <w:rFonts w:ascii="Arial" w:cs="Arial" w:eastAsia="Arial" w:hAnsi="Arial"/>
          <w:b/>
          <w:bCs/>
          <w:color w:val="1A3A5C"/>
          <w:sz w:val="24"/>
          <w:szCs w:val="24"/>
        </w:rPr>
        <w:t xml:space="preserve">4.1 Pad Width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Levels</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Active Pad Width</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Moon</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1–3</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120px → 100px → 80px</w:t>
            </w:r>
          </w:p>
        </w:tc>
        <w:tc>
          <w:tcPr>
            <w:tcW w:type="dxa" w:w="3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Wide and forgiving</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Mars</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4–6</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80px → 70px → 60px</w:t>
            </w:r>
          </w:p>
        </w:tc>
        <w:tc>
          <w:tcPr>
            <w:tcW w:type="dxa" w:w="3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Moderate challenge</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Titan</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7–9</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60px → 55px → 50px</w:t>
            </w:r>
          </w:p>
        </w:tc>
        <w:tc>
          <w:tcPr>
            <w:tcW w:type="dxa" w:w="3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Tight — lander legspan is 52px</w:t>
            </w:r>
          </w:p>
        </w:tc>
      </w:tr>
      <w:tr>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Io</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10–12</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50px → 46px → 42px</w:t>
            </w:r>
          </w:p>
        </w:tc>
        <w:tc>
          <w:tcPr>
            <w:tcW w:type="dxa" w:w="3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Narrower than legspan — demands centred precision</w:t>
            </w:r>
          </w:p>
        </w:tc>
      </w:tr>
    </w:tbl>
    <w:p>
      <w:pPr>
        <w:spacing w:after="80"/>
      </w:pPr>
      <w:r>
        <w:t xml:space="preserve"/>
      </w:r>
    </w:p>
    <w:p>
      <w:pPr>
        <w:pStyle w:val="Heading2"/>
        <w:spacing w:before="240" w:after="80"/>
      </w:pPr>
      <w:r>
        <w:rPr>
          <w:rFonts w:ascii="Arial" w:cs="Arial" w:eastAsia="Arial" w:hAnsi="Arial"/>
          <w:b/>
          <w:bCs/>
          <w:color w:val="1A3A5C"/>
          <w:sz w:val="24"/>
          <w:szCs w:val="24"/>
        </w:rPr>
        <w:t xml:space="preserve">4.2 Multiple Pads &amp; Decoys</w:t>
      </w:r>
    </w:p>
    <w:p>
      <w:pPr>
        <w:spacing w:after="100"/>
      </w:pPr>
      <w:r>
        <w:rPr>
          <w:rFonts w:ascii="Arial" w:cs="Arial" w:eastAsia="Arial" w:hAnsi="Arial"/>
          <w:sz w:val="22"/>
          <w:szCs w:val="22"/>
        </w:rPr>
        <w:t xml:space="preserve">From Level 4 onward, levels may include decoy pads — visually identical to the active pad except coloured red (#FF4444) with no beacon. Landing on a decoy triggers an immediate crash (TERRAIN_CONTACT). The active pad is always indicated by its green colour and beacon.</w:t>
      </w:r>
    </w:p>
    <w:p>
      <w:pPr>
        <w:spacing w:after="80"/>
      </w:pPr>
      <w:r>
        <w:t xml:space="preserve"/>
      </w:r>
    </w:p>
    <w:p>
      <w:pPr>
        <w:pStyle w:val="Heading2"/>
        <w:spacing w:before="240" w:after="80"/>
      </w:pPr>
      <w:r>
        <w:rPr>
          <w:rFonts w:ascii="Arial" w:cs="Arial" w:eastAsia="Arial" w:hAnsi="Arial"/>
          <w:b/>
          <w:bCs/>
          <w:color w:val="1A3A5C"/>
          <w:sz w:val="24"/>
          <w:szCs w:val="24"/>
        </w:rPr>
        <w:t xml:space="preserve">4.3 Beacon</w:t>
      </w:r>
    </w:p>
    <w:p>
      <w:pPr>
        <w:pStyle w:val="ListParagraph"/>
        <w:numPr>
          <w:ilvl w:val="0"/>
          <w:numId w:val="2"/>
        </w:numPr>
        <w:spacing w:after="60"/>
      </w:pPr>
      <w:r>
        <w:rPr>
          <w:rFonts w:ascii="Arial" w:cs="Arial" w:eastAsia="Arial" w:hAnsi="Arial"/>
          <w:sz w:val="22"/>
          <w:szCs w:val="22"/>
        </w:rPr>
        <w:t xml:space="preserve">Vertical animated light column above the active pad centre — ~80px tall</w:t>
      </w:r>
    </w:p>
    <w:p>
      <w:pPr>
        <w:pStyle w:val="ListParagraph"/>
        <w:numPr>
          <w:ilvl w:val="0"/>
          <w:numId w:val="2"/>
        </w:numPr>
        <w:spacing w:after="60"/>
      </w:pPr>
      <w:r>
        <w:rPr>
          <w:rFonts w:ascii="Arial" w:cs="Arial" w:eastAsia="Arial" w:hAnsi="Arial"/>
          <w:sz w:val="22"/>
          <w:szCs w:val="22"/>
        </w:rPr>
        <w:t xml:space="preserve">Colour: #00FF88 — matches pad surface</w:t>
      </w:r>
    </w:p>
    <w:p>
      <w:pPr>
        <w:pStyle w:val="ListParagraph"/>
        <w:numPr>
          <w:ilvl w:val="0"/>
          <w:numId w:val="2"/>
        </w:numPr>
        <w:spacing w:after="60"/>
      </w:pPr>
      <w:r>
        <w:rPr>
          <w:rFonts w:ascii="Arial" w:cs="Arial" w:eastAsia="Arial" w:hAnsi="Arial"/>
          <w:sz w:val="22"/>
          <w:szCs w:val="22"/>
        </w:rPr>
        <w:t xml:space="preserve">Pulse rate: 1.5Hz — visible but not distracting</w:t>
      </w:r>
    </w:p>
    <w:p>
      <w:pPr>
        <w:pStyle w:val="ListParagraph"/>
        <w:numPr>
          <w:ilvl w:val="0"/>
          <w:numId w:val="2"/>
        </w:numPr>
        <w:spacing w:after="60"/>
      </w:pPr>
      <w:r>
        <w:rPr>
          <w:rFonts w:ascii="Arial" w:cs="Arial" w:eastAsia="Arial" w:hAnsi="Arial"/>
          <w:sz w:val="22"/>
          <w:szCs w:val="22"/>
        </w:rPr>
        <w:t xml:space="preserve">Visible at all altitudes to help identify the target from high up</w:t>
      </w:r>
    </w:p>
    <w:p>
      <w:pPr>
        <w:pStyle w:val="ListParagraph"/>
        <w:numPr>
          <w:ilvl w:val="0"/>
          <w:numId w:val="2"/>
        </w:numPr>
        <w:spacing w:after="60"/>
      </w:pPr>
      <w:r>
        <w:rPr>
          <w:rFonts w:ascii="Arial" w:cs="Arial" w:eastAsia="Arial" w:hAnsi="Arial"/>
          <w:sz w:val="22"/>
          <w:szCs w:val="22"/>
        </w:rPr>
        <w:t xml:space="preserve">Disappears once the lander touches down</w:t>
      </w:r>
    </w:p>
    <w:p>
      <w:pPr>
        <w:spacing w:after="80"/>
      </w:pPr>
      <w:r>
        <w:t xml:space="preserve"/>
      </w:r>
    </w:p>
    <w:p>
      <w:pPr>
        <w:pStyle w:val="Heading1"/>
        <w:spacing w:before="320" w:after="120"/>
      </w:pPr>
      <w:r>
        <w:rPr>
          <w:rFonts w:ascii="Arial" w:cs="Arial" w:eastAsia="Arial" w:hAnsi="Arial"/>
          <w:b/>
          <w:bCs/>
          <w:color w:val="1A3A5C"/>
          <w:sz w:val="30"/>
          <w:szCs w:val="30"/>
        </w:rPr>
        <w:t xml:space="preserve">5. Terrain Rendering</w:t>
      </w:r>
    </w:p>
    <w:p>
      <w:pPr>
        <w:spacing w:after="100"/>
      </w:pPr>
      <w:r>
        <w:rPr>
          <w:rFonts w:ascii="Arial" w:cs="Arial" w:eastAsia="Arial" w:hAnsi="Arial"/>
          <w:sz w:val="22"/>
          <w:szCs w:val="22"/>
        </w:rPr>
        <w:t xml:space="preserve">Terrain is rendered as a filled polygon each frame. The fill extends from the polyline down to the canvas bottom edge.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Fill Colour</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Edge Colour</w:t>
            </w:r>
          </w:p>
        </w:tc>
        <w:tc>
          <w:tcPr>
            <w:tcW w:type="dxa" w:w="2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Moon</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#C8C8C8</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#E0E0E0</w:t>
            </w:r>
          </w:p>
        </w:tc>
        <w:tc>
          <w:tcPr>
            <w:tcW w:type="dxa" w:w="2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#0A0E1A</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Mars</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#B5451B</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#D4622A</w:t>
            </w:r>
          </w:p>
        </w:tc>
        <w:tc>
          <w:tcPr>
            <w:tcW w:type="dxa" w:w="2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#1A0A06</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Titan</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#D4A843</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#E8C060</w:t>
            </w:r>
          </w:p>
        </w:tc>
        <w:tc>
          <w:tcPr>
            <w:tcW w:type="dxa" w:w="2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#0D0D1A</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Io</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#E8C840</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#F5D855</w:t>
            </w:r>
          </w:p>
        </w:tc>
        <w:tc>
          <w:tcPr>
            <w:tcW w:type="dxa" w:w="29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#0A0E1A</w:t>
            </w:r>
          </w:p>
        </w:tc>
      </w:tr>
    </w:tbl>
    <w:p>
      <w:pPr>
        <w:spacing w:after="80"/>
      </w:pPr>
      <w:r>
        <w:t xml:space="preserve"/>
      </w:r>
    </w:p>
    <w:p>
      <w:pPr>
        <w:spacing w:after="100"/>
      </w:pPr>
      <w:r>
        <w:rPr>
          <w:rFonts w:ascii="Arial" w:cs="Arial" w:eastAsia="Arial" w:hAnsi="Arial"/>
          <w:sz w:val="22"/>
          <w:szCs w:val="22"/>
        </w:rPr>
        <w:t xml:space="preserve">Landing pads are rendered on top of terrain as a 4px-thick coloured strip with small vertical end markers. Active pads are green (#00FF88), decoys are red (#FF4444).</w:t>
      </w:r>
    </w:p>
    <w:p>
      <w:pPr>
        <w:spacing w:after="80"/>
      </w:pPr>
      <w:r>
        <w:t xml:space="preserve"/>
      </w:r>
    </w:p>
    <w:p>
      <w:pPr>
        <w:pStyle w:val="Heading1"/>
        <w:spacing w:before="320" w:after="120"/>
      </w:pPr>
      <w:r>
        <w:rPr>
          <w:rFonts w:ascii="Arial" w:cs="Arial" w:eastAsia="Arial" w:hAnsi="Arial"/>
          <w:b/>
          <w:bCs/>
          <w:color w:val="1A3A5C"/>
          <w:sz w:val="30"/>
          <w:szCs w:val="30"/>
        </w:rPr>
        <w:t xml:space="preserve">6. Terrain Authoring Rules</w:t>
      </w:r>
    </w:p>
    <w:p>
      <w:pPr>
        <w:spacing w:after="100"/>
      </w:pPr>
      <w:r>
        <w:rPr>
          <w:rFonts w:ascii="Arial" w:cs="Arial" w:eastAsia="Arial" w:hAnsi="Arial"/>
          <w:sz w:val="22"/>
          <w:szCs w:val="22"/>
        </w:rPr>
        <w:t xml:space="preserve">These rules apply when defining terrain in SPEC-12. They ensure terrain is fair, playable, and collision-safe.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Gradual slopes</w:t>
            </w:r>
          </w:p>
        </w:tc>
        <w:tc>
          <w:tcPr>
            <w:tcW w:type="dxa" w:w="6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Max slope between adjacent vertices: 2:1 (rise:run) — no vertical cliffs</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Clear airspace above pad</w:t>
            </w:r>
          </w:p>
        </w:tc>
        <w:tc>
          <w:tcPr>
            <w:tcW w:type="dxa" w:w="6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120px directly above every active pad must be completely clear</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Spawn zone clearance</w:t>
            </w:r>
          </w:p>
        </w:tc>
        <w:tc>
          <w:tcPr>
            <w:tcW w:type="dxa" w:w="6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200px below spawn point must be open airspace</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Reachable pad</w:t>
            </w:r>
          </w:p>
        </w:tc>
        <w:tc>
          <w:tcPr>
            <w:tcW w:type="dxa" w:w="6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Active pad must be reachable from spawn with level's starting fuel</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Wrap continuity</w:t>
            </w:r>
          </w:p>
        </w:tc>
        <w:tc>
          <w:tcPr>
            <w:tcW w:type="dxa" w:w="6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First and last vertex Y values should be similar — no jarring step at wrap</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Flat pad segment</w:t>
            </w:r>
          </w:p>
        </w:tc>
        <w:tc>
          <w:tcPr>
            <w:tcW w:type="dxa" w:w="61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Pad segment must be exactly flat (same Y) for at least pad.width pixels</w:t>
            </w:r>
          </w:p>
        </w:tc>
      </w:tr>
    </w:tbl>
    <w:p>
      <w:pPr>
        <w:spacing w:after="80"/>
      </w:pPr>
      <w:r>
        <w:t xml:space="preserve"/>
      </w:r>
    </w:p>
    <w:p>
      <w:pPr>
        <w:pStyle w:val="Heading2"/>
        <w:spacing w:before="240" w:after="80"/>
      </w:pPr>
      <w:r>
        <w:rPr>
          <w:rFonts w:ascii="Arial" w:cs="Arial" w:eastAsia="Arial" w:hAnsi="Arial"/>
          <w:b/>
          <w:bCs/>
          <w:color w:val="1A3A5C"/>
          <w:sz w:val="24"/>
          <w:szCs w:val="24"/>
        </w:rPr>
        <w:t xml:space="preserve">6.1 Terrain Complexity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 Range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Vertex Count</w:t>
            </w:r>
          </w:p>
        </w:tc>
        <w:tc>
          <w:tcPr>
            <w:tcW w:type="dxa" w:w="4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Complexity Description</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1–3 (Moon)</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8–12</w:t>
            </w:r>
          </w:p>
        </w:tc>
        <w:tc>
          <w:tcPr>
            <w:tcW w:type="dxa" w:w="4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Gentle rolling hills, wide flat zones</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4–6 (Mars)</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12–18</w:t>
            </w:r>
          </w:p>
        </w:tc>
        <w:tc>
          <w:tcPr>
            <w:tcW w:type="dxa" w:w="4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Deeper valleys, steeper walls, canyon-like sections</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7–9 (Titan)</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16–22</w:t>
            </w:r>
          </w:p>
        </w:tc>
        <w:tc>
          <w:tcPr>
            <w:tcW w:type="dxa" w:w="4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Jagged ridgelines, narrow passages, multiple false flats</w:t>
            </w:r>
          </w:p>
        </w:tc>
      </w:tr>
      <w:tr>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10–12 (Io)</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20–28</w:t>
            </w:r>
          </w:p>
        </w:tc>
        <w:tc>
          <w:tcPr>
            <w:tcW w:type="dxa" w:w="48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Aggressive peaks, minimal flat area, volcanic formations</w:t>
            </w:r>
          </w:p>
        </w:tc>
      </w:tr>
    </w:tbl>
    <w:p>
      <w:pPr>
        <w:spacing w:after="80"/>
      </w:pPr>
      <w:r>
        <w:t xml:space="preserve"/>
      </w:r>
    </w:p>
    <w:p>
      <w:pPr>
        <w:pStyle w:val="Heading1"/>
        <w:spacing w:before="320" w:after="120"/>
      </w:pPr>
      <w:r>
        <w:rPr>
          <w:rFonts w:ascii="Arial" w:cs="Arial" w:eastAsia="Arial" w:hAnsi="Arial"/>
          <w:b/>
          <w:bCs/>
          <w:color w:val="1A3A5C"/>
          <w:sz w:val="30"/>
          <w:szCs w:val="30"/>
        </w:rPr>
        <w:t xml:space="preserve">7. Altitude Measurement</w:t>
      </w:r>
    </w:p>
    <w:p>
      <w:pPr>
        <w:spacing w:after="100"/>
      </w:pPr>
      <w:r>
        <w:rPr>
          <w:rFonts w:ascii="Arial" w:cs="Arial" w:eastAsia="Arial" w:hAnsi="Arial"/>
          <w:sz w:val="22"/>
          <w:szCs w:val="22"/>
        </w:rPr>
        <w:t xml:space="preserve">The HUD altitude indicator (SPEC-11) shows the distance from the lander's lowest point to terrain directly below, in metres. Reads 0 when on or below the terrain surface — never negative.</w:t>
      </w:r>
    </w:p>
    <w:p>
      <w:pPr>
        <w:spacing w:after="80"/>
      </w:pPr>
      <w:r>
        <w:t xml:space="preserve"/>
      </w:r>
    </w:p>
    <w:p>
      <w:pPr>
        <w:shd w:fill="F0F4F8" w:val="clear"/>
        <w:spacing w:after="40"/>
        <w:ind w:left="360"/>
      </w:pPr>
      <w:r>
        <w:rPr>
          <w:rFonts w:ascii="Courier New" w:cs="Courier New" w:eastAsia="Courier New" w:hAnsi="Courier New"/>
          <w:sz w:val="18"/>
          <w:szCs w:val="18"/>
        </w:rPr>
        <w:t xml:space="preserve">function getAltitudeMetres() {</w:t>
      </w:r>
    </w:p>
    <w:p>
      <w:pPr>
        <w:shd w:fill="F0F4F8" w:val="clear"/>
        <w:spacing w:after="40"/>
        <w:ind w:left="360"/>
      </w:pPr>
      <w:r>
        <w:rPr>
          <w:rFonts w:ascii="Courier New" w:cs="Courier New" w:eastAsia="Courier New" w:hAnsi="Courier New"/>
          <w:sz w:val="18"/>
          <w:szCs w:val="18"/>
        </w:rPr>
        <w:t xml:space="preserve">  const lowestPoint  = lander.y + LANDER.height / 2;</w:t>
      </w:r>
    </w:p>
    <w:p>
      <w:pPr>
        <w:shd w:fill="F0F4F8" w:val="clear"/>
        <w:spacing w:after="40"/>
        <w:ind w:left="360"/>
      </w:pPr>
      <w:r>
        <w:rPr>
          <w:rFonts w:ascii="Courier New" w:cs="Courier New" w:eastAsia="Courier New" w:hAnsi="Courier New"/>
          <w:sz w:val="18"/>
          <w:szCs w:val="18"/>
        </w:rPr>
        <w:t xml:space="preserve">  const terrainBelow = getTerrainYAtX(lander.x);</w:t>
      </w:r>
    </w:p>
    <w:p>
      <w:pPr>
        <w:shd w:fill="F0F4F8" w:val="clear"/>
        <w:spacing w:after="40"/>
        <w:ind w:left="360"/>
      </w:pPr>
      <w:r>
        <w:rPr>
          <w:rFonts w:ascii="Courier New" w:cs="Courier New" w:eastAsia="Courier New" w:hAnsi="Courier New"/>
          <w:sz w:val="18"/>
          <w:szCs w:val="18"/>
        </w:rPr>
        <w:t xml:space="preserve">  const altPx = Math.max(0, terrainBelow - lowestPoint);</w:t>
      </w:r>
    </w:p>
    <w:p>
      <w:pPr>
        <w:shd w:fill="F0F4F8" w:val="clear"/>
        <w:spacing w:after="40"/>
        <w:ind w:left="360"/>
      </w:pPr>
      <w:r>
        <w:rPr>
          <w:rFonts w:ascii="Courier New" w:cs="Courier New" w:eastAsia="Courier New" w:hAnsi="Courier New"/>
          <w:sz w:val="18"/>
          <w:szCs w:val="18"/>
        </w:rPr>
        <w:t xml:space="preserve">  return (altPx / PIXELS_PER_METRE).toFixed(1); // e.g. '42.3'</w:t>
      </w:r>
    </w:p>
    <w:p>
      <w:pPr>
        <w:shd w:fill="F0F4F8" w:val="clear"/>
        <w:spacing w:after="40"/>
        <w:ind w:left="360"/>
      </w:pPr>
      <w:r>
        <w:rPr>
          <w:rFonts w:ascii="Courier New" w:cs="Courier New" w:eastAsia="Courier New" w:hAnsi="Courier New"/>
          <w:sz w:val="18"/>
          <w:szCs w:val="18"/>
        </w:rPr>
        <w:t xml:space="preserve">}</w:t>
      </w:r>
    </w:p>
    <w:p>
      <w:pPr>
        <w:spacing w:after="80"/>
      </w:pPr>
      <w:r>
        <w:t xml:space="preserve"/>
      </w:r>
    </w:p>
    <w:p>
      <w:pPr>
        <w:pStyle w:val="Heading1"/>
        <w:spacing w:before="320" w:after="120"/>
      </w:pPr>
      <w:r>
        <w:rPr>
          <w:rFonts w:ascii="Arial" w:cs="Arial" w:eastAsia="Arial" w:hAnsi="Arial"/>
          <w:b/>
          <w:bCs/>
          <w:color w:val="1A3A5C"/>
          <w:sz w:val="30"/>
          <w:szCs w:val="30"/>
        </w:rPr>
        <w:t xml:space="preserve">8. Horizontal Wrap &amp; Terrain</w:t>
      </w:r>
    </w:p>
    <w:p>
      <w:pPr>
        <w:spacing w:after="100"/>
      </w:pPr>
      <w:r>
        <w:rPr>
          <w:rFonts w:ascii="Arial" w:cs="Arial" w:eastAsia="Arial" w:hAnsi="Arial"/>
          <w:sz w:val="22"/>
          <w:szCs w:val="22"/>
        </w:rPr>
        <w:t xml:space="preserve">getTerrainYAtX handles wrapped X coordinates natively (modulo CANVAS_WIDTH). When a lander collision point is near the right edge and wraps to the left, the terrain query still returns the correct terrain height. Terrain authoring rule: first and last vertex Y should be similar for visual continuity at the wrap point.</w:t>
      </w:r>
    </w:p>
    <w:p>
      <w:pPr>
        <w:spacing w:after="80"/>
      </w:pPr>
      <w:r>
        <w:t xml:space="preserve"/>
      </w:r>
    </w:p>
    <w:p>
      <w:pPr>
        <w:pStyle w:val="Heading1"/>
        <w:spacing w:before="320" w:after="120"/>
      </w:pPr>
      <w:r>
        <w:rPr>
          <w:rFonts w:ascii="Arial" w:cs="Arial" w:eastAsia="Arial" w:hAnsi="Arial"/>
          <w:b/>
          <w:bCs/>
          <w:color w:val="1A3A5C"/>
          <w:sz w:val="30"/>
          <w:szCs w:val="30"/>
        </w:rPr>
        <w:t xml:space="preserve">9.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2500"/>
        <w:gridCol w:w="3760"/>
      </w:tblGrid>
      <w:tr>
        <w:tc>
          <w:tcPr>
            <w:tcW w:type="dxa" w:w="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Procedurally generated or hand-authored terrain?</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Hand-authored per level</w:t>
            </w:r>
          </w:p>
        </w:tc>
        <w:tc>
          <w:tcPr>
            <w:tcW w:type="dxa" w:w="3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Procedural generation is out of scope (GDD §15). Hand-authoring gives precise control over fairness and difficulty — especially critical for narrow Io levels.</w:t>
            </w:r>
          </w:p>
        </w:tc>
      </w:tr>
      <w:tr>
        <w:tc>
          <w:tcPr>
            <w:tcW w:type="dxa" w:w="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Pixel-perfect or interpolated polyline collision?</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Interpolated polyline</w:t>
            </w:r>
          </w:p>
        </w:tc>
        <w:tc>
          <w:tcPr>
            <w:tcW w:type="dxa" w:w="3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Pixel-perfect is expensive and unnecessary. Linear interpolation gives smooth, fast, predictable collision that matches the rendered terrain exactly.</w:t>
            </w:r>
          </w:p>
        </w:tc>
      </w:tr>
      <w:tr>
        <w:tc>
          <w:tcPr>
            <w:tcW w:type="dxa" w:w="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Linear scan or binary search for terrain query?</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Binary search O(log n)</w:t>
            </w:r>
          </w:p>
        </w:tc>
        <w:tc>
          <w:tcPr>
            <w:tcW w:type="dxa" w:w="3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Called up to 5x per frame. Binary search is negligible cost at 20-28 vertices. Linear scan would be wasteful.</w:t>
            </w:r>
          </w:p>
        </w:tc>
      </w:tr>
      <w:tr>
        <w:tc>
          <w:tcPr>
            <w:tcW w:type="dxa" w:w="3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Should decoys be visually distinguishable?</w:t>
            </w:r>
          </w:p>
        </w:tc>
        <w:tc>
          <w:tcPr>
            <w:tcW w:type="dxa" w:w="2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Yes — red, no beacon</w:t>
            </w:r>
          </w:p>
        </w:tc>
        <w:tc>
          <w:tcPr>
            <w:tcW w:type="dxa" w:w="376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Arial" w:cs="Arial" w:eastAsia="Arial" w:hAnsi="Arial"/>
                <w:sz w:val="20"/>
                <w:szCs w:val="20"/>
              </w:rPr>
              <w:t xml:space="preserve">Decoys are red (#FF4444), active pads are green (#00FF88). The challenge is navigating to the active pad, not identifying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2026-02-23T06:13:52.950Z</dcterms:created>
  <dcterms:modified xsi:type="dcterms:W3CDTF">2026-02-23T06:13:52.951Z</dcterms:modified>
</cp:coreProperties>
</file>

<file path=docProps/custom.xml><?xml version="1.0" encoding="utf-8"?>
<Properties xmlns="http://schemas.openxmlformats.org/officeDocument/2006/custom-properties" xmlns:vt="http://schemas.openxmlformats.org/officeDocument/2006/docPropsVTypes"/>
</file>