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DDA" w:rsidRPr="00137F10" w:rsidRDefault="00137F10" w:rsidP="006B6377">
      <w:pPr>
        <w:rPr>
          <w:rFonts w:hint="eastAsia"/>
          <w:sz w:val="20"/>
        </w:rPr>
      </w:pPr>
      <w:r w:rsidRPr="00137F10"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393F5A9B" wp14:editId="4E83CC37">
            <wp:simplePos x="0" y="0"/>
            <wp:positionH relativeFrom="column">
              <wp:posOffset>1644650</wp:posOffset>
            </wp:positionH>
            <wp:positionV relativeFrom="paragraph">
              <wp:posOffset>210820</wp:posOffset>
            </wp:positionV>
            <wp:extent cx="1422400" cy="271145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F10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4F043F9F">
            <wp:simplePos x="0" y="0"/>
            <wp:positionH relativeFrom="column">
              <wp:posOffset>43815</wp:posOffset>
            </wp:positionH>
            <wp:positionV relativeFrom="paragraph">
              <wp:posOffset>247650</wp:posOffset>
            </wp:positionV>
            <wp:extent cx="1515035" cy="33020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03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DDA" w:rsidRPr="00137F10">
        <w:rPr>
          <w:rFonts w:hint="eastAsia"/>
          <w:b/>
          <w:sz w:val="20"/>
        </w:rPr>
        <w:t>E</w:t>
      </w:r>
      <w:r w:rsidR="00FE5DDA" w:rsidRPr="00137F10">
        <w:rPr>
          <w:b/>
          <w:sz w:val="20"/>
        </w:rPr>
        <w:t>ntropy</w:t>
      </w:r>
      <w:r w:rsidRPr="00137F10">
        <w:rPr>
          <w:b/>
          <w:sz w:val="20"/>
        </w:rPr>
        <w:t>:</w:t>
      </w:r>
      <w:r w:rsidRPr="00137F10">
        <w:t xml:space="preserve"> </w:t>
      </w:r>
      <w:r w:rsidRPr="00137F10">
        <w:rPr>
          <w:sz w:val="18"/>
        </w:rPr>
        <w:t>Is biased toward multivalued attributes</w:t>
      </w:r>
    </w:p>
    <w:p w:rsidR="00FE5DDA" w:rsidRPr="00137F10" w:rsidRDefault="00137F10" w:rsidP="006B6377">
      <w:pPr>
        <w:rPr>
          <w:sz w:val="18"/>
        </w:rPr>
      </w:pPr>
      <w:r w:rsidRPr="00137F10"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2EBF23B8" wp14:editId="75CA1B37">
            <wp:simplePos x="0" y="0"/>
            <wp:positionH relativeFrom="margin">
              <wp:align>left</wp:align>
            </wp:positionH>
            <wp:positionV relativeFrom="paragraph">
              <wp:posOffset>608330</wp:posOffset>
            </wp:positionV>
            <wp:extent cx="2921000" cy="38989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DDA" w:rsidRPr="00137F10">
        <w:rPr>
          <w:b/>
          <w:sz w:val="20"/>
        </w:rPr>
        <w:t>Gain Ratio</w:t>
      </w:r>
      <w:r w:rsidRPr="00137F10">
        <w:rPr>
          <w:b/>
          <w:sz w:val="20"/>
        </w:rPr>
        <w:t>:</w:t>
      </w:r>
      <w:r w:rsidRPr="00137F10">
        <w:t xml:space="preserve"> </w:t>
      </w:r>
      <w:r w:rsidRPr="00137F10">
        <w:rPr>
          <w:sz w:val="18"/>
        </w:rPr>
        <w:t>Tends to prefer unbalanced splits in which one partition is much smaller than the others</w:t>
      </w:r>
    </w:p>
    <w:p w:rsidR="00FE5DDA" w:rsidRPr="00137F10" w:rsidRDefault="00FE5DDA" w:rsidP="006B6377">
      <w:pPr>
        <w:rPr>
          <w:b/>
          <w:sz w:val="20"/>
        </w:rPr>
      </w:pPr>
      <w:r w:rsidRPr="00137F10">
        <w:rPr>
          <w:rFonts w:hint="eastAsia"/>
          <w:b/>
          <w:sz w:val="20"/>
        </w:rPr>
        <w:t>G</w:t>
      </w:r>
      <w:r w:rsidRPr="00137F10">
        <w:rPr>
          <w:b/>
          <w:sz w:val="20"/>
        </w:rPr>
        <w:t>ini Index</w:t>
      </w:r>
      <w:r w:rsidR="00137F10" w:rsidRPr="00137F10">
        <w:rPr>
          <w:b/>
          <w:sz w:val="20"/>
        </w:rPr>
        <w:t>:</w:t>
      </w:r>
      <w:r w:rsidR="00137F10" w:rsidRPr="00137F10">
        <w:t xml:space="preserve"> </w:t>
      </w:r>
      <w:r w:rsidR="00137F10" w:rsidRPr="00137F10">
        <w:rPr>
          <w:sz w:val="18"/>
        </w:rPr>
        <w:t>Is biased to multivalued attributes</w:t>
      </w:r>
      <w:r w:rsidR="00137F10">
        <w:rPr>
          <w:sz w:val="18"/>
        </w:rPr>
        <w:t>,</w:t>
      </w:r>
      <w:r w:rsidR="00137F10" w:rsidRPr="00137F10">
        <w:t xml:space="preserve"> </w:t>
      </w:r>
      <w:proofErr w:type="gramStart"/>
      <w:r w:rsidR="00137F10" w:rsidRPr="00137F10">
        <w:rPr>
          <w:sz w:val="18"/>
        </w:rPr>
        <w:t>Has</w:t>
      </w:r>
      <w:proofErr w:type="gramEnd"/>
      <w:r w:rsidR="00137F10" w:rsidRPr="00137F10">
        <w:rPr>
          <w:sz w:val="18"/>
        </w:rPr>
        <w:t xml:space="preserve"> difficulty when # of classes is large</w:t>
      </w:r>
      <w:r w:rsidR="00137F10">
        <w:rPr>
          <w:sz w:val="18"/>
        </w:rPr>
        <w:t xml:space="preserve">, </w:t>
      </w:r>
      <w:r w:rsidR="00137F10" w:rsidRPr="00137F10">
        <w:rPr>
          <w:sz w:val="18"/>
        </w:rPr>
        <w:t>Tends to favor tests that result in equal-sized partitions and purity in both partitions</w:t>
      </w:r>
    </w:p>
    <w:p w:rsidR="00FE5DDA" w:rsidRPr="00137F10" w:rsidRDefault="00FE5DDA" w:rsidP="006B6377">
      <w:pPr>
        <w:rPr>
          <w:rFonts w:hint="eastAsia"/>
          <w:b/>
          <w:sz w:val="20"/>
        </w:rPr>
      </w:pPr>
      <w:r w:rsidRPr="00137F10">
        <w:rPr>
          <w:noProof/>
          <w:sz w:val="20"/>
        </w:rPr>
        <w:drawing>
          <wp:inline distT="0" distB="0" distL="0" distR="0" wp14:anchorId="19F1BA41" wp14:editId="70D11453">
            <wp:extent cx="1593850" cy="27328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9057" cy="3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F10">
        <w:rPr>
          <w:noProof/>
          <w:sz w:val="20"/>
        </w:rPr>
        <w:t xml:space="preserve"> </w:t>
      </w:r>
      <w:r w:rsidRPr="00137F10">
        <w:rPr>
          <w:noProof/>
          <w:sz w:val="20"/>
        </w:rPr>
        <w:drawing>
          <wp:inline distT="0" distB="0" distL="0" distR="0" wp14:anchorId="6C373E5D" wp14:editId="6DDDFBAB">
            <wp:extent cx="2953933" cy="311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777" cy="3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1A" w:rsidRDefault="00687E1A" w:rsidP="00687E1A">
      <w:pPr>
        <w:pStyle w:val="a3"/>
        <w:numPr>
          <w:ilvl w:val="0"/>
          <w:numId w:val="5"/>
        </w:numPr>
        <w:ind w:firstLineChars="0"/>
        <w:rPr>
          <w:sz w:val="18"/>
        </w:rPr>
      </w:pPr>
      <w:r>
        <w:rPr>
          <w:b/>
          <w:sz w:val="20"/>
        </w:rPr>
        <w:t>Naïve Bayes</w:t>
      </w:r>
      <w:r w:rsidRPr="00687E1A">
        <w:rPr>
          <w:b/>
          <w:sz w:val="18"/>
        </w:rPr>
        <w:t xml:space="preserve"> Strength</w:t>
      </w:r>
      <w:r w:rsidRPr="00687E1A">
        <w:rPr>
          <w:sz w:val="18"/>
        </w:rPr>
        <w:t xml:space="preserve">: </w:t>
      </w:r>
      <w:r w:rsidRPr="00687E1A">
        <w:rPr>
          <w:sz w:val="18"/>
        </w:rPr>
        <w:t>Easy to implement</w:t>
      </w:r>
      <w:r w:rsidRPr="00687E1A">
        <w:rPr>
          <w:sz w:val="18"/>
        </w:rPr>
        <w:t xml:space="preserve">, </w:t>
      </w:r>
      <w:r w:rsidRPr="00687E1A">
        <w:rPr>
          <w:sz w:val="18"/>
        </w:rPr>
        <w:t>Good results obtained in most of the cases</w:t>
      </w:r>
    </w:p>
    <w:p w:rsidR="00687E1A" w:rsidRPr="00687E1A" w:rsidRDefault="00687E1A" w:rsidP="00687E1A">
      <w:pPr>
        <w:pStyle w:val="a3"/>
        <w:numPr>
          <w:ilvl w:val="0"/>
          <w:numId w:val="5"/>
        </w:numPr>
        <w:ind w:firstLineChars="0"/>
        <w:rPr>
          <w:sz w:val="18"/>
        </w:rPr>
      </w:pPr>
      <w:r>
        <w:rPr>
          <w:b/>
          <w:sz w:val="20"/>
        </w:rPr>
        <w:t>Naïve Bayes</w:t>
      </w:r>
      <w:r w:rsidRPr="00687E1A">
        <w:rPr>
          <w:b/>
          <w:sz w:val="18"/>
        </w:rPr>
        <w:t xml:space="preserve"> </w:t>
      </w:r>
      <w:r w:rsidRPr="00687E1A">
        <w:rPr>
          <w:b/>
          <w:sz w:val="18"/>
        </w:rPr>
        <w:t>Weakness</w:t>
      </w:r>
      <w:r>
        <w:rPr>
          <w:sz w:val="18"/>
        </w:rPr>
        <w:t>:</w:t>
      </w:r>
      <w:r w:rsidRPr="00687E1A">
        <w:t xml:space="preserve"> </w:t>
      </w:r>
      <w:r w:rsidRPr="00687E1A">
        <w:rPr>
          <w:sz w:val="18"/>
        </w:rPr>
        <w:t>Assumption: Attributes conditional independence, therefore loss of accuracy</w:t>
      </w:r>
      <w:r>
        <w:rPr>
          <w:sz w:val="18"/>
        </w:rPr>
        <w:t>,</w:t>
      </w:r>
    </w:p>
    <w:p w:rsidR="006B6377" w:rsidRPr="00137F10" w:rsidRDefault="006B6377" w:rsidP="006B6377">
      <w:pPr>
        <w:rPr>
          <w:b/>
          <w:sz w:val="20"/>
        </w:rPr>
      </w:pPr>
      <w:r w:rsidRPr="00137F10">
        <w:rPr>
          <w:b/>
          <w:sz w:val="20"/>
        </w:rPr>
        <w:t>Bayesian Network:</w:t>
      </w:r>
    </w:p>
    <w:p w:rsidR="006B6377" w:rsidRPr="003000E0" w:rsidRDefault="006B6377" w:rsidP="006B6377">
      <w:pPr>
        <w:pStyle w:val="a3"/>
        <w:numPr>
          <w:ilvl w:val="0"/>
          <w:numId w:val="4"/>
        </w:numPr>
        <w:ind w:firstLineChars="0"/>
        <w:rPr>
          <w:sz w:val="18"/>
        </w:rPr>
      </w:pPr>
      <w:r w:rsidRPr="003000E0">
        <w:rPr>
          <w:sz w:val="18"/>
        </w:rPr>
        <w:t>A → B → C (Cascade): A and C are dependent, but (conditionally) independent if the value of B is given</w:t>
      </w:r>
    </w:p>
    <w:p w:rsidR="006B6377" w:rsidRPr="003000E0" w:rsidRDefault="006B6377" w:rsidP="006B6377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3000E0">
        <w:rPr>
          <w:sz w:val="18"/>
        </w:rPr>
        <w:t>A ← B → C (Common Parent): A and C are dependent, but (conditionally) independent if the value of B is given</w:t>
      </w:r>
    </w:p>
    <w:p w:rsidR="00382DE7" w:rsidRPr="003000E0" w:rsidRDefault="006B6377" w:rsidP="006B6377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3000E0">
        <w:rPr>
          <w:sz w:val="18"/>
        </w:rPr>
        <w:t>A → B ← C (Common Child): A and C are by themselves independent, but conditioning on B will make A and C dependent</w:t>
      </w:r>
    </w:p>
    <w:p w:rsidR="000168E5" w:rsidRPr="00137F10" w:rsidRDefault="000928E1">
      <w:pPr>
        <w:rPr>
          <w:b/>
          <w:sz w:val="20"/>
        </w:rPr>
      </w:pPr>
      <w:r w:rsidRPr="00137F10"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5FD46349">
            <wp:simplePos x="0" y="0"/>
            <wp:positionH relativeFrom="column">
              <wp:posOffset>-304799</wp:posOffset>
            </wp:positionH>
            <wp:positionV relativeFrom="paragraph">
              <wp:posOffset>-95249</wp:posOffset>
            </wp:positionV>
            <wp:extent cx="1612900" cy="1699916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680" cy="1721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AEA" w:rsidRPr="00137F10">
        <w:rPr>
          <w:rFonts w:hint="eastAsia"/>
          <w:b/>
          <w:sz w:val="20"/>
        </w:rPr>
        <w:t>M</w:t>
      </w:r>
      <w:r w:rsidR="007F0AEA" w:rsidRPr="00137F10">
        <w:rPr>
          <w:b/>
          <w:sz w:val="20"/>
        </w:rPr>
        <w:t>etrics</w:t>
      </w:r>
    </w:p>
    <w:p w:rsidR="000168E5" w:rsidRPr="00137F10" w:rsidRDefault="000168E5" w:rsidP="000168E5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137F10">
        <w:rPr>
          <w:sz w:val="20"/>
        </w:rPr>
        <w:t xml:space="preserve">Accuracy = (TP + TN) / All &lt;- Depends on positives </w:t>
      </w:r>
    </w:p>
    <w:p w:rsidR="000168E5" w:rsidRPr="00137F10" w:rsidRDefault="000168E5" w:rsidP="000168E5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137F10">
        <w:rPr>
          <w:sz w:val="20"/>
        </w:rPr>
        <w:t xml:space="preserve">Specificity = TN / N &lt;- Not depends on positives </w:t>
      </w:r>
    </w:p>
    <w:p w:rsidR="000168E5" w:rsidRPr="00137F10" w:rsidRDefault="000168E5" w:rsidP="000168E5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137F10">
        <w:rPr>
          <w:sz w:val="20"/>
        </w:rPr>
        <w:t>Sensitivity</w:t>
      </w:r>
      <w:r w:rsidR="00324D94">
        <w:rPr>
          <w:sz w:val="20"/>
        </w:rPr>
        <w:t>/Recall</w:t>
      </w:r>
      <w:r w:rsidRPr="00137F10">
        <w:rPr>
          <w:sz w:val="20"/>
        </w:rPr>
        <w:t xml:space="preserve"> = TP / P &lt;- Depends on positives </w:t>
      </w:r>
    </w:p>
    <w:p w:rsidR="000168E5" w:rsidRPr="00137F10" w:rsidRDefault="000168E5" w:rsidP="000168E5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137F10">
        <w:rPr>
          <w:sz w:val="20"/>
        </w:rPr>
        <w:t xml:space="preserve">Precision = TP / (TP + FP) &lt;- Depends on positives </w:t>
      </w:r>
    </w:p>
    <w:p w:rsidR="007F0AEA" w:rsidRDefault="000168E5" w:rsidP="007F0AEA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137F10">
        <w:rPr>
          <w:sz w:val="20"/>
        </w:rPr>
        <w:t>Precision on the negative label = TN / (TN + FN) &lt;- Not depends on positives</w:t>
      </w:r>
      <w:r w:rsidR="007F0AEA" w:rsidRPr="00137F10">
        <w:rPr>
          <w:sz w:val="20"/>
        </w:rPr>
        <w:tab/>
      </w:r>
    </w:p>
    <w:p w:rsidR="002D0317" w:rsidRPr="00137F10" w:rsidRDefault="002D0317" w:rsidP="007F0AEA">
      <w:pPr>
        <w:pStyle w:val="a3"/>
        <w:numPr>
          <w:ilvl w:val="0"/>
          <w:numId w:val="1"/>
        </w:numPr>
        <w:ind w:firstLineChars="0"/>
        <w:rPr>
          <w:sz w:val="20"/>
        </w:rPr>
      </w:pPr>
      <w:r>
        <w:rPr>
          <w:sz w:val="20"/>
        </w:rPr>
        <w:t>F1-measure = 2PR</w:t>
      </w:r>
      <w:proofErr w:type="gramStart"/>
      <w:r>
        <w:rPr>
          <w:sz w:val="20"/>
        </w:rPr>
        <w:t>/(</w:t>
      </w:r>
      <w:proofErr w:type="gramEnd"/>
      <w:r>
        <w:rPr>
          <w:sz w:val="20"/>
        </w:rPr>
        <w:t>P + R) F_B = (B^2 + 1)PR/(B^2*P + R)</w:t>
      </w:r>
    </w:p>
    <w:p w:rsidR="007F0AEA" w:rsidRPr="00137F10" w:rsidRDefault="007F0AEA" w:rsidP="007F0AEA">
      <w:pPr>
        <w:rPr>
          <w:b/>
          <w:sz w:val="20"/>
        </w:rPr>
      </w:pPr>
      <w:r w:rsidRPr="00137F10">
        <w:rPr>
          <w:b/>
          <w:sz w:val="20"/>
        </w:rPr>
        <w:t>ROC Curve</w:t>
      </w:r>
    </w:p>
    <w:p w:rsidR="007F0AEA" w:rsidRPr="00137F10" w:rsidRDefault="007F0AEA" w:rsidP="007F0AEA">
      <w:pPr>
        <w:pStyle w:val="a3"/>
        <w:numPr>
          <w:ilvl w:val="0"/>
          <w:numId w:val="2"/>
        </w:numPr>
        <w:ind w:firstLineChars="0"/>
        <w:rPr>
          <w:sz w:val="20"/>
        </w:rPr>
      </w:pPr>
      <w:r w:rsidRPr="00137F10">
        <w:rPr>
          <w:sz w:val="20"/>
        </w:rPr>
        <w:t>The ROC curve cannot be read from a single confusion matrix.</w:t>
      </w:r>
    </w:p>
    <w:p w:rsidR="007F0AEA" w:rsidRPr="00137F10" w:rsidRDefault="007F0AEA" w:rsidP="007F0AEA">
      <w:pPr>
        <w:pStyle w:val="a3"/>
        <w:numPr>
          <w:ilvl w:val="0"/>
          <w:numId w:val="2"/>
        </w:numPr>
        <w:ind w:firstLineChars="0"/>
        <w:rPr>
          <w:sz w:val="20"/>
        </w:rPr>
      </w:pPr>
      <w:r w:rsidRPr="00137F10">
        <w:rPr>
          <w:sz w:val="20"/>
        </w:rPr>
        <w:t>One ROC curve can only be used to describe binary classification. For multi-class classification, can plot one VS one or one VS all ROC curves.</w:t>
      </w:r>
    </w:p>
    <w:p w:rsidR="00ED3160" w:rsidRPr="00137F10" w:rsidRDefault="00ED3160" w:rsidP="00ED3160">
      <w:pPr>
        <w:rPr>
          <w:sz w:val="20"/>
        </w:rPr>
      </w:pPr>
      <w:r w:rsidRPr="00137F10">
        <w:rPr>
          <w:b/>
          <w:sz w:val="20"/>
        </w:rPr>
        <w:t xml:space="preserve">Issues Affecting Model Selection: </w:t>
      </w:r>
      <w:r w:rsidRPr="00137F10">
        <w:rPr>
          <w:sz w:val="20"/>
        </w:rPr>
        <w:t>Accuracy, Speed, Robustness, Scalability, Interpretability, goodness of rules</w:t>
      </w:r>
    </w:p>
    <w:p w:rsidR="00ED3160" w:rsidRDefault="00ED3160" w:rsidP="00ED3160">
      <w:pPr>
        <w:rPr>
          <w:sz w:val="20"/>
        </w:rPr>
      </w:pPr>
      <w:r w:rsidRPr="00137F10">
        <w:rPr>
          <w:b/>
          <w:sz w:val="20"/>
        </w:rPr>
        <w:t xml:space="preserve">Classification of Class-Imbalanced Data Sets: </w:t>
      </w:r>
      <w:r w:rsidRPr="00137F10">
        <w:rPr>
          <w:sz w:val="20"/>
        </w:rPr>
        <w:t>Oversampling, Under-sampling, Threshold-moving, Ensemble techniques</w:t>
      </w:r>
    </w:p>
    <w:p w:rsidR="00F84F35" w:rsidRDefault="00F84F35" w:rsidP="00ED3160">
      <w:pPr>
        <w:rPr>
          <w:sz w:val="20"/>
        </w:rPr>
      </w:pPr>
      <w:r w:rsidRPr="0034049A">
        <w:rPr>
          <w:rFonts w:hint="eastAsia"/>
          <w:b/>
          <w:sz w:val="20"/>
        </w:rPr>
        <w:t>R</w:t>
      </w:r>
      <w:r w:rsidRPr="0034049A">
        <w:rPr>
          <w:b/>
          <w:sz w:val="20"/>
        </w:rPr>
        <w:t>andom Forecast</w:t>
      </w:r>
      <w:r>
        <w:rPr>
          <w:sz w:val="20"/>
        </w:rPr>
        <w:t xml:space="preserve">: </w:t>
      </w:r>
      <w:r w:rsidR="0034049A" w:rsidRPr="0034049A">
        <w:rPr>
          <w:sz w:val="20"/>
        </w:rPr>
        <w:t xml:space="preserve">Comparable in accuracy to </w:t>
      </w:r>
      <w:proofErr w:type="spellStart"/>
      <w:r w:rsidR="0034049A" w:rsidRPr="0034049A">
        <w:rPr>
          <w:sz w:val="20"/>
        </w:rPr>
        <w:t>Adaboost</w:t>
      </w:r>
      <w:proofErr w:type="spellEnd"/>
      <w:r w:rsidR="0034049A" w:rsidRPr="0034049A">
        <w:rPr>
          <w:sz w:val="20"/>
        </w:rPr>
        <w:t>, but more robust to errors and outliers</w:t>
      </w:r>
      <w:r w:rsidR="0034049A">
        <w:rPr>
          <w:sz w:val="20"/>
        </w:rPr>
        <w:t xml:space="preserve">. </w:t>
      </w:r>
      <w:r w:rsidR="0034049A" w:rsidRPr="0034049A">
        <w:rPr>
          <w:sz w:val="20"/>
        </w:rPr>
        <w:t>Insensitive to the number of attributes selected for consideration at each split, and faster than typical bagging or boosting</w:t>
      </w:r>
    </w:p>
    <w:p w:rsidR="0034049A" w:rsidRDefault="0034049A" w:rsidP="00ED3160">
      <w:pPr>
        <w:rPr>
          <w:sz w:val="20"/>
        </w:rPr>
      </w:pPr>
      <w:r w:rsidRPr="0034049A">
        <w:rPr>
          <w:rFonts w:hint="eastAsia"/>
          <w:b/>
          <w:sz w:val="20"/>
        </w:rPr>
        <w:t>B</w:t>
      </w:r>
      <w:r w:rsidRPr="0034049A">
        <w:rPr>
          <w:b/>
          <w:sz w:val="20"/>
        </w:rPr>
        <w:t>oosting</w:t>
      </w:r>
      <w:r>
        <w:rPr>
          <w:sz w:val="20"/>
        </w:rPr>
        <w:t>:</w:t>
      </w:r>
      <w:r w:rsidRPr="0034049A">
        <w:t xml:space="preserve"> </w:t>
      </w:r>
      <w:r w:rsidRPr="0034049A">
        <w:rPr>
          <w:sz w:val="20"/>
        </w:rPr>
        <w:t>Boosting tends to have greater accuracy, but it also risks overfitting the model to misclassified data</w:t>
      </w:r>
    </w:p>
    <w:p w:rsidR="0034049A" w:rsidRDefault="0034049A" w:rsidP="00ED3160">
      <w:pPr>
        <w:rPr>
          <w:sz w:val="20"/>
        </w:rPr>
      </w:pPr>
      <w:r w:rsidRPr="000C38A5">
        <w:rPr>
          <w:rFonts w:hint="eastAsia"/>
          <w:b/>
          <w:sz w:val="20"/>
        </w:rPr>
        <w:t>W</w:t>
      </w:r>
      <w:r w:rsidRPr="000C38A5">
        <w:rPr>
          <w:b/>
          <w:sz w:val="20"/>
        </w:rPr>
        <w:t xml:space="preserve">eak </w:t>
      </w:r>
      <w:r w:rsidR="000C38A5" w:rsidRPr="000C38A5">
        <w:rPr>
          <w:b/>
          <w:sz w:val="20"/>
        </w:rPr>
        <w:t>labeling</w:t>
      </w:r>
      <w:r w:rsidR="000C38A5">
        <w:rPr>
          <w:sz w:val="20"/>
        </w:rPr>
        <w:t>:</w:t>
      </w:r>
    </w:p>
    <w:p w:rsidR="000C38A5" w:rsidRPr="000C38A5" w:rsidRDefault="000C38A5" w:rsidP="000C38A5">
      <w:pPr>
        <w:pStyle w:val="a3"/>
        <w:numPr>
          <w:ilvl w:val="0"/>
          <w:numId w:val="6"/>
        </w:numPr>
        <w:ind w:firstLineChars="0"/>
        <w:rPr>
          <w:sz w:val="20"/>
        </w:rPr>
      </w:pPr>
      <w:r w:rsidRPr="000C38A5">
        <w:rPr>
          <w:sz w:val="20"/>
        </w:rPr>
        <w:t>Weak labels from</w:t>
      </w:r>
      <w:r w:rsidRPr="000C38A5">
        <w:rPr>
          <w:sz w:val="20"/>
        </w:rPr>
        <w:t xml:space="preserve"> </w:t>
      </w:r>
      <w:r w:rsidRPr="000C38A5">
        <w:rPr>
          <w:sz w:val="20"/>
        </w:rPr>
        <w:t>crowd workers, output of</w:t>
      </w:r>
      <w:r w:rsidRPr="000C38A5">
        <w:rPr>
          <w:sz w:val="20"/>
        </w:rPr>
        <w:t xml:space="preserve"> </w:t>
      </w:r>
      <w:r w:rsidRPr="000C38A5">
        <w:rPr>
          <w:sz w:val="20"/>
        </w:rPr>
        <w:t>heuristic rules, or the result of</w:t>
      </w:r>
      <w:r>
        <w:rPr>
          <w:sz w:val="20"/>
        </w:rPr>
        <w:t xml:space="preserve"> </w:t>
      </w:r>
      <w:r w:rsidRPr="000C38A5">
        <w:rPr>
          <w:sz w:val="20"/>
        </w:rPr>
        <w:t xml:space="preserve">distant supervision (from KBs), or the output </w:t>
      </w:r>
      <w:proofErr w:type="spellStart"/>
      <w:r w:rsidRPr="000C38A5">
        <w:rPr>
          <w:sz w:val="20"/>
        </w:rPr>
        <w:t>ofother</w:t>
      </w:r>
      <w:proofErr w:type="spellEnd"/>
      <w:r w:rsidRPr="000C38A5">
        <w:rPr>
          <w:sz w:val="20"/>
        </w:rPr>
        <w:t xml:space="preserve"> classifiers, etc.</w:t>
      </w:r>
      <w:r w:rsidRPr="000C38A5">
        <w:rPr>
          <w:sz w:val="20"/>
        </w:rPr>
        <w:t></w:t>
      </w:r>
    </w:p>
    <w:p w:rsidR="000C38A5" w:rsidRPr="000C38A5" w:rsidRDefault="000C38A5" w:rsidP="000C38A5">
      <w:pPr>
        <w:pStyle w:val="a3"/>
        <w:numPr>
          <w:ilvl w:val="0"/>
          <w:numId w:val="6"/>
        </w:numPr>
        <w:ind w:firstLineChars="0"/>
        <w:rPr>
          <w:sz w:val="20"/>
        </w:rPr>
      </w:pPr>
      <w:r w:rsidRPr="000C38A5">
        <w:rPr>
          <w:sz w:val="20"/>
        </w:rPr>
        <w:t>Constraints and invariances (e.g., from physics, logic, or other experts)</w:t>
      </w:r>
      <w:r w:rsidRPr="000C38A5">
        <w:rPr>
          <w:sz w:val="20"/>
        </w:rPr>
        <w:t></w:t>
      </w:r>
    </w:p>
    <w:p w:rsidR="000C38A5" w:rsidRPr="000C38A5" w:rsidRDefault="000C38A5" w:rsidP="000C38A5">
      <w:pPr>
        <w:pStyle w:val="a3"/>
        <w:numPr>
          <w:ilvl w:val="0"/>
          <w:numId w:val="6"/>
        </w:numPr>
        <w:ind w:firstLineChars="0"/>
        <w:rPr>
          <w:sz w:val="20"/>
        </w:rPr>
      </w:pPr>
      <w:r w:rsidRPr="000C38A5">
        <w:rPr>
          <w:sz w:val="20"/>
        </w:rPr>
        <w:t>Probability distributions (</w:t>
      </w:r>
      <w:proofErr w:type="spellStart"/>
      <w:proofErr w:type="gramStart"/>
      <w:r w:rsidRPr="000C38A5">
        <w:rPr>
          <w:sz w:val="20"/>
        </w:rPr>
        <w:t>e.g.,from</w:t>
      </w:r>
      <w:proofErr w:type="spellEnd"/>
      <w:proofErr w:type="gramEnd"/>
      <w:r w:rsidRPr="000C38A5">
        <w:rPr>
          <w:sz w:val="20"/>
        </w:rPr>
        <w:t xml:space="preserve"> weak or biased classifiers, user-</w:t>
      </w:r>
      <w:proofErr w:type="spellStart"/>
      <w:r w:rsidRPr="000C38A5">
        <w:rPr>
          <w:sz w:val="20"/>
        </w:rPr>
        <w:t>providedlabels</w:t>
      </w:r>
      <w:proofErr w:type="spellEnd"/>
      <w:r w:rsidRPr="000C38A5">
        <w:rPr>
          <w:sz w:val="20"/>
        </w:rPr>
        <w:t>, feature expectations, or measurements)</w:t>
      </w:r>
      <w:bookmarkStart w:id="0" w:name="_GoBack"/>
      <w:bookmarkEnd w:id="0"/>
    </w:p>
    <w:sectPr w:rsidR="000C38A5" w:rsidRPr="000C38A5" w:rsidSect="003000E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23E" w:rsidRDefault="007B123E" w:rsidP="003000E0">
      <w:r>
        <w:separator/>
      </w:r>
    </w:p>
  </w:endnote>
  <w:endnote w:type="continuationSeparator" w:id="0">
    <w:p w:rsidR="007B123E" w:rsidRDefault="007B123E" w:rsidP="0030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23E" w:rsidRDefault="007B123E" w:rsidP="003000E0">
      <w:r>
        <w:separator/>
      </w:r>
    </w:p>
  </w:footnote>
  <w:footnote w:type="continuationSeparator" w:id="0">
    <w:p w:rsidR="007B123E" w:rsidRDefault="007B123E" w:rsidP="00300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E97"/>
    <w:multiLevelType w:val="hybridMultilevel"/>
    <w:tmpl w:val="8C342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F85377"/>
    <w:multiLevelType w:val="hybridMultilevel"/>
    <w:tmpl w:val="6B062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D8376D"/>
    <w:multiLevelType w:val="hybridMultilevel"/>
    <w:tmpl w:val="0096D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B97A62"/>
    <w:multiLevelType w:val="hybridMultilevel"/>
    <w:tmpl w:val="9A1A4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6038BE"/>
    <w:multiLevelType w:val="hybridMultilevel"/>
    <w:tmpl w:val="0B6A2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3459F8"/>
    <w:multiLevelType w:val="hybridMultilevel"/>
    <w:tmpl w:val="7AAC8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E5"/>
    <w:rsid w:val="000168E5"/>
    <w:rsid w:val="00083A11"/>
    <w:rsid w:val="000928E1"/>
    <w:rsid w:val="000C38A5"/>
    <w:rsid w:val="00137F10"/>
    <w:rsid w:val="00254F8D"/>
    <w:rsid w:val="002D0317"/>
    <w:rsid w:val="003000E0"/>
    <w:rsid w:val="00324D94"/>
    <w:rsid w:val="0034049A"/>
    <w:rsid w:val="0034485D"/>
    <w:rsid w:val="00382DE7"/>
    <w:rsid w:val="003E6DE8"/>
    <w:rsid w:val="00687E1A"/>
    <w:rsid w:val="006B631C"/>
    <w:rsid w:val="006B6377"/>
    <w:rsid w:val="007B123E"/>
    <w:rsid w:val="007F0AEA"/>
    <w:rsid w:val="00951D94"/>
    <w:rsid w:val="009D1643"/>
    <w:rsid w:val="00D01929"/>
    <w:rsid w:val="00D52678"/>
    <w:rsid w:val="00D70F24"/>
    <w:rsid w:val="00E204FD"/>
    <w:rsid w:val="00ED3160"/>
    <w:rsid w:val="00F07423"/>
    <w:rsid w:val="00F84F35"/>
    <w:rsid w:val="00FE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DF2C"/>
  <w15:chartTrackingRefBased/>
  <w15:docId w15:val="{D65BDF18-C5EC-4EB2-AE22-62067EED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8E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928E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928E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0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000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0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00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15</cp:revision>
  <dcterms:created xsi:type="dcterms:W3CDTF">2019-05-01T15:14:00Z</dcterms:created>
  <dcterms:modified xsi:type="dcterms:W3CDTF">2019-05-02T16:53:00Z</dcterms:modified>
</cp:coreProperties>
</file>