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document is to be read in conjunction with my CV.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extra information here, is in order to give more weight to my search for a new role as a delivery director, or similar.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leaving aside, here, my role at Pythagoras.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xntc12yf1tf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Lockheed Martin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Whilst at Lockheed Martin, I ran a number of programmes of work.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 and above this, I had appraisal / career development responsibility for 10 development engineers.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each programme of work, I had to build (and recruit) the team, and ensure utilisation levels.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size of each programme was :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uxqm6okb0h3" w:id="1"/>
      <w:bookmarkEnd w:id="1"/>
      <w:r w:rsidDel="00000000" w:rsidR="00000000" w:rsidRPr="00000000">
        <w:rPr>
          <w:rtl w:val="0"/>
        </w:rPr>
        <w:t xml:space="preserve">For the Skills Funding Agency, transition of NAS and NCS applications 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was a major piece of work.  The actual transition programme lasted in excess of 12 months, and made use of 20 software engineers, as well as 6 test engineers.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cost to client of this work was in the region of £1.4 million.  This covered professional services costs, as well as some minor licensing costs.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initiated this programme, and led the programme through to the point of stability, and normal day-to-day running.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zs9vj24fq6g" w:id="2"/>
      <w:bookmarkEnd w:id="2"/>
      <w:r w:rsidDel="00000000" w:rsidR="00000000" w:rsidRPr="00000000">
        <w:rPr>
          <w:rtl w:val="0"/>
        </w:rPr>
        <w:t xml:space="preserve">For the Skills Funding Agency, transition of LRS application 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was another sizeable programme of work covering a legacy application with multiple constituent parts.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Following on from the success of the NAS and NCS transition, I put in place a new team to carry out the transition from on premise solution to cloud based solution.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was another long-term transition, and the cost to the client of this work was in the region of £800,000.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xr7ncwae3a6" w:id="3"/>
      <w:bookmarkEnd w:id="3"/>
      <w:r w:rsidDel="00000000" w:rsidR="00000000" w:rsidRPr="00000000">
        <w:rPr>
          <w:rtl w:val="0"/>
        </w:rPr>
        <w:t xml:space="preserve">For the Legal Ombudsman, creation of a new Case (Complaint) Management System 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was asked to lead this piece of work after the programme had been running for 6 months, as the programme was failing to deliver, and the client needed delivery assurance.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put in place suitable governance, and worked with the client - business as well as IT - to deliver the programme.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had a relatively small team in place here - approximately 3 developers, and 2 testers - but it was over an extended period of time, and I managed to maximise the value of the contract, by up-selling changes over the course of the programme.</w:t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8uifwdyqwvd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Novacroft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Novacroft, my primary responsibility was for programmes of work for a specific public sector transport authority - Metro (West Yorkshire PTE).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was able to call on a team of up to 20 developers (software engineers), and I had appraisal and career development responsibility for 6 developers and 5 testers.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ran a number of projects for Novacroft, with a typical project budget being £200,000.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_GB"/>
      </w:rPr>
    </w:rPrDefault>
    <w:pPrDefault>
      <w:pPr>
        <w:spacing w:before="24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-278.8582677165356" w:firstLine="0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