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59" w:rsidRPr="00582003" w:rsidRDefault="00E40366" w:rsidP="00ED2DB3">
      <w:pPr>
        <w:pStyle w:val="Title"/>
      </w:pPr>
      <w:r w:rsidRPr="00582003">
        <w:t>ME646 – Magnus Effect Experiment</w:t>
      </w:r>
    </w:p>
    <w:p w:rsidR="00E40366" w:rsidRPr="00CC0F76" w:rsidRDefault="00E40366" w:rsidP="00ED2DB3">
      <w:pPr>
        <w:pStyle w:val="Title"/>
      </w:pPr>
      <w:r w:rsidRPr="00CC0F76">
        <w:t>April 26, 2017</w:t>
      </w:r>
    </w:p>
    <w:p w:rsidR="00E40366" w:rsidRPr="00582003" w:rsidRDefault="009D134F" w:rsidP="00ED2DB3">
      <w:pPr>
        <w:pStyle w:val="Subtitle"/>
      </w:pPr>
      <w:r>
        <w:t>Zhangxi ‘</w:t>
      </w:r>
      <w:r w:rsidR="00FA1F4C" w:rsidRPr="00582003">
        <w:t>Jesse</w:t>
      </w:r>
      <w:r>
        <w:t>’</w:t>
      </w:r>
      <w:r w:rsidR="00E40366" w:rsidRPr="00582003">
        <w:t xml:space="preserve"> Feng, James Skinner, Simon </w:t>
      </w:r>
      <w:proofErr w:type="spellStart"/>
      <w:r w:rsidR="00E40366" w:rsidRPr="00582003">
        <w:t>Popecki</w:t>
      </w:r>
      <w:proofErr w:type="spellEnd"/>
    </w:p>
    <w:p w:rsidR="00E40366" w:rsidRDefault="00E40366" w:rsidP="00ED2DB3"/>
    <w:p w:rsidR="004B1703" w:rsidRDefault="004B1703" w:rsidP="00806AFD">
      <w:pPr>
        <w:pStyle w:val="Heading1"/>
      </w:pPr>
      <w:r w:rsidRPr="004B1703">
        <w:t>Purpose</w:t>
      </w:r>
    </w:p>
    <w:p w:rsidR="004B1703" w:rsidRDefault="006B4C49" w:rsidP="00ED2DB3">
      <w:r>
        <w:t xml:space="preserve">The goal of this experiment is to analyze the effects of cylinder diameter, </w:t>
      </w:r>
      <w:r w:rsidR="003F59B1">
        <w:t>rotational speed</w:t>
      </w:r>
      <w:r>
        <w:t xml:space="preserve">, and </w:t>
      </w:r>
      <w:r w:rsidR="003F59B1">
        <w:t xml:space="preserve">surface roughness </w:t>
      </w:r>
      <w:r>
        <w:t>on the lift force generated through the Magnus effect.</w:t>
      </w:r>
    </w:p>
    <w:p w:rsidR="006B4C49" w:rsidRDefault="006B4C49" w:rsidP="00ED2DB3"/>
    <w:p w:rsidR="006B4C49" w:rsidRDefault="006B4C49" w:rsidP="00806AFD">
      <w:pPr>
        <w:pStyle w:val="Heading1"/>
      </w:pPr>
      <w:r>
        <w:t xml:space="preserve">Experiment </w:t>
      </w:r>
      <w:r w:rsidR="006718E0">
        <w:t>Methods</w:t>
      </w:r>
    </w:p>
    <w:p w:rsidR="008E6269" w:rsidRDefault="00945FE9" w:rsidP="00ED2DB3">
      <w:r w:rsidRPr="00945FE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1040682</wp:posOffset>
            </wp:positionV>
            <wp:extent cx="3797300" cy="2846070"/>
            <wp:effectExtent l="0" t="0" r="0" b="0"/>
            <wp:wrapTopAndBottom/>
            <wp:docPr id="4" name="Picture 4" descr="D:\ME201617\ME Spring 2017\Final project\Final Project (Magnus Effect)\Plo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201617\ME Spring 2017\Final project\Final Project (Magnus Effect)\Plot.t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C49">
        <w:t>The cylinder</w:t>
      </w:r>
      <w:r w:rsidR="00964528">
        <w:t>s are</w:t>
      </w:r>
      <w:r w:rsidR="006B4C49">
        <w:t xml:space="preserve"> </w:t>
      </w:r>
      <w:r w:rsidR="00217DF2">
        <w:t>made from</w:t>
      </w:r>
      <w:r w:rsidR="006B4C49">
        <w:t xml:space="preserve"> </w:t>
      </w:r>
      <w:r w:rsidR="00823689">
        <w:t xml:space="preserve">aluminum </w:t>
      </w:r>
      <w:r w:rsidR="00964528">
        <w:t xml:space="preserve">and </w:t>
      </w:r>
      <w:r w:rsidR="00823689">
        <w:t>paperboard.</w:t>
      </w:r>
      <w:r w:rsidR="008D2E73">
        <w:t xml:space="preserve"> Their diameters are, re</w:t>
      </w:r>
      <w:r w:rsidR="00217548">
        <w:t xml:space="preserve">spectively, </w:t>
      </w:r>
      <w:r w:rsidR="003B30FF">
        <w:t xml:space="preserve">small diameter: </w:t>
      </w:r>
      <w:r w:rsidR="000015A5">
        <w:t>57.91 mm</w:t>
      </w:r>
      <w:r w:rsidR="009271B5">
        <w:t xml:space="preserve"> (2.2</w:t>
      </w:r>
      <w:r w:rsidR="00886FC6">
        <w:t>8</w:t>
      </w:r>
      <w:r w:rsidR="009271B5">
        <w:t xml:space="preserve"> in)</w:t>
      </w:r>
      <w:r w:rsidR="008D2E73">
        <w:t xml:space="preserve">, </w:t>
      </w:r>
      <w:r w:rsidR="003B30FF">
        <w:t xml:space="preserve">medium diameter: </w:t>
      </w:r>
      <w:r w:rsidR="000015A5">
        <w:t>83.82</w:t>
      </w:r>
      <w:r w:rsidR="00217548">
        <w:t xml:space="preserve"> mm</w:t>
      </w:r>
      <w:r w:rsidR="009271B5">
        <w:t xml:space="preserve"> (3.3 in)</w:t>
      </w:r>
      <w:r w:rsidR="00217548">
        <w:t xml:space="preserve">, and </w:t>
      </w:r>
      <w:r w:rsidR="003B30FF">
        <w:t xml:space="preserve">large diameter: </w:t>
      </w:r>
      <w:r w:rsidR="000015A5">
        <w:t>128.27</w:t>
      </w:r>
      <w:r w:rsidR="00B53D89">
        <w:t xml:space="preserve"> </w:t>
      </w:r>
      <w:r w:rsidR="00217548">
        <w:t>mm</w:t>
      </w:r>
      <w:r w:rsidR="00862949">
        <w:t xml:space="preserve"> (5</w:t>
      </w:r>
      <w:r w:rsidR="00886FC6">
        <w:t>.05</w:t>
      </w:r>
      <w:r w:rsidR="00862949">
        <w:t xml:space="preserve"> in)</w:t>
      </w:r>
      <w:r w:rsidR="00217548">
        <w:t>.</w:t>
      </w:r>
      <w:r w:rsidR="00CE33EA">
        <w:t xml:space="preserve"> </w:t>
      </w:r>
      <w:r w:rsidR="005B3213">
        <w:t>The diameters were chosen to cover a sufficiently wide range in order to properly fit the effect of changing diameter on the Magnus lift force</w:t>
      </w:r>
      <w:r w:rsidR="008E6269">
        <w:t xml:space="preserve"> as shown in figure 1.</w:t>
      </w:r>
    </w:p>
    <w:p w:rsidR="00945FE9" w:rsidRPr="007F308C" w:rsidRDefault="00945FE9" w:rsidP="00ED2DB3">
      <w:pPr>
        <w:pStyle w:val="Caption"/>
        <w:rPr>
          <w:noProof/>
          <w:sz w:val="24"/>
        </w:rPr>
      </w:pPr>
      <w:r>
        <w:t xml:space="preserve">Figure </w:t>
      </w:r>
      <w:r w:rsidR="00E84669">
        <w:fldChar w:fldCharType="begin"/>
      </w:r>
      <w:r w:rsidR="00E84669">
        <w:instrText xml:space="preserve"> SEQ Figure \* ARABIC </w:instrText>
      </w:r>
      <w:r w:rsidR="00E84669">
        <w:fldChar w:fldCharType="separate"/>
      </w:r>
      <w:r>
        <w:rPr>
          <w:noProof/>
        </w:rPr>
        <w:t>1</w:t>
      </w:r>
      <w:r w:rsidR="00E84669">
        <w:rPr>
          <w:noProof/>
        </w:rPr>
        <w:fldChar w:fldCharType="end"/>
      </w:r>
      <w:r>
        <w:t xml:space="preserve"> Airfoil radius ver</w:t>
      </w:r>
      <w:r w:rsidR="00E451C7">
        <w:t>sus Magnus lift force at 100 RPM</w:t>
      </w:r>
    </w:p>
    <w:p w:rsidR="00A95AAC" w:rsidRDefault="00A95AAC" w:rsidP="00ED2DB3"/>
    <w:p w:rsidR="006B4C49" w:rsidRDefault="00CE33EA" w:rsidP="00ED2DB3">
      <w:r>
        <w:t xml:space="preserve">The cylinders are mounted </w:t>
      </w:r>
      <w:r w:rsidR="00CF7051">
        <w:t>onto endcaps</w:t>
      </w:r>
      <w:r w:rsidR="00A471EA">
        <w:t xml:space="preserve">. The left endcap is </w:t>
      </w:r>
      <w:r w:rsidR="00F855BB">
        <w:t xml:space="preserve">connected to a flange-bearing that is driven by a motor. The right endcap is connected to a plain bearing. The whole body rotates together while the hollow steel rod that supports the </w:t>
      </w:r>
      <w:r w:rsidR="00B604B0">
        <w:t>apparatus remains stationary. The steel rod is supported by the force balance on the side of the wind tunnel</w:t>
      </w:r>
      <w:r w:rsidR="004965E8">
        <w:t>, which will also measure the lift force</w:t>
      </w:r>
      <w:r w:rsidR="00981CA8">
        <w:t xml:space="preserve"> of the setup.</w:t>
      </w:r>
      <w:r w:rsidR="00642825">
        <w:t xml:space="preserve"> The Solidworks model of the apparatus to be installed into the wind tunnel is shown in figure 2.</w:t>
      </w:r>
    </w:p>
    <w:p w:rsidR="00A95AAC" w:rsidRDefault="00A95AAC" w:rsidP="00ED2DB3">
      <w:r w:rsidRPr="002B799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3867150" cy="1524000"/>
            <wp:effectExtent l="0" t="0" r="0" b="0"/>
            <wp:wrapTopAndBottom/>
            <wp:docPr id="1" name="Picture 1" descr="D:\ME201617\ME Spring 2017\Final project\Final Project (Magnus Effect)\810F165D37C44884B15FEAA07B273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201617\ME Spring 2017\Final project\Final Project (Magnus Effect)\810F165D37C44884B15FEAA07B273BC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92"/>
                    <a:stretch/>
                  </pic:blipFill>
                  <pic:spPr bwMode="auto">
                    <a:xfrm>
                      <a:off x="0" y="0"/>
                      <a:ext cx="3867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80F" w:rsidRPr="0027080F" w:rsidRDefault="0027080F" w:rsidP="00ED2DB3">
      <w:pPr>
        <w:pStyle w:val="Caption"/>
      </w:pPr>
      <w:r w:rsidRPr="0027080F">
        <w:t xml:space="preserve">Figure </w:t>
      </w:r>
      <w:r w:rsidR="00E84669">
        <w:fldChar w:fldCharType="begin"/>
      </w:r>
      <w:r w:rsidR="00E84669">
        <w:instrText xml:space="preserve"> SEQ Figure \* ARABIC </w:instrText>
      </w:r>
      <w:r w:rsidR="00E84669">
        <w:fldChar w:fldCharType="separate"/>
      </w:r>
      <w:r w:rsidR="00945FE9">
        <w:rPr>
          <w:noProof/>
        </w:rPr>
        <w:t>2</w:t>
      </w:r>
      <w:r w:rsidR="00E84669">
        <w:rPr>
          <w:noProof/>
        </w:rPr>
        <w:fldChar w:fldCharType="end"/>
      </w:r>
      <w:r w:rsidR="00540944">
        <w:t xml:space="preserve"> Solidworks Model of the apparatus on the steel supporting rod</w:t>
      </w:r>
    </w:p>
    <w:p w:rsidR="002848DA" w:rsidRDefault="00BC7736" w:rsidP="00ED2DB3">
      <w:r w:rsidRPr="00BC7736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3926840" cy="29432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BEC">
        <w:t xml:space="preserve">The airfoil rotation speed versus expected lift force plots for the three cylinders are shown </w:t>
      </w:r>
      <w:r w:rsidR="00A24F7A">
        <w:t xml:space="preserve">in figures </w:t>
      </w:r>
      <w:r w:rsidR="00E654F7">
        <w:t>3</w:t>
      </w:r>
      <w:r w:rsidR="00A24F7A">
        <w:t xml:space="preserve"> to </w:t>
      </w:r>
      <w:r w:rsidR="00E654F7">
        <w:t>5</w:t>
      </w:r>
      <w:r w:rsidR="00A24F7A">
        <w:t xml:space="preserve"> </w:t>
      </w:r>
      <w:r w:rsidR="00955BEC">
        <w:t>below.</w:t>
      </w:r>
      <w:r w:rsidRPr="00BC7736">
        <w:t xml:space="preserve"> </w:t>
      </w:r>
    </w:p>
    <w:p w:rsidR="00C82025" w:rsidRDefault="00250FF6" w:rsidP="00ED2DB3">
      <w:pPr>
        <w:pStyle w:val="Caption"/>
      </w:pPr>
      <w:r w:rsidRPr="00250FF6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3159125</wp:posOffset>
            </wp:positionV>
            <wp:extent cx="4066540" cy="3048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025">
        <w:t xml:space="preserve">Figure </w:t>
      </w:r>
      <w:fldSimple w:instr=" SEQ Figure \* ARABIC ">
        <w:r w:rsidR="00945FE9">
          <w:rPr>
            <w:noProof/>
          </w:rPr>
          <w:t>3</w:t>
        </w:r>
      </w:fldSimple>
      <w:r w:rsidR="00C82025">
        <w:t xml:space="preserve"> </w:t>
      </w:r>
      <w:r w:rsidR="00A24F7A">
        <w:t xml:space="preserve">RPM vs. Lift Force for the smallest diameter </w:t>
      </w:r>
      <w:r w:rsidR="00FE06B4">
        <w:t xml:space="preserve">Stella </w:t>
      </w:r>
      <w:r w:rsidR="00A24F7A">
        <w:t>cylinder</w:t>
      </w:r>
      <w:r w:rsidR="0074359F" w:rsidRPr="0074359F">
        <w:t xml:space="preserve"> </w:t>
      </w:r>
    </w:p>
    <w:p w:rsidR="008E6269" w:rsidRDefault="0090675F" w:rsidP="00ED2DB3">
      <w:pPr>
        <w:pStyle w:val="Caption"/>
      </w:pPr>
      <w:r>
        <w:t xml:space="preserve">Figure </w:t>
      </w:r>
      <w:r w:rsidR="00E84669">
        <w:fldChar w:fldCharType="begin"/>
      </w:r>
      <w:r w:rsidR="00E84669">
        <w:instrText xml:space="preserve"> SEQ Figure \* ARABIC </w:instrText>
      </w:r>
      <w:r w:rsidR="00E84669">
        <w:fldChar w:fldCharType="separate"/>
      </w:r>
      <w:r>
        <w:rPr>
          <w:noProof/>
        </w:rPr>
        <w:t>4</w:t>
      </w:r>
      <w:r w:rsidR="00E84669">
        <w:rPr>
          <w:noProof/>
        </w:rPr>
        <w:fldChar w:fldCharType="end"/>
      </w:r>
      <w:r w:rsidRPr="00A24F7A">
        <w:t xml:space="preserve"> </w:t>
      </w:r>
      <w:r>
        <w:t>RPM vs. Lift Force for the medium diameter Bud Heavy cylinder</w:t>
      </w:r>
    </w:p>
    <w:p w:rsidR="0090675F" w:rsidRPr="0090675F" w:rsidRDefault="00420CE6" w:rsidP="00ED2DB3">
      <w:r w:rsidRPr="00420CE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267200" cy="31978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3B3B" w:rsidRDefault="00FF1A27" w:rsidP="00ED2DB3">
      <w:pPr>
        <w:pStyle w:val="Caption"/>
      </w:pPr>
      <w:r>
        <w:t xml:space="preserve">Figure </w:t>
      </w:r>
      <w:fldSimple w:instr=" SEQ Figure \* ARABIC ">
        <w:r w:rsidR="00945FE9">
          <w:rPr>
            <w:noProof/>
          </w:rPr>
          <w:t>5</w:t>
        </w:r>
      </w:fldSimple>
      <w:r w:rsidRPr="00A24F7A">
        <w:t xml:space="preserve"> </w:t>
      </w:r>
      <w:r>
        <w:t>RPM</w:t>
      </w:r>
      <w:bookmarkStart w:id="0" w:name="_GoBack"/>
      <w:bookmarkEnd w:id="0"/>
      <w:r>
        <w:t xml:space="preserve"> vs. Lift Force for the largest</w:t>
      </w:r>
      <w:r w:rsidR="00AD7AB0">
        <w:t xml:space="preserve"> diameter Quaker Oats </w:t>
      </w:r>
      <w:r>
        <w:t>cylinder</w:t>
      </w:r>
    </w:p>
    <w:p w:rsidR="00C50CE0" w:rsidRPr="00A66670" w:rsidRDefault="00C50CE0" w:rsidP="00C50CE0">
      <w:r>
        <w:t>The Magnus effect lift force is given as:</w:t>
      </w:r>
    </w:p>
    <w:p w:rsidR="00C50CE0" w:rsidRPr="00A66670" w:rsidRDefault="00E84669" w:rsidP="00C50CE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ρvGL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ω</m:t>
          </m:r>
        </m:oMath>
      </m:oMathPara>
    </w:p>
    <w:p w:rsidR="00C50CE0" w:rsidRDefault="00C50CE0" w:rsidP="00C50CE0">
      <w:r w:rsidRPr="00ED2DB3">
        <w:t>Where</w:t>
      </w:r>
      <w:r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 is the vortex strength at RPM </w:t>
      </w:r>
      <m:oMath>
        <m:r>
          <w:rPr>
            <w:rFonts w:ascii="Cambria Math" w:hAnsi="Cambria Math"/>
          </w:rPr>
          <m:t>ω</m:t>
        </m:r>
      </m:oMath>
      <w:r>
        <w:t xml:space="preserve"> for a cylinder of radius </w:t>
      </w:r>
      <m:oMath>
        <m:r>
          <w:rPr>
            <w:rFonts w:ascii="Cambria Math" w:hAnsi="Cambria Math"/>
          </w:rPr>
          <m:t>r</m:t>
        </m:r>
      </m:oMath>
      <w:r>
        <w:t xml:space="preserve">, and the lift force is calculated using air density, </w:t>
      </w:r>
      <m:oMath>
        <m:r>
          <w:rPr>
            <w:rFonts w:ascii="Cambria Math" w:hAnsi="Cambria Math"/>
          </w:rPr>
          <m:t>ρ</m:t>
        </m:r>
      </m:oMath>
      <w:r>
        <w:t xml:space="preserve">, wind speed, </w:t>
      </w:r>
      <m:oMath>
        <m:r>
          <w:rPr>
            <w:rFonts w:ascii="Cambria Math" w:hAnsi="Cambria Math"/>
          </w:rPr>
          <m:t>v</m:t>
        </m:r>
      </m:oMath>
      <w:r>
        <w:t xml:space="preserve">, vortex strength </w:t>
      </w:r>
      <m:oMath>
        <m:r>
          <w:rPr>
            <w:rFonts w:ascii="Cambria Math" w:hAnsi="Cambria Math"/>
          </w:rPr>
          <m:t>G</m:t>
        </m:r>
      </m:oMath>
      <w:r>
        <w:t xml:space="preserve">, and characteristic length of the cylindrical airfoil, </w:t>
      </w:r>
      <m:oMath>
        <m:r>
          <w:rPr>
            <w:rFonts w:ascii="Cambria Math" w:hAnsi="Cambria Math"/>
          </w:rPr>
          <m:t>L=2r</m:t>
        </m:r>
      </m:oMath>
      <w:r>
        <w:t>. The formula suggests the force is linearly proportional to rotation speed, and follows a square relationship with the radius.</w:t>
      </w:r>
    </w:p>
    <w:p w:rsidR="00C50CE0" w:rsidRDefault="00C50CE0" w:rsidP="00ED2DB3">
      <w:pPr>
        <w:rPr>
          <w:noProof/>
        </w:rPr>
      </w:pPr>
    </w:p>
    <w:p w:rsidR="00674218" w:rsidRDefault="00C37316" w:rsidP="00ED2DB3">
      <w:pPr>
        <w:rPr>
          <w:noProof/>
        </w:rPr>
      </w:pPr>
      <w:r>
        <w:rPr>
          <w:noProof/>
        </w:rPr>
        <w:t>Assuming a constant wind speed of 20 m/s, t</w:t>
      </w:r>
      <w:r w:rsidR="00362E43">
        <w:rPr>
          <w:noProof/>
        </w:rPr>
        <w:t xml:space="preserve">he </w:t>
      </w:r>
      <w:r w:rsidR="00A042B1">
        <w:rPr>
          <w:noProof/>
        </w:rPr>
        <w:t>Stella cylinder</w:t>
      </w:r>
      <w:r w:rsidR="00362E43">
        <w:rPr>
          <w:noProof/>
        </w:rPr>
        <w:t xml:space="preserve">’s small diameter means it </w:t>
      </w:r>
      <w:r w:rsidR="0048337D">
        <w:rPr>
          <w:noProof/>
        </w:rPr>
        <w:t xml:space="preserve">requires a higher RPM </w:t>
      </w:r>
      <w:r w:rsidR="00362E43">
        <w:rPr>
          <w:noProof/>
        </w:rPr>
        <w:t xml:space="preserve">to generate </w:t>
      </w:r>
      <w:r w:rsidR="00D37507">
        <w:rPr>
          <w:noProof/>
        </w:rPr>
        <w:t xml:space="preserve">distinctly </w:t>
      </w:r>
      <w:r w:rsidR="00362E43">
        <w:rPr>
          <w:noProof/>
        </w:rPr>
        <w:t xml:space="preserve">measurable forces. Therefore the </w:t>
      </w:r>
      <w:r w:rsidR="00CC725D">
        <w:rPr>
          <w:noProof/>
        </w:rPr>
        <w:t xml:space="preserve">three proposed RPMs are </w:t>
      </w:r>
      <w:r w:rsidR="001E6366">
        <w:rPr>
          <w:noProof/>
        </w:rPr>
        <w:t>580</w:t>
      </w:r>
      <w:r w:rsidR="00967113">
        <w:rPr>
          <w:noProof/>
        </w:rPr>
        <w:t xml:space="preserve">, </w:t>
      </w:r>
      <w:r w:rsidR="00B67BB7">
        <w:rPr>
          <w:noProof/>
        </w:rPr>
        <w:t>1160</w:t>
      </w:r>
      <w:r w:rsidR="0099075D">
        <w:rPr>
          <w:noProof/>
        </w:rPr>
        <w:t xml:space="preserve">, </w:t>
      </w:r>
      <w:r w:rsidR="006A05E5">
        <w:rPr>
          <w:noProof/>
        </w:rPr>
        <w:t xml:space="preserve">and </w:t>
      </w:r>
      <w:r w:rsidR="00967113">
        <w:rPr>
          <w:noProof/>
        </w:rPr>
        <w:t>1</w:t>
      </w:r>
      <w:r w:rsidR="00DE0278">
        <w:rPr>
          <w:noProof/>
        </w:rPr>
        <w:t>7</w:t>
      </w:r>
      <w:r w:rsidR="000F296F">
        <w:rPr>
          <w:noProof/>
        </w:rPr>
        <w:t>4</w:t>
      </w:r>
      <w:r w:rsidR="00DE0278">
        <w:rPr>
          <w:noProof/>
        </w:rPr>
        <w:t>0</w:t>
      </w:r>
      <w:r w:rsidR="00464B34">
        <w:rPr>
          <w:noProof/>
        </w:rPr>
        <w:t xml:space="preserve"> where </w:t>
      </w:r>
      <w:r w:rsidR="00541229">
        <w:rPr>
          <w:noProof/>
        </w:rPr>
        <w:t xml:space="preserve">lift </w:t>
      </w:r>
      <w:r w:rsidR="00464B34">
        <w:rPr>
          <w:noProof/>
        </w:rPr>
        <w:t>forces of 1 N, 2 N, and 3</w:t>
      </w:r>
      <w:r w:rsidR="00CC725D">
        <w:rPr>
          <w:noProof/>
        </w:rPr>
        <w:t xml:space="preserve"> N are expected.</w:t>
      </w:r>
      <w:r w:rsidR="00A042B1">
        <w:rPr>
          <w:noProof/>
        </w:rPr>
        <w:t xml:space="preserve"> </w:t>
      </w:r>
      <w:r w:rsidR="0042512A">
        <w:rPr>
          <w:noProof/>
        </w:rPr>
        <w:t xml:space="preserve">The speed requirements </w:t>
      </w:r>
      <w:r w:rsidR="00E140E5">
        <w:rPr>
          <w:noProof/>
        </w:rPr>
        <w:t xml:space="preserve">for the larger diameter cylinders </w:t>
      </w:r>
      <w:r w:rsidR="0042512A">
        <w:rPr>
          <w:noProof/>
        </w:rPr>
        <w:t>at the same force are reduced as shown</w:t>
      </w:r>
      <w:r w:rsidR="00EB74C2">
        <w:rPr>
          <w:noProof/>
        </w:rPr>
        <w:t>.</w:t>
      </w:r>
    </w:p>
    <w:p w:rsidR="00DD7665" w:rsidRDefault="00DD7665" w:rsidP="00ED2DB3">
      <w:pPr>
        <w:rPr>
          <w:noProof/>
        </w:rPr>
      </w:pPr>
    </w:p>
    <w:p w:rsidR="00A95D9F" w:rsidRDefault="00A95D9F" w:rsidP="00ED2DB3">
      <w:pPr>
        <w:rPr>
          <w:noProof/>
        </w:rPr>
      </w:pPr>
      <w:r>
        <w:rPr>
          <w:noProof/>
        </w:rPr>
        <w:t xml:space="preserve">To measure the effect of surface roughness, a sleeve of sand paper </w:t>
      </w:r>
      <w:r w:rsidR="005B3213">
        <w:rPr>
          <w:noProof/>
        </w:rPr>
        <w:t xml:space="preserve">at grit sizes 20, 50, and 80 </w:t>
      </w:r>
      <w:r>
        <w:rPr>
          <w:noProof/>
        </w:rPr>
        <w:t>will be glued on the cylinders.</w:t>
      </w:r>
      <w:r w:rsidR="005B3213">
        <w:rPr>
          <w:noProof/>
        </w:rPr>
        <w:t xml:space="preserve"> The roughness ranges from very coarse to medium. The range falls short of fine as </w:t>
      </w:r>
      <w:r w:rsidR="009A6C29">
        <w:rPr>
          <w:noProof/>
        </w:rPr>
        <w:t>a fine sandpaper is not expected to affect the Magnus lift force significantly.</w:t>
      </w:r>
      <w:r w:rsidR="00530146">
        <w:rPr>
          <w:noProof/>
        </w:rPr>
        <w:t xml:space="preserve"> It is possible to extrapolate the result to predict the surface roughness of the cylinders without sandpaper to check for the validity of the results.</w:t>
      </w:r>
    </w:p>
    <w:p w:rsidR="005C2D0E" w:rsidRDefault="005C2D0E" w:rsidP="00ED2DB3">
      <w:pPr>
        <w:rPr>
          <w:noProof/>
        </w:rPr>
      </w:pPr>
    </w:p>
    <w:p w:rsidR="00534C4B" w:rsidRPr="00CB64F4" w:rsidRDefault="005C2D0E" w:rsidP="00C50CE0">
      <w:pPr>
        <w:rPr>
          <w:noProof/>
        </w:rPr>
      </w:pPr>
      <w:r>
        <w:rPr>
          <w:noProof/>
        </w:rPr>
        <w:t>When running the tests, measurements should be done after the system reached steady state after changing the RPM.</w:t>
      </w:r>
    </w:p>
    <w:sectPr w:rsidR="00534C4B" w:rsidRPr="00CB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66"/>
    <w:rsid w:val="000015A5"/>
    <w:rsid w:val="00031C14"/>
    <w:rsid w:val="00064AD8"/>
    <w:rsid w:val="000A6228"/>
    <w:rsid w:val="000B4413"/>
    <w:rsid w:val="000D2D07"/>
    <w:rsid w:val="000F296F"/>
    <w:rsid w:val="00107832"/>
    <w:rsid w:val="001671A2"/>
    <w:rsid w:val="001E6366"/>
    <w:rsid w:val="001F439B"/>
    <w:rsid w:val="00217548"/>
    <w:rsid w:val="00217DF2"/>
    <w:rsid w:val="00250FF6"/>
    <w:rsid w:val="0026612F"/>
    <w:rsid w:val="0027080F"/>
    <w:rsid w:val="002848DA"/>
    <w:rsid w:val="002B5443"/>
    <w:rsid w:val="002B799C"/>
    <w:rsid w:val="002D50C9"/>
    <w:rsid w:val="002E7FC2"/>
    <w:rsid w:val="00322FFB"/>
    <w:rsid w:val="00347B64"/>
    <w:rsid w:val="00362E43"/>
    <w:rsid w:val="00365824"/>
    <w:rsid w:val="0037422E"/>
    <w:rsid w:val="003A1E4E"/>
    <w:rsid w:val="003B30FF"/>
    <w:rsid w:val="003C3F59"/>
    <w:rsid w:val="003D13F3"/>
    <w:rsid w:val="003E1D22"/>
    <w:rsid w:val="003E6542"/>
    <w:rsid w:val="003F59B1"/>
    <w:rsid w:val="00403833"/>
    <w:rsid w:val="00420CE6"/>
    <w:rsid w:val="0042512A"/>
    <w:rsid w:val="00441898"/>
    <w:rsid w:val="00461329"/>
    <w:rsid w:val="00464B34"/>
    <w:rsid w:val="0048337D"/>
    <w:rsid w:val="00495481"/>
    <w:rsid w:val="004965E8"/>
    <w:rsid w:val="004A6C36"/>
    <w:rsid w:val="004B079B"/>
    <w:rsid w:val="004B1703"/>
    <w:rsid w:val="004B7DB2"/>
    <w:rsid w:val="004E3484"/>
    <w:rsid w:val="004E6782"/>
    <w:rsid w:val="00526EA6"/>
    <w:rsid w:val="00530146"/>
    <w:rsid w:val="00534C4B"/>
    <w:rsid w:val="00540944"/>
    <w:rsid w:val="00541229"/>
    <w:rsid w:val="005601E2"/>
    <w:rsid w:val="00582003"/>
    <w:rsid w:val="00590661"/>
    <w:rsid w:val="005A740A"/>
    <w:rsid w:val="005B3213"/>
    <w:rsid w:val="005C0251"/>
    <w:rsid w:val="005C2D0E"/>
    <w:rsid w:val="00625768"/>
    <w:rsid w:val="00635B81"/>
    <w:rsid w:val="00635C3A"/>
    <w:rsid w:val="00642825"/>
    <w:rsid w:val="006718E0"/>
    <w:rsid w:val="00674218"/>
    <w:rsid w:val="006A05E5"/>
    <w:rsid w:val="006B4C49"/>
    <w:rsid w:val="006D15BD"/>
    <w:rsid w:val="006E5C1E"/>
    <w:rsid w:val="0074359F"/>
    <w:rsid w:val="00744B10"/>
    <w:rsid w:val="0078642A"/>
    <w:rsid w:val="00793B3B"/>
    <w:rsid w:val="007D3A90"/>
    <w:rsid w:val="00806AFD"/>
    <w:rsid w:val="00823689"/>
    <w:rsid w:val="00824759"/>
    <w:rsid w:val="00825F31"/>
    <w:rsid w:val="00830A8E"/>
    <w:rsid w:val="00834762"/>
    <w:rsid w:val="0083486D"/>
    <w:rsid w:val="00862949"/>
    <w:rsid w:val="00865A00"/>
    <w:rsid w:val="00881B41"/>
    <w:rsid w:val="00886FC6"/>
    <w:rsid w:val="008962AA"/>
    <w:rsid w:val="008A70D5"/>
    <w:rsid w:val="008C0928"/>
    <w:rsid w:val="008D2E73"/>
    <w:rsid w:val="008D49D9"/>
    <w:rsid w:val="008E1C8F"/>
    <w:rsid w:val="008E6269"/>
    <w:rsid w:val="008F3DAD"/>
    <w:rsid w:val="00900263"/>
    <w:rsid w:val="0090675F"/>
    <w:rsid w:val="009271B5"/>
    <w:rsid w:val="00945FE9"/>
    <w:rsid w:val="00954AB3"/>
    <w:rsid w:val="00955BEC"/>
    <w:rsid w:val="00964528"/>
    <w:rsid w:val="00967113"/>
    <w:rsid w:val="00980774"/>
    <w:rsid w:val="00981CA8"/>
    <w:rsid w:val="0099075D"/>
    <w:rsid w:val="0099426E"/>
    <w:rsid w:val="009A6C29"/>
    <w:rsid w:val="009B27D9"/>
    <w:rsid w:val="009D134F"/>
    <w:rsid w:val="00A042B1"/>
    <w:rsid w:val="00A24F7A"/>
    <w:rsid w:val="00A32EF4"/>
    <w:rsid w:val="00A41B01"/>
    <w:rsid w:val="00A471EA"/>
    <w:rsid w:val="00A66670"/>
    <w:rsid w:val="00A7467A"/>
    <w:rsid w:val="00A95AAC"/>
    <w:rsid w:val="00A95D9F"/>
    <w:rsid w:val="00AC5975"/>
    <w:rsid w:val="00AD7AB0"/>
    <w:rsid w:val="00B06390"/>
    <w:rsid w:val="00B53D89"/>
    <w:rsid w:val="00B604B0"/>
    <w:rsid w:val="00B67BB7"/>
    <w:rsid w:val="00BC7736"/>
    <w:rsid w:val="00BE2121"/>
    <w:rsid w:val="00C338BC"/>
    <w:rsid w:val="00C37316"/>
    <w:rsid w:val="00C50CE0"/>
    <w:rsid w:val="00C56A96"/>
    <w:rsid w:val="00C82025"/>
    <w:rsid w:val="00CB64F4"/>
    <w:rsid w:val="00CC0F76"/>
    <w:rsid w:val="00CC725D"/>
    <w:rsid w:val="00CE33EA"/>
    <w:rsid w:val="00CF7051"/>
    <w:rsid w:val="00D07334"/>
    <w:rsid w:val="00D16E29"/>
    <w:rsid w:val="00D256B0"/>
    <w:rsid w:val="00D37507"/>
    <w:rsid w:val="00DB4A3B"/>
    <w:rsid w:val="00DD7665"/>
    <w:rsid w:val="00DE0278"/>
    <w:rsid w:val="00E140E5"/>
    <w:rsid w:val="00E40366"/>
    <w:rsid w:val="00E451C7"/>
    <w:rsid w:val="00E654F7"/>
    <w:rsid w:val="00E720E9"/>
    <w:rsid w:val="00E84669"/>
    <w:rsid w:val="00E878F6"/>
    <w:rsid w:val="00E921CF"/>
    <w:rsid w:val="00E97841"/>
    <w:rsid w:val="00EA0FD9"/>
    <w:rsid w:val="00EA2467"/>
    <w:rsid w:val="00EA714A"/>
    <w:rsid w:val="00EB74C2"/>
    <w:rsid w:val="00EC258E"/>
    <w:rsid w:val="00EC608C"/>
    <w:rsid w:val="00ED27E2"/>
    <w:rsid w:val="00ED2DB3"/>
    <w:rsid w:val="00EE06BF"/>
    <w:rsid w:val="00F01CA1"/>
    <w:rsid w:val="00F049DE"/>
    <w:rsid w:val="00F10EDA"/>
    <w:rsid w:val="00F1432F"/>
    <w:rsid w:val="00F22D7F"/>
    <w:rsid w:val="00F36814"/>
    <w:rsid w:val="00F75190"/>
    <w:rsid w:val="00F855BB"/>
    <w:rsid w:val="00F92322"/>
    <w:rsid w:val="00FA1F4C"/>
    <w:rsid w:val="00FA4E88"/>
    <w:rsid w:val="00FE06B4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75FA7-8D3A-4BB2-B9E8-F52A2683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DB3"/>
    <w:pPr>
      <w:widowControl w:val="0"/>
      <w:ind w:right="210" w:firstLine="420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FD"/>
    <w:pPr>
      <w:ind w:firstLine="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0366"/>
  </w:style>
  <w:style w:type="character" w:customStyle="1" w:styleId="DateChar">
    <w:name w:val="Date Char"/>
    <w:basedOn w:val="DefaultParagraphFont"/>
    <w:link w:val="Date"/>
    <w:uiPriority w:val="99"/>
    <w:semiHidden/>
    <w:rsid w:val="00E40366"/>
  </w:style>
  <w:style w:type="paragraph" w:styleId="Title">
    <w:name w:val="Title"/>
    <w:basedOn w:val="Normal"/>
    <w:next w:val="Normal"/>
    <w:link w:val="TitleChar"/>
    <w:uiPriority w:val="10"/>
    <w:qFormat/>
    <w:rsid w:val="00582003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82003"/>
    <w:rPr>
      <w:b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003"/>
    <w:pPr>
      <w:jc w:val="right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582003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6AFD"/>
    <w:rPr>
      <w:b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B799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080F"/>
    <w:pPr>
      <w:spacing w:after="200"/>
      <w:jc w:val="center"/>
    </w:pPr>
    <w:rPr>
      <w:b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66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167</cp:revision>
  <dcterms:created xsi:type="dcterms:W3CDTF">2017-04-26T09:08:00Z</dcterms:created>
  <dcterms:modified xsi:type="dcterms:W3CDTF">2017-05-01T17:41:00Z</dcterms:modified>
</cp:coreProperties>
</file>