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B2FCF" w14:textId="77777777" w:rsidR="00AF7EFA" w:rsidRPr="000C6B25" w:rsidRDefault="00814EF5" w:rsidP="00A435F7">
      <w:pPr>
        <w:pStyle w:val="Subtitle"/>
      </w:pPr>
      <w:r w:rsidRPr="000C6B25">
        <w:t>University of New Hampshire</w:t>
      </w:r>
    </w:p>
    <w:p w14:paraId="0DD5EF0B" w14:textId="77777777" w:rsidR="00AF7EFA" w:rsidRDefault="00AF7EFA" w:rsidP="00A435F7"/>
    <w:p w14:paraId="6340407A" w14:textId="77777777" w:rsidR="00AF7EFA" w:rsidRDefault="00AF7EFA" w:rsidP="00A435F7"/>
    <w:p w14:paraId="32F66D1A" w14:textId="77777777" w:rsidR="00AF7EFA" w:rsidRDefault="00AF7EFA" w:rsidP="00A435F7"/>
    <w:p w14:paraId="32C43DB0" w14:textId="77777777" w:rsidR="00AF7EFA" w:rsidRDefault="00AF7EFA" w:rsidP="00A435F7"/>
    <w:p w14:paraId="2D7F481A" w14:textId="77777777" w:rsidR="00AF7EFA" w:rsidRDefault="00AF7EFA" w:rsidP="00A435F7"/>
    <w:p w14:paraId="06FDEC02" w14:textId="77777777" w:rsidR="00AF7EFA" w:rsidRDefault="00AF7EFA" w:rsidP="00A435F7"/>
    <w:p w14:paraId="5653C50B" w14:textId="77777777" w:rsidR="00814EF5" w:rsidRDefault="00814EF5" w:rsidP="00A435F7"/>
    <w:p w14:paraId="66BB194D" w14:textId="77777777" w:rsidR="00AF7EFA" w:rsidRPr="00A435F7" w:rsidRDefault="00AF7EFA" w:rsidP="00A435F7">
      <w:pPr>
        <w:pStyle w:val="Title"/>
      </w:pPr>
      <w:r w:rsidRPr="00A435F7">
        <w:t>Analysis of the Magnus Effect</w:t>
      </w:r>
      <w:r w:rsidR="0035632E" w:rsidRPr="00A435F7">
        <w:t xml:space="preserve"> on a Cylindrical Airfoil</w:t>
      </w:r>
    </w:p>
    <w:p w14:paraId="32C684CD" w14:textId="77777777" w:rsidR="00AF7EFA" w:rsidRDefault="00AF7EFA" w:rsidP="00A435F7"/>
    <w:p w14:paraId="04E1808C" w14:textId="77777777" w:rsidR="00AF7EFA" w:rsidRPr="00A435F7" w:rsidRDefault="00A435F7" w:rsidP="00A435F7">
      <w:pPr>
        <w:pStyle w:val="Subtitle"/>
      </w:pPr>
      <w:r w:rsidRPr="00A435F7">
        <w:t xml:space="preserve">Project </w:t>
      </w:r>
      <w:r w:rsidR="000C6B25" w:rsidRPr="00A435F7">
        <w:t>Proposal</w:t>
      </w:r>
    </w:p>
    <w:p w14:paraId="5A0D26B1" w14:textId="77777777" w:rsidR="00814EF5" w:rsidRDefault="00814EF5" w:rsidP="00A435F7"/>
    <w:p w14:paraId="4592381B" w14:textId="77777777" w:rsidR="00814EF5" w:rsidRDefault="00814EF5" w:rsidP="00A435F7"/>
    <w:p w14:paraId="157F3B8D" w14:textId="77777777" w:rsidR="00814EF5" w:rsidRDefault="00814EF5" w:rsidP="00A435F7"/>
    <w:p w14:paraId="4D1C5E99" w14:textId="77777777" w:rsidR="00814EF5" w:rsidRDefault="00814EF5" w:rsidP="00A435F7"/>
    <w:p w14:paraId="5465ED45" w14:textId="77777777" w:rsidR="00814EF5" w:rsidRDefault="00814EF5" w:rsidP="00A435F7"/>
    <w:p w14:paraId="654C5A2A" w14:textId="77777777" w:rsidR="00814EF5" w:rsidRDefault="00814EF5" w:rsidP="00A435F7"/>
    <w:p w14:paraId="3D2BDEE4" w14:textId="77777777" w:rsidR="00814EF5" w:rsidRDefault="00814EF5" w:rsidP="00A435F7"/>
    <w:p w14:paraId="57129E4E" w14:textId="77777777" w:rsidR="00814EF5" w:rsidRPr="00A435F7" w:rsidRDefault="00814EF5" w:rsidP="00467E8B">
      <w:pPr>
        <w:jc w:val="center"/>
      </w:pPr>
      <w:r w:rsidRPr="00A435F7">
        <w:t>Team Members -</w:t>
      </w:r>
    </w:p>
    <w:p w14:paraId="004FE923" w14:textId="77777777" w:rsidR="00814EF5" w:rsidRPr="00A435F7" w:rsidRDefault="000F22BB" w:rsidP="00467E8B">
      <w:pPr>
        <w:jc w:val="center"/>
      </w:pPr>
      <w:r w:rsidRPr="00A435F7">
        <w:t>Zhangxi</w:t>
      </w:r>
      <w:r w:rsidR="00814EF5" w:rsidRPr="00A435F7">
        <w:t xml:space="preserve"> Feng, Simon Popecki, James Skinner</w:t>
      </w:r>
    </w:p>
    <w:p w14:paraId="14AF8C2E" w14:textId="77777777" w:rsidR="00814EF5" w:rsidRPr="00A435F7" w:rsidRDefault="00814EF5" w:rsidP="00467E8B">
      <w:pPr>
        <w:jc w:val="center"/>
      </w:pPr>
      <w:r w:rsidRPr="00A435F7">
        <w:t>ME 646</w:t>
      </w:r>
    </w:p>
    <w:p w14:paraId="2DA1777D" w14:textId="77777777" w:rsidR="00814EF5" w:rsidRPr="00A435F7" w:rsidRDefault="00814EF5" w:rsidP="00467E8B">
      <w:pPr>
        <w:jc w:val="center"/>
      </w:pPr>
      <w:r w:rsidRPr="00A435F7">
        <w:t>Professor Todd Gross</w:t>
      </w:r>
    </w:p>
    <w:p w14:paraId="2671AFCA" w14:textId="77777777" w:rsidR="00AF7EFA" w:rsidRPr="00A435F7" w:rsidRDefault="00814EF5" w:rsidP="00467E8B">
      <w:pPr>
        <w:jc w:val="center"/>
      </w:pPr>
      <w:r w:rsidRPr="00A435F7">
        <w:t>Due – 4/13/2017</w:t>
      </w:r>
    </w:p>
    <w:p w14:paraId="727198F8" w14:textId="77777777" w:rsidR="000C6B25" w:rsidRPr="00A435F7" w:rsidRDefault="00A435F7" w:rsidP="00B861D7">
      <w:pPr>
        <w:pStyle w:val="Heading1"/>
      </w:pPr>
      <w:r w:rsidRPr="00A435F7">
        <w:lastRenderedPageBreak/>
        <w:t>Objective</w:t>
      </w:r>
    </w:p>
    <w:p w14:paraId="0B0651F7" w14:textId="77777777" w:rsidR="00526D52" w:rsidRDefault="00905F62" w:rsidP="00A435F7">
      <w:r>
        <w:t xml:space="preserve">The goal of this experiment is to </w:t>
      </w:r>
      <w:r w:rsidR="00D22E45">
        <w:t>compare</w:t>
      </w:r>
      <w:r w:rsidR="00D330C6">
        <w:t xml:space="preserve"> the effect</w:t>
      </w:r>
      <w:r w:rsidR="00D22E45">
        <w:t>s</w:t>
      </w:r>
      <w:r w:rsidR="00D330C6">
        <w:t xml:space="preserve"> of the rotational speed, diameter, and surface roughness of a rotating cylinder on the resulting lift force</w:t>
      </w:r>
      <w:r w:rsidR="009C6EA8">
        <w:t xml:space="preserve"> </w:t>
      </w:r>
      <w:r w:rsidR="00330610">
        <w:t>and drag force</w:t>
      </w:r>
      <w:r w:rsidR="00861A6D">
        <w:t xml:space="preserve"> under the Magnus effect</w:t>
      </w:r>
      <w:r w:rsidR="005B7692">
        <w:t>.</w:t>
      </w:r>
      <w:r w:rsidR="00CA343B">
        <w:t xml:space="preserve"> The cylinder will be placed inside </w:t>
      </w:r>
      <w:r w:rsidR="00B57E4C">
        <w:t xml:space="preserve">the test section of </w:t>
      </w:r>
      <w:r w:rsidR="00CA343B">
        <w:t>an indoor open return wind tunnel</w:t>
      </w:r>
      <w:r w:rsidR="0065299A">
        <w:t xml:space="preserve"> with </w:t>
      </w:r>
      <w:r w:rsidR="00B40673">
        <w:t xml:space="preserve">the </w:t>
      </w:r>
      <w:r w:rsidR="007013BD">
        <w:t xml:space="preserve">air </w:t>
      </w:r>
      <w:r w:rsidR="0065299A">
        <w:t xml:space="preserve">flowing at </w:t>
      </w:r>
      <w:r w:rsidR="00E4091C">
        <w:t xml:space="preserve">a </w:t>
      </w:r>
      <w:r w:rsidR="009A2004">
        <w:t xml:space="preserve">constant </w:t>
      </w:r>
      <w:r w:rsidR="006D0220">
        <w:t>velocity</w:t>
      </w:r>
      <w:r w:rsidR="00E4091C">
        <w:t>.</w:t>
      </w:r>
      <w:r w:rsidR="006D0220">
        <w:t xml:space="preserve"> The cylinder will ride on bearings around a stationary</w:t>
      </w:r>
      <w:r w:rsidR="00483ADE">
        <w:t xml:space="preserve"> </w:t>
      </w:r>
      <w:r w:rsidR="006D0220">
        <w:t xml:space="preserve">steel </w:t>
      </w:r>
      <w:r w:rsidR="00483ADE">
        <w:t>shaft</w:t>
      </w:r>
      <w:r w:rsidR="006D0220">
        <w:t xml:space="preserve"> of ½” diameter</w:t>
      </w:r>
      <w:r w:rsidR="00483ADE">
        <w:t>. The bearings and shaft will be</w:t>
      </w:r>
      <w:r w:rsidR="00FA2D02">
        <w:t xml:space="preserve"> indirectly driven by a motor mounted to the </w:t>
      </w:r>
      <w:r w:rsidR="006D0220">
        <w:t>shaft</w:t>
      </w:r>
      <w:r w:rsidR="00FA2D02">
        <w:t xml:space="preserve"> </w:t>
      </w:r>
      <w:r w:rsidR="00CA3FC3">
        <w:t xml:space="preserve">with </w:t>
      </w:r>
      <w:r w:rsidR="00FA2D02">
        <w:t>which we can measure the lift and drag forces experienced by the cylinder through the support beam</w:t>
      </w:r>
      <w:r w:rsidR="00526D52">
        <w:t>.</w:t>
      </w:r>
    </w:p>
    <w:p w14:paraId="0C832B8D" w14:textId="77777777" w:rsidR="002971D1" w:rsidRDefault="002971D1" w:rsidP="00526D52">
      <w:pPr>
        <w:ind w:firstLine="0"/>
        <w:rPr>
          <w:shd w:val="clear" w:color="auto" w:fill="FFFFFF"/>
        </w:rPr>
      </w:pPr>
    </w:p>
    <w:p w14:paraId="1F2A8A41" w14:textId="77777777" w:rsidR="00223B5F" w:rsidRPr="002971D1" w:rsidRDefault="002971D1" w:rsidP="00B861D7">
      <w:pPr>
        <w:pStyle w:val="Heading1"/>
      </w:pPr>
      <w:r w:rsidRPr="00B861D7">
        <w:t>Methodologies</w:t>
      </w:r>
    </w:p>
    <w:p w14:paraId="3E06A4C6" w14:textId="77777777" w:rsidR="002971D1" w:rsidRDefault="002971D1" w:rsidP="00B861D7">
      <w:pPr>
        <w:pStyle w:val="Heading2"/>
      </w:pPr>
      <w:r w:rsidRPr="00B861D7">
        <w:t>Analytical</w:t>
      </w:r>
    </w:p>
    <w:p w14:paraId="1FEC0C82" w14:textId="77777777" w:rsidR="00B861D7" w:rsidRDefault="00EA1F9A" w:rsidP="00EA1F9A">
      <w:pPr>
        <w:rPr>
          <w:sz w:val="22"/>
        </w:rPr>
      </w:pPr>
      <w:r>
        <w:t>The Magnus effect is predicted using the Kutta-Joukowski theorem</w:t>
      </w:r>
      <w:r w:rsidRPr="00EA1F9A">
        <w:rPr>
          <w:sz w:val="22"/>
          <w:vertAlign w:val="superscript"/>
        </w:rPr>
        <w:t>1</w:t>
      </w:r>
      <w:r w:rsidR="005D44B8">
        <w:rPr>
          <w:sz w:val="22"/>
        </w:rPr>
        <w:t>:</w:t>
      </w:r>
    </w:p>
    <w:p w14:paraId="3DA8A321" w14:textId="77777777" w:rsidR="005D44B8" w:rsidRPr="005D44B8" w:rsidRDefault="0045659C" w:rsidP="00EA1F9A">
      <w:pPr>
        <w:rPr>
          <w:rFonts w:eastAsiaTheme="minorEastAsia"/>
        </w:rPr>
      </w:pPr>
      <m:oMathPara>
        <m:oMath>
          <m:r>
            <w:rPr>
              <w:rFonts w:ascii="Cambria Math" w:hAnsi="Cambria Math"/>
            </w:rPr>
            <m:t>F=ρυGL</m:t>
          </m:r>
        </m:oMath>
      </m:oMathPara>
    </w:p>
    <w:p w14:paraId="098702E8" w14:textId="77777777" w:rsidR="005D44B8" w:rsidRDefault="005D44B8" w:rsidP="00EA1F9A">
      <w:pPr>
        <w:rPr>
          <w:rFonts w:eastAsiaTheme="minorEastAsia"/>
        </w:rPr>
      </w:pPr>
      <w:r>
        <w:rPr>
          <w:rFonts w:eastAsiaTheme="minorEastAsia"/>
        </w:rPr>
        <w:t xml:space="preserve">Where the lift force on the cylinder, </w:t>
      </w:r>
      <m:oMath>
        <m:r>
          <w:rPr>
            <w:rFonts w:ascii="Cambria Math" w:hAnsi="Cambria Math"/>
          </w:rPr>
          <m:t>F</m:t>
        </m:r>
      </m:oMath>
      <w:r>
        <w:rPr>
          <w:rFonts w:eastAsiaTheme="minorEastAsia"/>
        </w:rPr>
        <w:t xml:space="preserve">, is linearly related to density of the fluid, </w:t>
      </w:r>
      <m:oMath>
        <m:r>
          <w:rPr>
            <w:rFonts w:ascii="Cambria Math" w:hAnsi="Cambria Math"/>
          </w:rPr>
          <m:t>ρ</m:t>
        </m:r>
      </m:oMath>
      <w:r>
        <w:rPr>
          <w:rFonts w:eastAsiaTheme="minorEastAsia"/>
        </w:rPr>
        <w:t xml:space="preserve">, velocity of the fluid, </w:t>
      </w:r>
      <m:oMath>
        <m:r>
          <w:rPr>
            <w:rFonts w:ascii="Cambria Math" w:hAnsi="Cambria Math"/>
          </w:rPr>
          <m:t>υ</m:t>
        </m:r>
      </m:oMath>
      <w:r>
        <w:rPr>
          <w:rFonts w:eastAsiaTheme="minorEastAsia"/>
        </w:rPr>
        <w:t>, and the strength of the vortex</w:t>
      </w:r>
      <w:r w:rsidR="0029070C">
        <w:rPr>
          <w:rFonts w:eastAsiaTheme="minorEastAsia"/>
        </w:rPr>
        <w:t xml:space="preserve"> as a result of the rotation</w:t>
      </w:r>
      <w:r>
        <w:rPr>
          <w:rFonts w:eastAsiaTheme="minorEastAsia"/>
        </w:rPr>
        <w:t xml:space="preserve">, </w:t>
      </w:r>
      <m:oMath>
        <m:r>
          <w:rPr>
            <w:rFonts w:ascii="Cambria Math" w:hAnsi="Cambria Math"/>
          </w:rPr>
          <m:t>G</m:t>
        </m:r>
      </m:oMath>
      <w:r w:rsidR="001B61EE">
        <w:rPr>
          <w:rFonts w:eastAsiaTheme="minorEastAsia"/>
        </w:rPr>
        <w:t xml:space="preserve">. The vortex strength is </w:t>
      </w:r>
      <w:r>
        <w:rPr>
          <w:rFonts w:eastAsiaTheme="minorEastAsia"/>
        </w:rPr>
        <w:t>given by:</w:t>
      </w:r>
    </w:p>
    <w:p w14:paraId="1B873090" w14:textId="77777777" w:rsidR="005D44B8" w:rsidRPr="005D44B8" w:rsidRDefault="005D44B8" w:rsidP="00EA1F9A">
      <w:pPr>
        <w:rPr>
          <w:rFonts w:eastAsiaTheme="minorEastAsia"/>
        </w:rPr>
      </w:pPr>
      <m:oMathPara>
        <m:oMath>
          <m:r>
            <w:rPr>
              <w:rFonts w:ascii="Cambria Math" w:hAnsi="Cambria Math"/>
            </w:rPr>
            <m:t>G=</m:t>
          </m:r>
          <m:sSup>
            <m:sSupPr>
              <m:ctrlPr>
                <w:rPr>
                  <w:rFonts w:ascii="Cambria Math" w:hAnsi="Cambria Math"/>
                  <w:i/>
                </w:rPr>
              </m:ctrlPr>
            </m:sSupPr>
            <m:e>
              <m:d>
                <m:dPr>
                  <m:ctrlPr>
                    <w:rPr>
                      <w:rFonts w:ascii="Cambria Math" w:hAnsi="Cambria Math"/>
                      <w:i/>
                    </w:rPr>
                  </m:ctrlPr>
                </m:dPr>
                <m:e>
                  <m:r>
                    <w:rPr>
                      <w:rFonts w:ascii="Cambria Math" w:hAnsi="Cambria Math"/>
                    </w:rPr>
                    <m:t>2πr</m:t>
                  </m:r>
                </m:e>
              </m:d>
            </m:e>
            <m:sup>
              <m:r>
                <w:rPr>
                  <w:rFonts w:ascii="Cambria Math" w:hAnsi="Cambria Math"/>
                </w:rPr>
                <m:t>2</m:t>
              </m:r>
            </m:sup>
          </m:sSup>
          <m:r>
            <w:rPr>
              <w:rFonts w:ascii="Cambria Math" w:hAnsi="Cambria Math"/>
            </w:rPr>
            <m:t>s</m:t>
          </m:r>
        </m:oMath>
      </m:oMathPara>
    </w:p>
    <w:p w14:paraId="2C5EB338" w14:textId="77777777" w:rsidR="005D44B8" w:rsidRDefault="005D44B8" w:rsidP="00EA1F9A">
      <w:pPr>
        <w:rPr>
          <w:rFonts w:eastAsiaTheme="minorEastAsia"/>
        </w:rPr>
      </w:pPr>
      <w:r>
        <w:rPr>
          <w:rFonts w:eastAsiaTheme="minorEastAsia"/>
        </w:rPr>
        <w:t xml:space="preserve">Where </w:t>
      </w:r>
      <m:oMath>
        <m:r>
          <w:rPr>
            <w:rFonts w:ascii="Cambria Math" w:hAnsi="Cambria Math"/>
          </w:rPr>
          <m:t>s</m:t>
        </m:r>
      </m:oMath>
      <w:r>
        <w:rPr>
          <w:rFonts w:eastAsiaTheme="minorEastAsia"/>
        </w:rPr>
        <w:t xml:space="preserve"> is the r</w:t>
      </w:r>
      <w:r w:rsidR="005B2D4F">
        <w:rPr>
          <w:rFonts w:eastAsiaTheme="minorEastAsia"/>
        </w:rPr>
        <w:t>otation of the cylinder in RPS and</w:t>
      </w:r>
      <w:r>
        <w:rPr>
          <w:rFonts w:eastAsiaTheme="minorEastAsia"/>
        </w:rPr>
        <w:t xml:space="preserve"> </w:t>
      </w:r>
      <m:oMath>
        <m:r>
          <w:rPr>
            <w:rFonts w:ascii="Cambria Math" w:hAnsi="Cambria Math"/>
          </w:rPr>
          <m:t>r</m:t>
        </m:r>
      </m:oMath>
      <w:r w:rsidR="005B2D4F">
        <w:rPr>
          <w:rFonts w:eastAsiaTheme="minorEastAsia"/>
        </w:rPr>
        <w:t xml:space="preserve"> is the radius of the cylinder.</w:t>
      </w:r>
    </w:p>
    <w:p w14:paraId="480E39F2" w14:textId="77777777" w:rsidR="00BA4200" w:rsidRDefault="00AE4051" w:rsidP="00EA1F9A">
      <w:r>
        <w:t xml:space="preserve">Knowing the velocity and density of the fluid and controlling the rotation speed and cylinder radius, we can measure the force experienced by the cylinder using </w:t>
      </w:r>
      <w:r w:rsidR="009A70E0">
        <w:t xml:space="preserve">the AFA2 Single Component Lift and Drag </w:t>
      </w:r>
      <w:r w:rsidR="001940FC">
        <w:t xml:space="preserve">Balance and plot the measured values against the diameter and rotational speed to compare their respective effects and how well does </w:t>
      </w:r>
      <w:r w:rsidR="009014F1">
        <w:t xml:space="preserve">the </w:t>
      </w:r>
      <w:r w:rsidR="001940FC">
        <w:t>Kutta-Joukowski theorem predict the measurements.</w:t>
      </w:r>
    </w:p>
    <w:p w14:paraId="64D1C125" w14:textId="77777777" w:rsidR="00CA5FDD" w:rsidRPr="00EA1F9A" w:rsidRDefault="00CA5FDD" w:rsidP="00EA1F9A">
      <w:r>
        <w:lastRenderedPageBreak/>
        <w:t xml:space="preserve">We also </w:t>
      </w:r>
      <w:r w:rsidR="002D1FE7">
        <w:t xml:space="preserve">plan to </w:t>
      </w:r>
      <w:r>
        <w:t>use sandpaper as a rougher surface to measure the effect of surface roughness on the lift</w:t>
      </w:r>
      <w:r w:rsidR="00FB70FD">
        <w:t xml:space="preserve"> and drag forces.</w:t>
      </w:r>
    </w:p>
    <w:p w14:paraId="5DEB862D" w14:textId="77777777" w:rsidR="002971D1" w:rsidRDefault="002971D1" w:rsidP="00B861D7">
      <w:pPr>
        <w:pStyle w:val="Heading2"/>
      </w:pPr>
      <w:r w:rsidRPr="002971D1">
        <w:t>Experimental</w:t>
      </w:r>
    </w:p>
    <w:p w14:paraId="2F874F1B" w14:textId="77777777" w:rsidR="00B861D7" w:rsidRPr="00B861D7" w:rsidRDefault="00526D52" w:rsidP="00526D52">
      <w:r>
        <w:t xml:space="preserve">Our theoretical analysis shows that a resulting lift force of 100 N will lead to 6 mm deflection in the supporting beam. Therefore, we set our maximum cylinder diameter to be 7.5 cm at 9000 RPM and an air flow rate of 5 m/s. On the other hand, the force becomes immeasurably small if the diameter is less than </w:t>
      </w:r>
      <w:r w:rsidRPr="00502439">
        <w:rPr>
          <w:b/>
        </w:rPr>
        <w:t>X</w:t>
      </w:r>
      <w:r>
        <w:t xml:space="preserve">. The limits give a </w:t>
      </w:r>
      <w:r w:rsidRPr="00502439">
        <w:rPr>
          <w:b/>
        </w:rPr>
        <w:t>X</w:t>
      </w:r>
      <w:r>
        <w:t>:1 ratio of maximum and minimum diameters to give a sufficiently large range for analyzing a relationship between the variables.</w:t>
      </w:r>
      <w:r w:rsidR="006D0220">
        <w:t xml:space="preserve"> The rod may be hardened such to decrease deflection.</w:t>
      </w:r>
    </w:p>
    <w:p w14:paraId="74F281B7" w14:textId="77777777" w:rsidR="002674CE" w:rsidRDefault="002971D1" w:rsidP="00B861D7">
      <w:pPr>
        <w:pStyle w:val="Heading2"/>
      </w:pPr>
      <w:r>
        <w:t>Evaluation</w:t>
      </w:r>
    </w:p>
    <w:p w14:paraId="1667518E" w14:textId="77777777" w:rsidR="002674CE" w:rsidRPr="002674CE" w:rsidRDefault="002674CE" w:rsidP="00B861D7">
      <w:pPr>
        <w:rPr>
          <w:shd w:val="clear" w:color="auto" w:fill="FFFFFF"/>
        </w:rPr>
      </w:pPr>
      <w:commentRangeStart w:id="0"/>
      <w:r>
        <w:rPr>
          <w:shd w:val="clear" w:color="auto" w:fill="FFFFFF"/>
        </w:rPr>
        <w:t xml:space="preserve">We are expecting difficulty to successfully record experimental data for a rotating airfoil using the student wind tunnel. With this in consideration when designing our experimental set-up, we will strive to successfully acquire experimental data in the wind tunnel with our airfoil that we can then go on to analyze and compare to our expected calculations for the expected conditions. </w:t>
      </w:r>
      <w:commentRangeEnd w:id="0"/>
      <w:r w:rsidR="006D0220">
        <w:rPr>
          <w:rStyle w:val="CommentReference"/>
        </w:rPr>
        <w:commentReference w:id="0"/>
      </w:r>
    </w:p>
    <w:p w14:paraId="14B062AB" w14:textId="77777777" w:rsidR="002971D1" w:rsidRPr="002971D1" w:rsidRDefault="002971D1" w:rsidP="00A435F7">
      <w:pPr>
        <w:rPr>
          <w:shd w:val="clear" w:color="auto" w:fill="FFFFFF"/>
        </w:rPr>
      </w:pPr>
      <w:r>
        <w:rPr>
          <w:shd w:val="clear" w:color="auto" w:fill="FFFFFF"/>
        </w:rPr>
        <w:br w:type="page"/>
      </w:r>
    </w:p>
    <w:p w14:paraId="4DC608CC" w14:textId="77777777" w:rsidR="00223B5F" w:rsidRPr="002971D1" w:rsidRDefault="002971D1" w:rsidP="00467E8B">
      <w:pPr>
        <w:pStyle w:val="Heading1"/>
      </w:pPr>
      <w:r w:rsidRPr="002971D1">
        <w:lastRenderedPageBreak/>
        <w:t>Equipment/Test Facilities/Support Needed</w:t>
      </w:r>
    </w:p>
    <w:p w14:paraId="414C494F" w14:textId="77777777" w:rsidR="00223B5F" w:rsidRDefault="00724E88" w:rsidP="00A435F7">
      <w:pPr>
        <w:rPr>
          <w:shd w:val="clear" w:color="auto" w:fill="FFFFFF"/>
        </w:rPr>
      </w:pPr>
      <w:r w:rsidRPr="00867C82">
        <w:rPr>
          <w:shd w:val="clear" w:color="auto" w:fill="FFFFFF"/>
        </w:rPr>
        <w:t xml:space="preserve">We will use cardboard </w:t>
      </w:r>
      <w:r w:rsidR="00867C82" w:rsidRPr="00867C82">
        <w:rPr>
          <w:shd w:val="clear" w:color="auto" w:fill="FFFFFF"/>
        </w:rPr>
        <w:t>to create our experimental airfoils. The cardboard’s surface will be the smooth surface, then sandpaper will be placed over the entirety of the outer surface on the airfoil (perpendicular to the flow of air) to simulate a rough surface. The airfoil will rotate about a steel rod which intersects the entirety of the airfoil and has wooden plugs on each opening of the airfoil to secure it to the force balance. The rotation will b</w:t>
      </w:r>
      <w:r w:rsidR="006D0220">
        <w:rPr>
          <w:shd w:val="clear" w:color="auto" w:fill="FFFFFF"/>
        </w:rPr>
        <w:t xml:space="preserve">e powered by an electrical motor (MEGA ACn 16/15/8) which drives a bronze collar on the shaft which connects </w:t>
      </w:r>
      <w:r w:rsidR="006D0220">
        <w:rPr>
          <w:color w:val="000000" w:themeColor="text1"/>
          <w:shd w:val="clear" w:color="auto" w:fill="FFFFFF"/>
        </w:rPr>
        <w:t>to a wooden disc</w:t>
      </w:r>
      <w:r w:rsidR="00867C82" w:rsidRPr="00867C82">
        <w:rPr>
          <w:color w:val="000000" w:themeColor="text1"/>
          <w:shd w:val="clear" w:color="auto" w:fill="FFFFFF"/>
        </w:rPr>
        <w:t xml:space="preserve"> on the </w:t>
      </w:r>
      <w:r w:rsidR="006D0220">
        <w:rPr>
          <w:color w:val="000000" w:themeColor="text1"/>
          <w:shd w:val="clear" w:color="auto" w:fill="FFFFFF"/>
        </w:rPr>
        <w:t>side</w:t>
      </w:r>
      <w:r w:rsidR="00867C82" w:rsidRPr="00867C82">
        <w:rPr>
          <w:color w:val="000000" w:themeColor="text1"/>
          <w:shd w:val="clear" w:color="auto" w:fill="FFFFFF"/>
        </w:rPr>
        <w:t xml:space="preserve"> of the airfoil</w:t>
      </w:r>
      <w:r w:rsidR="00FA2EFD">
        <w:rPr>
          <w:color w:val="000000" w:themeColor="text1"/>
          <w:shd w:val="clear" w:color="auto" w:fill="FFFFFF"/>
        </w:rPr>
        <w:t>. Mechanical p</w:t>
      </w:r>
      <w:r w:rsidR="006D0220">
        <w:rPr>
          <w:color w:val="000000" w:themeColor="text1"/>
          <w:shd w:val="clear" w:color="auto" w:fill="FFFFFF"/>
        </w:rPr>
        <w:t xml:space="preserve">ower transmission may be employed via a #25 roller chain (already owned) or a wheel driving the </w:t>
      </w:r>
      <w:r w:rsidR="00FA2EFD">
        <w:rPr>
          <w:color w:val="000000" w:themeColor="text1"/>
          <w:shd w:val="clear" w:color="auto" w:fill="FFFFFF"/>
        </w:rPr>
        <w:t>bronze collar</w:t>
      </w:r>
      <w:r w:rsidR="006D0220">
        <w:rPr>
          <w:color w:val="000000" w:themeColor="text1"/>
          <w:shd w:val="clear" w:color="auto" w:fill="FFFFFF"/>
        </w:rPr>
        <w:t xml:space="preserve"> directly.</w:t>
      </w:r>
      <w:r w:rsidR="00FA2EFD">
        <w:rPr>
          <w:color w:val="000000" w:themeColor="text1"/>
          <w:shd w:val="clear" w:color="auto" w:fill="FFFFFF"/>
        </w:rPr>
        <w:t xml:space="preserve"> The motor will be mounted to a steel bar, which is welded to a shaft collar. </w:t>
      </w:r>
      <w:r w:rsidR="00867C82">
        <w:rPr>
          <w:shd w:val="clear" w:color="auto" w:fill="FFFFFF"/>
        </w:rPr>
        <w:t xml:space="preserve">Any potential spending will be used on </w:t>
      </w:r>
      <w:r w:rsidR="00FA2EFD">
        <w:rPr>
          <w:shd w:val="clear" w:color="auto" w:fill="FFFFFF"/>
        </w:rPr>
        <w:t>the steel rod</w:t>
      </w:r>
      <w:r w:rsidR="002674CE">
        <w:rPr>
          <w:shd w:val="clear" w:color="auto" w:fill="FFFFFF"/>
        </w:rPr>
        <w:t>,</w:t>
      </w:r>
      <w:r w:rsidR="00FA2EFD">
        <w:rPr>
          <w:shd w:val="clear" w:color="auto" w:fill="FFFFFF"/>
        </w:rPr>
        <w:t xml:space="preserve"> collar,</w:t>
      </w:r>
      <w:r w:rsidR="002674CE">
        <w:rPr>
          <w:shd w:val="clear" w:color="auto" w:fill="FFFFFF"/>
        </w:rPr>
        <w:t xml:space="preserve"> cardboard, wood, </w:t>
      </w:r>
      <w:r w:rsidR="00FA2EFD">
        <w:rPr>
          <w:shd w:val="clear" w:color="auto" w:fill="FFFFFF"/>
        </w:rPr>
        <w:t xml:space="preserve">hardware, and </w:t>
      </w:r>
      <w:r w:rsidR="002674CE">
        <w:rPr>
          <w:shd w:val="clear" w:color="auto" w:fill="FFFFFF"/>
        </w:rPr>
        <w:t xml:space="preserve">bearings. </w:t>
      </w:r>
      <w:r w:rsidRPr="00867C82">
        <w:rPr>
          <w:shd w:val="clear" w:color="auto" w:fill="FFFFFF"/>
        </w:rPr>
        <w:t>We will use the University of New Hampshire Mechanical Engineering wind tunnel to conduct our experiment. Assistance may be necessary to properly opera</w:t>
      </w:r>
      <w:r w:rsidR="00C85CB1">
        <w:rPr>
          <w:shd w:val="clear" w:color="auto" w:fill="FFFFFF"/>
        </w:rPr>
        <w:t>te the student wind tunnel.</w:t>
      </w:r>
    </w:p>
    <w:p w14:paraId="26A53551" w14:textId="77777777" w:rsidR="00C85CB1" w:rsidRPr="00867C82" w:rsidRDefault="00FA2EFD" w:rsidP="00C85CB1">
      <w:pPr>
        <w:ind w:firstLine="0"/>
        <w:rPr>
          <w:shd w:val="clear" w:color="auto" w:fill="FFFFFF"/>
        </w:rPr>
      </w:pPr>
      <w:r>
        <w:rPr>
          <w:noProof/>
          <w:shd w:val="clear" w:color="auto" w:fill="FFFFFF"/>
        </w:rPr>
        <w:drawing>
          <wp:anchor distT="0" distB="0" distL="114300" distR="114300" simplePos="0" relativeHeight="251658240" behindDoc="0" locked="0" layoutInCell="1" allowOverlap="1" wp14:anchorId="1E883F30" wp14:editId="6BECE881">
            <wp:simplePos x="0" y="0"/>
            <wp:positionH relativeFrom="column">
              <wp:posOffset>356694</wp:posOffset>
            </wp:positionH>
            <wp:positionV relativeFrom="paragraph">
              <wp:posOffset>190635</wp:posOffset>
            </wp:positionV>
            <wp:extent cx="4824484" cy="2470486"/>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484" cy="2470486"/>
                    </a:xfrm>
                    <a:prstGeom prst="rect">
                      <a:avLst/>
                    </a:prstGeom>
                    <a:noFill/>
                    <a:ln>
                      <a:noFill/>
                    </a:ln>
                  </pic:spPr>
                </pic:pic>
              </a:graphicData>
            </a:graphic>
          </wp:anchor>
        </w:drawing>
      </w:r>
    </w:p>
    <w:p w14:paraId="2AFB2132" w14:textId="77777777" w:rsidR="00467E8B" w:rsidRDefault="00467E8B">
      <w:pPr>
        <w:spacing w:after="200" w:line="276" w:lineRule="auto"/>
        <w:ind w:firstLine="0"/>
      </w:pPr>
      <w:r>
        <w:br w:type="page"/>
      </w:r>
      <w:bookmarkStart w:id="1" w:name="_GoBack"/>
      <w:bookmarkEnd w:id="1"/>
    </w:p>
    <w:p w14:paraId="7F353A8D" w14:textId="77777777" w:rsidR="00894DDB" w:rsidRDefault="00467E8B" w:rsidP="00467E8B">
      <w:pPr>
        <w:pStyle w:val="Heading1"/>
      </w:pPr>
      <w:r>
        <w:lastRenderedPageBreak/>
        <w:t>Schedule</w:t>
      </w:r>
    </w:p>
    <w:p w14:paraId="381426B0" w14:textId="77777777" w:rsidR="00894DDB" w:rsidRPr="00894DDB" w:rsidRDefault="00894DDB" w:rsidP="00A435F7">
      <w:r>
        <w:rPr>
          <w:noProof/>
        </w:rPr>
        <w:drawing>
          <wp:inline distT="0" distB="0" distL="0" distR="0" wp14:anchorId="2FDA0649" wp14:editId="5A2FDE5B">
            <wp:extent cx="5943600" cy="352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26020"/>
                    </a:xfrm>
                    <a:prstGeom prst="rect">
                      <a:avLst/>
                    </a:prstGeom>
                    <a:noFill/>
                  </pic:spPr>
                </pic:pic>
              </a:graphicData>
            </a:graphic>
          </wp:inline>
        </w:drawing>
      </w:r>
    </w:p>
    <w:p w14:paraId="781D0454" w14:textId="77777777" w:rsidR="00AF7EFA" w:rsidRDefault="00AF7EFA" w:rsidP="00A435F7"/>
    <w:p w14:paraId="0C3BF4EB" w14:textId="77777777" w:rsidR="00EA25BA" w:rsidRDefault="00EA1F9A" w:rsidP="00EA1F9A">
      <w:pPr>
        <w:pStyle w:val="Heading1"/>
      </w:pPr>
      <w:r>
        <w:t>References</w:t>
      </w:r>
    </w:p>
    <w:p w14:paraId="732F8C26" w14:textId="77777777" w:rsidR="00EA1F9A" w:rsidRPr="00EA1F9A" w:rsidRDefault="00EA1F9A" w:rsidP="00B4711B">
      <w:pPr>
        <w:ind w:firstLine="0"/>
      </w:pPr>
      <w:r w:rsidRPr="00EA1F9A">
        <w:rPr>
          <w:vertAlign w:val="superscript"/>
        </w:rPr>
        <w:t>1</w:t>
      </w:r>
      <w:r>
        <w:t xml:space="preserve">Hall, Nancy, (2015), “Lift of Rotating Cylinder,” </w:t>
      </w:r>
      <w:r w:rsidR="00FD245C">
        <w:t xml:space="preserve">NASA Glenn Research Center, </w:t>
      </w:r>
      <w:r w:rsidR="006547C7">
        <w:t xml:space="preserve">last </w:t>
      </w:r>
      <w:r>
        <w:t xml:space="preserve">accessed on April 13, 2017, from: </w:t>
      </w:r>
      <w:r w:rsidRPr="00EA1F9A">
        <w:t>https://www.grc.nasa.gov/WWW/K-12/airplane/cyl.html</w:t>
      </w:r>
    </w:p>
    <w:sectPr w:rsidR="00EA1F9A" w:rsidRPr="00EA1F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Popecki" w:date="2017-04-13T14:13:00Z" w:initials="SP">
    <w:p w14:paraId="7AA0956B" w14:textId="77777777" w:rsidR="006D0220" w:rsidRDefault="006D0220">
      <w:pPr>
        <w:pStyle w:val="CommentText"/>
      </w:pPr>
      <w:r>
        <w:rPr>
          <w:rStyle w:val="CommentReference"/>
        </w:rPr>
        <w:annotationRef/>
      </w:r>
      <w:r>
        <w:t>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0956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409B5" w14:textId="77777777" w:rsidR="008642B7" w:rsidRDefault="008642B7" w:rsidP="00A435F7">
      <w:r>
        <w:separator/>
      </w:r>
    </w:p>
  </w:endnote>
  <w:endnote w:type="continuationSeparator" w:id="0">
    <w:p w14:paraId="034A6E9E" w14:textId="77777777" w:rsidR="008642B7" w:rsidRDefault="008642B7" w:rsidP="00A43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91B52" w14:textId="77777777" w:rsidR="008642B7" w:rsidRDefault="008642B7" w:rsidP="00A435F7">
      <w:r>
        <w:separator/>
      </w:r>
    </w:p>
  </w:footnote>
  <w:footnote w:type="continuationSeparator" w:id="0">
    <w:p w14:paraId="6CC62AE7" w14:textId="77777777" w:rsidR="008642B7" w:rsidRDefault="008642B7" w:rsidP="00A435F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6C4"/>
    <w:rsid w:val="000414E5"/>
    <w:rsid w:val="000426C4"/>
    <w:rsid w:val="00087A5A"/>
    <w:rsid w:val="000B2402"/>
    <w:rsid w:val="000C6B25"/>
    <w:rsid w:val="000D3022"/>
    <w:rsid w:val="000F22BB"/>
    <w:rsid w:val="0015166A"/>
    <w:rsid w:val="001766D9"/>
    <w:rsid w:val="001940FC"/>
    <w:rsid w:val="001A326F"/>
    <w:rsid w:val="001B61EE"/>
    <w:rsid w:val="001C482D"/>
    <w:rsid w:val="00223B5F"/>
    <w:rsid w:val="002674CE"/>
    <w:rsid w:val="00270103"/>
    <w:rsid w:val="0029070C"/>
    <w:rsid w:val="0029161F"/>
    <w:rsid w:val="002971D1"/>
    <w:rsid w:val="002A2B1C"/>
    <w:rsid w:val="002B6181"/>
    <w:rsid w:val="002D1FE7"/>
    <w:rsid w:val="002D7FB2"/>
    <w:rsid w:val="002E7EA5"/>
    <w:rsid w:val="002F34C8"/>
    <w:rsid w:val="00330610"/>
    <w:rsid w:val="0035632E"/>
    <w:rsid w:val="00365111"/>
    <w:rsid w:val="0045659C"/>
    <w:rsid w:val="00467E8B"/>
    <w:rsid w:val="00483ADE"/>
    <w:rsid w:val="00502439"/>
    <w:rsid w:val="0050531A"/>
    <w:rsid w:val="00526D52"/>
    <w:rsid w:val="005604A8"/>
    <w:rsid w:val="00586A2C"/>
    <w:rsid w:val="005B1DCB"/>
    <w:rsid w:val="005B2D4F"/>
    <w:rsid w:val="005B7692"/>
    <w:rsid w:val="005D44B8"/>
    <w:rsid w:val="0065299A"/>
    <w:rsid w:val="006547C7"/>
    <w:rsid w:val="006A3275"/>
    <w:rsid w:val="006D0220"/>
    <w:rsid w:val="006F071F"/>
    <w:rsid w:val="007013BD"/>
    <w:rsid w:val="00724E88"/>
    <w:rsid w:val="00741AAE"/>
    <w:rsid w:val="0078151D"/>
    <w:rsid w:val="00814EF5"/>
    <w:rsid w:val="00823746"/>
    <w:rsid w:val="00842E6D"/>
    <w:rsid w:val="00861A6D"/>
    <w:rsid w:val="008642B7"/>
    <w:rsid w:val="00867C82"/>
    <w:rsid w:val="0089392E"/>
    <w:rsid w:val="00894DDB"/>
    <w:rsid w:val="008D346A"/>
    <w:rsid w:val="009014F1"/>
    <w:rsid w:val="00905F62"/>
    <w:rsid w:val="009A2004"/>
    <w:rsid w:val="009A70E0"/>
    <w:rsid w:val="009C6EA8"/>
    <w:rsid w:val="00A4043D"/>
    <w:rsid w:val="00A40DE9"/>
    <w:rsid w:val="00A435F7"/>
    <w:rsid w:val="00A52064"/>
    <w:rsid w:val="00A55BFC"/>
    <w:rsid w:val="00A63D6A"/>
    <w:rsid w:val="00AB4F46"/>
    <w:rsid w:val="00AE4051"/>
    <w:rsid w:val="00AF7EFA"/>
    <w:rsid w:val="00B40673"/>
    <w:rsid w:val="00B4711B"/>
    <w:rsid w:val="00B57E4C"/>
    <w:rsid w:val="00B861D7"/>
    <w:rsid w:val="00BA4200"/>
    <w:rsid w:val="00C85CB1"/>
    <w:rsid w:val="00CA343B"/>
    <w:rsid w:val="00CA3FC3"/>
    <w:rsid w:val="00CA5FDD"/>
    <w:rsid w:val="00D22E45"/>
    <w:rsid w:val="00D27E25"/>
    <w:rsid w:val="00D330C6"/>
    <w:rsid w:val="00D95DA8"/>
    <w:rsid w:val="00DB124B"/>
    <w:rsid w:val="00DC5393"/>
    <w:rsid w:val="00DE61A5"/>
    <w:rsid w:val="00E4091C"/>
    <w:rsid w:val="00EA1F9A"/>
    <w:rsid w:val="00EA25BA"/>
    <w:rsid w:val="00F530DF"/>
    <w:rsid w:val="00FA2D02"/>
    <w:rsid w:val="00FA2EFD"/>
    <w:rsid w:val="00FB70FD"/>
    <w:rsid w:val="00FD2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8F9F"/>
  <w15:docId w15:val="{DDEF024A-80C7-4ACA-B509-689C22D4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35F7"/>
    <w:pPr>
      <w:spacing w:after="0" w:line="480" w:lineRule="auto"/>
      <w:ind w:firstLine="720"/>
    </w:pPr>
    <w:rPr>
      <w:rFonts w:ascii="Times New Roman" w:hAnsi="Times New Roman" w:cs="Times New Roman"/>
      <w:sz w:val="24"/>
      <w:szCs w:val="28"/>
    </w:rPr>
  </w:style>
  <w:style w:type="paragraph" w:styleId="Heading1">
    <w:name w:val="heading 1"/>
    <w:basedOn w:val="Normal"/>
    <w:next w:val="Normal"/>
    <w:link w:val="Heading1Char"/>
    <w:uiPriority w:val="9"/>
    <w:qFormat/>
    <w:rsid w:val="00B861D7"/>
    <w:pPr>
      <w:ind w:firstLine="0"/>
      <w:jc w:val="both"/>
      <w:outlineLvl w:val="0"/>
    </w:pPr>
    <w:rPr>
      <w:b/>
      <w:sz w:val="28"/>
      <w:shd w:val="clear" w:color="auto" w:fill="FFFFFF"/>
    </w:rPr>
  </w:style>
  <w:style w:type="paragraph" w:styleId="Heading2">
    <w:name w:val="heading 2"/>
    <w:basedOn w:val="Normal"/>
    <w:next w:val="Normal"/>
    <w:link w:val="Heading2Char"/>
    <w:uiPriority w:val="9"/>
    <w:unhideWhenUsed/>
    <w:qFormat/>
    <w:rsid w:val="00B861D7"/>
    <w:pPr>
      <w:outlineLvl w:val="1"/>
    </w:pPr>
    <w:rPr>
      <w:b/>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B25"/>
    <w:pPr>
      <w:tabs>
        <w:tab w:val="center" w:pos="4680"/>
        <w:tab w:val="right" w:pos="9360"/>
      </w:tabs>
      <w:spacing w:line="240" w:lineRule="auto"/>
    </w:pPr>
  </w:style>
  <w:style w:type="character" w:customStyle="1" w:styleId="HeaderChar">
    <w:name w:val="Header Char"/>
    <w:basedOn w:val="DefaultParagraphFont"/>
    <w:link w:val="Header"/>
    <w:uiPriority w:val="99"/>
    <w:rsid w:val="000C6B25"/>
  </w:style>
  <w:style w:type="paragraph" w:styleId="Footer">
    <w:name w:val="footer"/>
    <w:basedOn w:val="Normal"/>
    <w:link w:val="FooterChar"/>
    <w:uiPriority w:val="99"/>
    <w:unhideWhenUsed/>
    <w:rsid w:val="000C6B25"/>
    <w:pPr>
      <w:tabs>
        <w:tab w:val="center" w:pos="4680"/>
        <w:tab w:val="right" w:pos="9360"/>
      </w:tabs>
      <w:spacing w:line="240" w:lineRule="auto"/>
    </w:pPr>
  </w:style>
  <w:style w:type="character" w:customStyle="1" w:styleId="FooterChar">
    <w:name w:val="Footer Char"/>
    <w:basedOn w:val="DefaultParagraphFont"/>
    <w:link w:val="Footer"/>
    <w:uiPriority w:val="99"/>
    <w:rsid w:val="000C6B25"/>
  </w:style>
  <w:style w:type="paragraph" w:styleId="Title">
    <w:name w:val="Title"/>
    <w:basedOn w:val="Normal"/>
    <w:next w:val="Normal"/>
    <w:link w:val="TitleChar"/>
    <w:uiPriority w:val="10"/>
    <w:qFormat/>
    <w:rsid w:val="00A435F7"/>
    <w:pPr>
      <w:spacing w:line="240" w:lineRule="auto"/>
      <w:jc w:val="center"/>
    </w:pPr>
    <w:rPr>
      <w:b/>
      <w:sz w:val="48"/>
      <w:szCs w:val="48"/>
    </w:rPr>
  </w:style>
  <w:style w:type="character" w:customStyle="1" w:styleId="TitleChar">
    <w:name w:val="Title Char"/>
    <w:basedOn w:val="DefaultParagraphFont"/>
    <w:link w:val="Title"/>
    <w:uiPriority w:val="10"/>
    <w:rsid w:val="00A435F7"/>
    <w:rPr>
      <w:rFonts w:ascii="Times New Roman" w:hAnsi="Times New Roman" w:cs="Times New Roman"/>
      <w:b/>
      <w:sz w:val="48"/>
      <w:szCs w:val="48"/>
    </w:rPr>
  </w:style>
  <w:style w:type="paragraph" w:styleId="Subtitle">
    <w:name w:val="Subtitle"/>
    <w:basedOn w:val="Normal"/>
    <w:next w:val="Normal"/>
    <w:link w:val="SubtitleChar"/>
    <w:uiPriority w:val="11"/>
    <w:qFormat/>
    <w:rsid w:val="00A435F7"/>
    <w:pPr>
      <w:spacing w:line="240" w:lineRule="auto"/>
      <w:jc w:val="center"/>
    </w:pPr>
    <w:rPr>
      <w:sz w:val="28"/>
    </w:rPr>
  </w:style>
  <w:style w:type="character" w:customStyle="1" w:styleId="SubtitleChar">
    <w:name w:val="Subtitle Char"/>
    <w:basedOn w:val="DefaultParagraphFont"/>
    <w:link w:val="Subtitle"/>
    <w:uiPriority w:val="11"/>
    <w:rsid w:val="00A435F7"/>
    <w:rPr>
      <w:rFonts w:ascii="Times New Roman" w:hAnsi="Times New Roman" w:cs="Times New Roman"/>
      <w:sz w:val="28"/>
      <w:szCs w:val="28"/>
    </w:rPr>
  </w:style>
  <w:style w:type="character" w:customStyle="1" w:styleId="Heading1Char">
    <w:name w:val="Heading 1 Char"/>
    <w:basedOn w:val="DefaultParagraphFont"/>
    <w:link w:val="Heading1"/>
    <w:uiPriority w:val="9"/>
    <w:rsid w:val="00B861D7"/>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B861D7"/>
    <w:rPr>
      <w:rFonts w:ascii="Times New Roman" w:hAnsi="Times New Roman" w:cs="Times New Roman"/>
      <w:b/>
      <w:sz w:val="24"/>
      <w:szCs w:val="28"/>
    </w:rPr>
  </w:style>
  <w:style w:type="character" w:styleId="PlaceholderText">
    <w:name w:val="Placeholder Text"/>
    <w:basedOn w:val="DefaultParagraphFont"/>
    <w:uiPriority w:val="99"/>
    <w:semiHidden/>
    <w:rsid w:val="005D44B8"/>
    <w:rPr>
      <w:color w:val="808080"/>
    </w:rPr>
  </w:style>
  <w:style w:type="character" w:styleId="CommentReference">
    <w:name w:val="annotation reference"/>
    <w:basedOn w:val="DefaultParagraphFont"/>
    <w:uiPriority w:val="99"/>
    <w:semiHidden/>
    <w:unhideWhenUsed/>
    <w:rsid w:val="006D0220"/>
    <w:rPr>
      <w:sz w:val="16"/>
      <w:szCs w:val="16"/>
    </w:rPr>
  </w:style>
  <w:style w:type="paragraph" w:styleId="CommentText">
    <w:name w:val="annotation text"/>
    <w:basedOn w:val="Normal"/>
    <w:link w:val="CommentTextChar"/>
    <w:uiPriority w:val="99"/>
    <w:semiHidden/>
    <w:unhideWhenUsed/>
    <w:rsid w:val="006D0220"/>
    <w:pPr>
      <w:spacing w:line="240" w:lineRule="auto"/>
    </w:pPr>
    <w:rPr>
      <w:sz w:val="20"/>
      <w:szCs w:val="20"/>
    </w:rPr>
  </w:style>
  <w:style w:type="character" w:customStyle="1" w:styleId="CommentTextChar">
    <w:name w:val="Comment Text Char"/>
    <w:basedOn w:val="DefaultParagraphFont"/>
    <w:link w:val="CommentText"/>
    <w:uiPriority w:val="99"/>
    <w:semiHidden/>
    <w:rsid w:val="006D022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D0220"/>
    <w:rPr>
      <w:b/>
      <w:bCs/>
    </w:rPr>
  </w:style>
  <w:style w:type="character" w:customStyle="1" w:styleId="CommentSubjectChar">
    <w:name w:val="Comment Subject Char"/>
    <w:basedOn w:val="CommentTextChar"/>
    <w:link w:val="CommentSubject"/>
    <w:uiPriority w:val="99"/>
    <w:semiHidden/>
    <w:rsid w:val="006D0220"/>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6D02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2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4D59-8E5F-4CA7-94C5-3450EA92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Zhangxi</dc:creator>
  <cp:lastModifiedBy>Simon Popecki</cp:lastModifiedBy>
  <cp:revision>78</cp:revision>
  <dcterms:created xsi:type="dcterms:W3CDTF">2017-04-12T01:56:00Z</dcterms:created>
  <dcterms:modified xsi:type="dcterms:W3CDTF">2017-04-13T18:22:00Z</dcterms:modified>
</cp:coreProperties>
</file>