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50E79" w14:textId="77777777" w:rsidR="004B5378" w:rsidRDefault="002B6E26">
      <w:r>
        <w:t>Objectives:</w:t>
      </w:r>
    </w:p>
    <w:p w14:paraId="3F7EC6D2" w14:textId="77777777" w:rsidR="007B3CCA" w:rsidRDefault="007B3CCA"/>
    <w:p w14:paraId="7D9E449F" w14:textId="21E910ED" w:rsidR="007B3CCA" w:rsidRDefault="007B3CCA">
      <w:r>
        <w:t xml:space="preserve">The characteristics of a mass-spring-damper system </w:t>
      </w:r>
      <w:r w:rsidR="004524C8">
        <w:t>were determined through the use of a linear velocity transducer (LVT) that produces a voltage proportional to the velocity of a magnetic core.</w:t>
      </w:r>
      <w:r w:rsidR="00E51AB6">
        <w:t xml:space="preserve"> Next, the properties of a linear variable differential transformer were investigated by calibration through weights and beam deflection. The effects of modulation and filtering were also observed. Experimental frequency response of the system was then determined using Lab View Signal Express.</w:t>
      </w:r>
    </w:p>
    <w:p w14:paraId="63292414" w14:textId="77777777" w:rsidR="002B6E26" w:rsidRDefault="002B6E26"/>
    <w:p w14:paraId="3C59F14D" w14:textId="4AA275E7" w:rsidR="002B6E26" w:rsidRDefault="00452C32">
      <w:r>
        <w:t>Theory:</w:t>
      </w:r>
    </w:p>
    <w:p w14:paraId="2A9C562B" w14:textId="77777777" w:rsidR="00452C32" w:rsidRDefault="00452C32"/>
    <w:p w14:paraId="5592074B" w14:textId="3BB59128" w:rsidR="00452C32" w:rsidRDefault="00452C32">
      <w:r>
        <w:t>2.3</w:t>
      </w:r>
      <w:r w:rsidR="00B87B87">
        <w:t>. LVDT Frequency Response</w:t>
      </w:r>
    </w:p>
    <w:p w14:paraId="1B001AC5" w14:textId="12DE501B" w:rsidR="002D45A1" w:rsidRDefault="002D45A1"/>
    <w:p w14:paraId="75B3E490" w14:textId="49D39D92" w:rsidR="00155B1A" w:rsidRDefault="00155B1A">
      <w:r>
        <w:t xml:space="preserve">The break frequencies were found by extrapolating a linear fit for the horizontal line for usable bandwidth in the magnitude plot. Then the intersection points </w:t>
      </w:r>
      <w:r w:rsidR="00F41C6E">
        <w:t xml:space="preserve">with the sloped filtered magnitude lines </w:t>
      </w:r>
      <w:r>
        <w:t xml:space="preserve">were found </w:t>
      </w:r>
      <w:r w:rsidR="00F41C6E">
        <w:t xml:space="preserve">such that the error with the actual curve is about 3 </w:t>
      </w:r>
      <w:proofErr w:type="spellStart"/>
      <w:r w:rsidR="00600E88">
        <w:t>dB.</w:t>
      </w:r>
      <w:proofErr w:type="spellEnd"/>
      <w:r w:rsidR="00F41C6E">
        <w:t xml:space="preserve"> The frequencies at these two points are the break frequencies.</w:t>
      </w:r>
      <w:r w:rsidR="00600E88">
        <w:t xml:space="preserve"> See Figure #####</w:t>
      </w:r>
    </w:p>
    <w:p w14:paraId="42238135" w14:textId="77777777" w:rsidR="00600E88" w:rsidRDefault="00600E88" w:rsidP="00600E88">
      <w:pPr>
        <w:keepNext/>
      </w:pPr>
      <w:r w:rsidRPr="003851BD">
        <w:rPr>
          <w:rFonts w:ascii="Times" w:eastAsia="Times New Roman" w:hAnsi="Times" w:cs="Times New Roman"/>
          <w:noProof/>
          <w:sz w:val="25"/>
          <w:szCs w:val="25"/>
        </w:rPr>
        <w:drawing>
          <wp:inline distT="0" distB="0" distL="0" distR="0" wp14:anchorId="1A1FB927" wp14:editId="2C0E426B">
            <wp:extent cx="5943600" cy="238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46439"/>
                    <a:stretch/>
                  </pic:blipFill>
                  <pic:spPr bwMode="auto">
                    <a:xfrm>
                      <a:off x="0" y="0"/>
                      <a:ext cx="5943600" cy="2387600"/>
                    </a:xfrm>
                    <a:prstGeom prst="rect">
                      <a:avLst/>
                    </a:prstGeom>
                    <a:ln>
                      <a:noFill/>
                    </a:ln>
                    <a:extLst>
                      <a:ext uri="{53640926-AAD7-44D8-BBD7-CCE9431645EC}">
                        <a14:shadowObscured xmlns:a14="http://schemas.microsoft.com/office/drawing/2010/main"/>
                      </a:ext>
                    </a:extLst>
                  </pic:spPr>
                </pic:pic>
              </a:graphicData>
            </a:graphic>
          </wp:inline>
        </w:drawing>
      </w:r>
    </w:p>
    <w:p w14:paraId="7703081A" w14:textId="0561445B" w:rsidR="00600E88" w:rsidRDefault="00600E88" w:rsidP="00600E88">
      <w:pPr>
        <w:pStyle w:val="Caption"/>
      </w:pPr>
      <w:r>
        <w:t xml:space="preserve">Figure </w:t>
      </w:r>
      <w:fldSimple w:instr=" SEQ Figure \* ARABIC ">
        <w:r>
          <w:rPr>
            <w:noProof/>
          </w:rPr>
          <w:t>1</w:t>
        </w:r>
      </w:fldSimple>
      <w:r>
        <w:t>: 1st Break Frequency Approximation. The larger time division data was used</w:t>
      </w:r>
      <w:r>
        <w:rPr>
          <w:noProof/>
        </w:rPr>
        <w:t>.</w:t>
      </w:r>
    </w:p>
    <w:p w14:paraId="4C18DC61" w14:textId="77777777" w:rsidR="00600E88" w:rsidRDefault="00600E88" w:rsidP="00600E88">
      <w:pPr>
        <w:keepNext/>
      </w:pPr>
      <w:r w:rsidRPr="003851BD">
        <w:rPr>
          <w:rFonts w:ascii="Times" w:eastAsia="Times New Roman" w:hAnsi="Times" w:cs="Times New Roman"/>
          <w:noProof/>
          <w:sz w:val="25"/>
          <w:szCs w:val="25"/>
        </w:rPr>
        <w:lastRenderedPageBreak/>
        <w:drawing>
          <wp:inline distT="0" distB="0" distL="0" distR="0" wp14:anchorId="3C24D459" wp14:editId="1D815ABF">
            <wp:extent cx="59436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6154"/>
                    <a:stretch/>
                  </pic:blipFill>
                  <pic:spPr bwMode="auto">
                    <a:xfrm>
                      <a:off x="0" y="0"/>
                      <a:ext cx="5943600" cy="2400300"/>
                    </a:xfrm>
                    <a:prstGeom prst="rect">
                      <a:avLst/>
                    </a:prstGeom>
                    <a:ln>
                      <a:noFill/>
                    </a:ln>
                    <a:extLst>
                      <a:ext uri="{53640926-AAD7-44D8-BBD7-CCE9431645EC}">
                        <a14:shadowObscured xmlns:a14="http://schemas.microsoft.com/office/drawing/2010/main"/>
                      </a:ext>
                    </a:extLst>
                  </pic:spPr>
                </pic:pic>
              </a:graphicData>
            </a:graphic>
          </wp:inline>
        </w:drawing>
      </w:r>
    </w:p>
    <w:p w14:paraId="623F22BA" w14:textId="52D3ADFE" w:rsidR="00600E88" w:rsidRDefault="00600E88" w:rsidP="00600E88">
      <w:pPr>
        <w:pStyle w:val="Caption"/>
      </w:pPr>
      <w:r>
        <w:t xml:space="preserve">Figure </w:t>
      </w:r>
      <w:fldSimple w:instr=" SEQ Figure \* ARABIC ">
        <w:r>
          <w:rPr>
            <w:noProof/>
          </w:rPr>
          <w:t>2</w:t>
        </w:r>
      </w:fldSimple>
      <w:r>
        <w:t>: 2nd Break Frequency Approximation. The smaller time division data was used.</w:t>
      </w:r>
    </w:p>
    <w:p w14:paraId="7A3DFF66" w14:textId="77777777" w:rsidR="00600E88" w:rsidRDefault="00600E88"/>
    <w:p w14:paraId="16D70577" w14:textId="44B1F62D" w:rsidR="0089011F" w:rsidRDefault="00600E88">
      <m:oMathPara>
        <m:oMath>
          <m:sSub>
            <m:sSubPr>
              <m:ctrlPr>
                <w:rPr>
                  <w:rFonts w:ascii="Cambria Math" w:hAnsi="Cambria Math"/>
                  <w:i/>
                </w:rPr>
              </m:ctrlPr>
            </m:sSubPr>
            <m:e>
              <m:r>
                <w:rPr>
                  <w:rFonts w:ascii="Cambria Math" w:hAnsi="Cambria Math"/>
                </w:rPr>
                <m:t>f</m:t>
              </m:r>
            </m:e>
            <m:sub>
              <m:r>
                <w:rPr>
                  <w:rFonts w:ascii="Cambria Math" w:hAnsi="Cambria Math"/>
                </w:rPr>
                <m:t>b1</m:t>
              </m:r>
            </m:sub>
          </m:sSub>
          <m:r>
            <w:rPr>
              <w:rFonts w:ascii="Cambria Math" w:hAnsi="Cambria Math"/>
            </w:rPr>
            <m:t xml:space="preserve">=308.3 Hz ,    </m:t>
          </m:r>
          <m:sSub>
            <m:sSubPr>
              <m:ctrlPr>
                <w:rPr>
                  <w:rFonts w:ascii="Cambria Math" w:hAnsi="Cambria Math"/>
                  <w:i/>
                </w:rPr>
              </m:ctrlPr>
            </m:sSubPr>
            <m:e>
              <m:r>
                <w:rPr>
                  <w:rFonts w:ascii="Cambria Math" w:hAnsi="Cambria Math"/>
                </w:rPr>
                <m:t>f</m:t>
              </m:r>
            </m:e>
            <m:sub>
              <m:r>
                <w:rPr>
                  <w:rFonts w:ascii="Cambria Math" w:hAnsi="Cambria Math"/>
                </w:rPr>
                <m:t>b2</m:t>
              </m:r>
            </m:sub>
          </m:sSub>
          <m:r>
            <w:rPr>
              <w:rFonts w:ascii="Cambria Math" w:hAnsi="Cambria Math"/>
            </w:rPr>
            <m:t>=47485 Hz</m:t>
          </m:r>
        </m:oMath>
      </m:oMathPara>
    </w:p>
    <w:p w14:paraId="11545077" w14:textId="77777777" w:rsidR="00155B1A" w:rsidRDefault="00155B1A"/>
    <w:p w14:paraId="311AD820" w14:textId="6DE21AFD" w:rsidR="00155B1A" w:rsidRDefault="00155B1A">
      <w:r>
        <w:t>The LVDT system follows the following transfer function</w:t>
      </w:r>
    </w:p>
    <w:p w14:paraId="3F8E7E7A" w14:textId="77777777" w:rsidR="00B87B87" w:rsidRDefault="00B87B87"/>
    <w:p w14:paraId="5896EB15" w14:textId="72A12371" w:rsidR="00B87B87" w:rsidRPr="00155B1A" w:rsidRDefault="002D45A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(jω)</m:t>
              </m:r>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(jω)</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xs/(</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s+1)(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s</m:t>
                      </m:r>
                    </m:sub>
                  </m:sSub>
                </m:den>
              </m:f>
              <m:r>
                <w:rPr>
                  <w:rFonts w:ascii="Cambria Math" w:hAnsi="Cambria Math"/>
                </w:rPr>
                <m:t>s+1)</m:t>
              </m:r>
            </m:den>
          </m:f>
        </m:oMath>
      </m:oMathPara>
    </w:p>
    <w:p w14:paraId="1632542C" w14:textId="3D1BE458" w:rsidR="00155B1A" w:rsidRDefault="00600E88">
      <w:r>
        <w:t>From the spec sheet</w:t>
      </w:r>
    </w:p>
    <w:p w14:paraId="5C54D27D" w14:textId="77777777" w:rsidR="00600E88" w:rsidRDefault="00600E88"/>
    <w:p w14:paraId="7213E320" w14:textId="52EC1DF8" w:rsidR="00600E88" w:rsidRPr="005736C3" w:rsidRDefault="006064C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=408 </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 xml:space="preserve">  R</m:t>
              </m:r>
            </m:e>
            <m:sub>
              <m:r>
                <w:rPr>
                  <w:rFonts w:ascii="Cambria Math" w:hAnsi="Cambria Math"/>
                </w:rPr>
                <m:t>p</m:t>
              </m:r>
            </m:sub>
          </m:sSub>
          <m:r>
            <w:rPr>
              <w:rFonts w:ascii="Cambria Math" w:hAnsi="Cambria Math"/>
            </w:rPr>
            <m:t xml:space="preserve">=162 </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 M</m:t>
          </m:r>
          <m:r>
            <m:rPr>
              <m:sty m:val="p"/>
            </m:rPr>
            <w:rPr>
              <w:rFonts w:ascii="Cambria Math" w:hAnsi="Cambria Math"/>
            </w:rPr>
            <m:t>Ω</m:t>
          </m:r>
        </m:oMath>
      </m:oMathPara>
    </w:p>
    <w:p w14:paraId="409440E0" w14:textId="77777777" w:rsidR="005736C3" w:rsidRDefault="005736C3">
      <w:pPr>
        <w:rPr>
          <w:rFonts w:eastAsiaTheme="minorEastAsia"/>
        </w:rPr>
      </w:pPr>
    </w:p>
    <w:p w14:paraId="06D05B3D" w14:textId="6465C89C" w:rsidR="005736C3" w:rsidRPr="005736C3" w:rsidRDefault="005736C3">
      <w:pPr>
        <w:rPr>
          <w:rFonts w:eastAsiaTheme="minorEastAsia"/>
        </w:rPr>
      </w:pPr>
      <w:r>
        <w:rPr>
          <w:rFonts w:eastAsiaTheme="minorEastAsia"/>
        </w:rPr>
        <w:t>The transfer function is in standard form, so time constant relationships can be used with the s coefficients in the denominator.</w:t>
      </w:r>
      <w:r w:rsidR="00B63C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B63CF6">
        <w:rPr>
          <w:rFonts w:eastAsiaTheme="minorEastAsia"/>
        </w:rPr>
        <w:t xml:space="preserve"> is the input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B63CF6">
        <w:rPr>
          <w:rFonts w:eastAsiaTheme="minorEastAsia"/>
        </w:rPr>
        <w:t xml:space="preserve"> is the output impedance,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B63CF6">
        <w:rPr>
          <w:rFonts w:eastAsiaTheme="minorEastAsia"/>
        </w:rPr>
        <w:t xml:space="preserve"> is the measuring impedance</w:t>
      </w:r>
    </w:p>
    <w:p w14:paraId="133E7971" w14:textId="77777777" w:rsidR="005736C3" w:rsidRPr="00340020" w:rsidRDefault="005736C3" w:rsidP="005736C3">
      <w:pPr>
        <w:rPr>
          <w:rFonts w:ascii="Times" w:eastAsia="Times New Roman" w:hAnsi="Times" w:cs="Times New Roman"/>
          <w:sz w:val="25"/>
          <w:szCs w:val="25"/>
        </w:rPr>
      </w:pPr>
      <m:oMathPara>
        <m:oMath>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L</m:t>
              </m:r>
            </m:e>
            <m:sub>
              <m:r>
                <w:rPr>
                  <w:rFonts w:ascii="Cambria Math" w:eastAsia="Times New Roman" w:hAnsi="Cambria Math" w:cs="Times New Roman"/>
                  <w:sz w:val="25"/>
                  <w:szCs w:val="25"/>
                </w:rPr>
                <m:t>p</m:t>
              </m:r>
            </m:sub>
          </m:sSub>
          <m:r>
            <w:rPr>
              <w:rFonts w:ascii="Cambria Math" w:eastAsia="Times New Roman" w:hAnsi="Cambria Math" w:cs="Times New Roman"/>
              <w:sz w:val="25"/>
              <w:szCs w:val="25"/>
            </w:rPr>
            <m:t>=</m:t>
          </m:r>
          <m:f>
            <m:fPr>
              <m:ctrlPr>
                <w:rPr>
                  <w:rFonts w:ascii="Cambria Math" w:eastAsia="Times New Roman" w:hAnsi="Cambria Math" w:cs="Times New Roman"/>
                  <w:i/>
                  <w:sz w:val="25"/>
                  <w:szCs w:val="25"/>
                </w:rPr>
              </m:ctrlPr>
            </m:fPr>
            <m:num>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R</m:t>
                  </m:r>
                </m:e>
                <m:sub>
                  <m:r>
                    <w:rPr>
                      <w:rFonts w:ascii="Cambria Math" w:eastAsia="Times New Roman" w:hAnsi="Cambria Math" w:cs="Times New Roman"/>
                      <w:sz w:val="25"/>
                      <w:szCs w:val="25"/>
                    </w:rPr>
                    <m:t>p</m:t>
                  </m:r>
                </m:sub>
              </m:sSub>
            </m:num>
            <m:den>
              <m:r>
                <w:rPr>
                  <w:rFonts w:ascii="Cambria Math" w:eastAsia="Times New Roman" w:hAnsi="Cambria Math" w:cs="Times New Roman"/>
                  <w:sz w:val="25"/>
                  <w:szCs w:val="25"/>
                </w:rPr>
                <m:t>2π</m:t>
              </m:r>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f</m:t>
                  </m:r>
                </m:e>
                <m:sub>
                  <m:r>
                    <w:rPr>
                      <w:rFonts w:ascii="Cambria Math" w:eastAsia="Times New Roman" w:hAnsi="Cambria Math" w:cs="Times New Roman"/>
                      <w:sz w:val="25"/>
                      <w:szCs w:val="25"/>
                    </w:rPr>
                    <m:t>b1</m:t>
                  </m:r>
                </m:sub>
              </m:sSub>
            </m:den>
          </m:f>
          <m:r>
            <w:rPr>
              <w:rFonts w:ascii="Cambria Math" w:eastAsia="Times New Roman" w:hAnsi="Cambria Math" w:cs="Times New Roman"/>
              <w:sz w:val="25"/>
              <w:szCs w:val="25"/>
            </w:rPr>
            <m:t>=0.0836 H</m:t>
          </m:r>
        </m:oMath>
      </m:oMathPara>
    </w:p>
    <w:p w14:paraId="5EC5B233" w14:textId="64BECD21" w:rsidR="005736C3" w:rsidRPr="00340020" w:rsidRDefault="005736C3" w:rsidP="005736C3">
      <w:pPr>
        <w:rPr>
          <w:rFonts w:ascii="Times" w:eastAsia="Times New Roman" w:hAnsi="Times" w:cs="Times New Roman"/>
          <w:sz w:val="25"/>
          <w:szCs w:val="25"/>
        </w:rPr>
      </w:pPr>
      <m:oMathPara>
        <m:oMath>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L</m:t>
              </m:r>
            </m:e>
            <m:sub>
              <m:r>
                <w:rPr>
                  <w:rFonts w:ascii="Cambria Math" w:eastAsia="Times New Roman" w:hAnsi="Cambria Math" w:cs="Times New Roman"/>
                  <w:sz w:val="25"/>
                  <w:szCs w:val="25"/>
                </w:rPr>
                <m:t>o</m:t>
              </m:r>
            </m:sub>
          </m:sSub>
          <m:r>
            <w:rPr>
              <w:rFonts w:ascii="Cambria Math" w:eastAsia="Times New Roman" w:hAnsi="Cambria Math" w:cs="Times New Roman"/>
              <w:sz w:val="25"/>
              <w:szCs w:val="25"/>
            </w:rPr>
            <m:t>=</m:t>
          </m:r>
          <m:f>
            <m:fPr>
              <m:ctrlPr>
                <w:rPr>
                  <w:rFonts w:ascii="Cambria Math" w:eastAsia="Times New Roman" w:hAnsi="Cambria Math" w:cs="Times New Roman"/>
                  <w:i/>
                  <w:sz w:val="25"/>
                  <w:szCs w:val="25"/>
                </w:rPr>
              </m:ctrlPr>
            </m:fPr>
            <m:num>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(R</m:t>
                  </m:r>
                </m:e>
                <m:sub>
                  <m:r>
                    <w:rPr>
                      <w:rFonts w:ascii="Cambria Math" w:eastAsia="Times New Roman" w:hAnsi="Cambria Math" w:cs="Times New Roman"/>
                      <w:sz w:val="25"/>
                      <w:szCs w:val="25"/>
                    </w:rPr>
                    <m:t>m</m:t>
                  </m:r>
                </m:sub>
              </m:sSub>
              <m:r>
                <w:rPr>
                  <w:rFonts w:ascii="Cambria Math" w:eastAsia="Times New Roman" w:hAnsi="Cambria Math" w:cs="Times New Roman"/>
                  <w:sz w:val="25"/>
                  <w:szCs w:val="25"/>
                </w:rPr>
                <m:t>+2</m:t>
              </m:r>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R</m:t>
                  </m:r>
                </m:e>
                <m:sub>
                  <m:r>
                    <w:rPr>
                      <w:rFonts w:ascii="Cambria Math" w:eastAsia="Times New Roman" w:hAnsi="Cambria Math" w:cs="Times New Roman"/>
                      <w:sz w:val="25"/>
                      <w:szCs w:val="25"/>
                    </w:rPr>
                    <m:t>s</m:t>
                  </m:r>
                </m:sub>
              </m:sSub>
              <m:r>
                <w:rPr>
                  <w:rFonts w:ascii="Cambria Math" w:eastAsia="Times New Roman" w:hAnsi="Cambria Math" w:cs="Times New Roman"/>
                  <w:sz w:val="25"/>
                  <w:szCs w:val="25"/>
                </w:rPr>
                <m:t>)</m:t>
              </m:r>
            </m:num>
            <m:den>
              <m:r>
                <w:rPr>
                  <w:rFonts w:ascii="Cambria Math" w:eastAsia="Times New Roman" w:hAnsi="Cambria Math" w:cs="Times New Roman"/>
                  <w:sz w:val="25"/>
                  <w:szCs w:val="25"/>
                </w:rPr>
                <m:t>4π</m:t>
              </m:r>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f</m:t>
                  </m:r>
                </m:e>
                <m:sub>
                  <m:r>
                    <w:rPr>
                      <w:rFonts w:ascii="Cambria Math" w:eastAsia="Times New Roman" w:hAnsi="Cambria Math" w:cs="Times New Roman"/>
                      <w:sz w:val="25"/>
                      <w:szCs w:val="25"/>
                    </w:rPr>
                    <m:t>b2</m:t>
                  </m:r>
                </m:sub>
              </m:sSub>
            </m:den>
          </m:f>
          <m:r>
            <w:rPr>
              <w:rFonts w:ascii="Cambria Math" w:eastAsia="Times New Roman" w:hAnsi="Cambria Math" w:cs="Times New Roman"/>
              <w:sz w:val="25"/>
              <w:szCs w:val="25"/>
            </w:rPr>
            <m:t>=1.6772 H</m:t>
          </m:r>
        </m:oMath>
      </m:oMathPara>
    </w:p>
    <w:p w14:paraId="6995138E" w14:textId="77777777" w:rsidR="00B63CF6" w:rsidRDefault="00B63CF6" w:rsidP="005736C3">
      <w:pPr>
        <w:rPr>
          <w:rFonts w:ascii="Times" w:eastAsia="Times New Roman" w:hAnsi="Times" w:cs="Times New Roman"/>
          <w:sz w:val="25"/>
          <w:szCs w:val="25"/>
        </w:rPr>
      </w:pPr>
    </w:p>
    <w:p w14:paraId="615239AC" w14:textId="77777777" w:rsidR="005736C3" w:rsidRDefault="005736C3" w:rsidP="005736C3">
      <w:pPr>
        <w:rPr>
          <w:rFonts w:ascii="Times" w:eastAsia="Times New Roman" w:hAnsi="Times" w:cs="Times New Roman"/>
          <w:sz w:val="25"/>
          <w:szCs w:val="25"/>
        </w:rPr>
      </w:pPr>
      <w:r>
        <w:rPr>
          <w:rFonts w:ascii="Times" w:eastAsia="Times New Roman" w:hAnsi="Times" w:cs="Times New Roman"/>
          <w:sz w:val="25"/>
          <w:szCs w:val="25"/>
        </w:rPr>
        <w:t>Usable bandwidth is between the break frequencies, 308 Hz – 47.5 kHz</w:t>
      </w:r>
    </w:p>
    <w:p w14:paraId="20CD01A9" w14:textId="77777777" w:rsidR="005736C3" w:rsidRDefault="005736C3"/>
    <w:p w14:paraId="5A19D60E" w14:textId="02C08EA8" w:rsidR="00C36C52" w:rsidRDefault="00C36C52">
      <w:r>
        <w:t>The theoretical sensitivity for any frequency within this bandwidth is determined by taking the magnitude of the transfer function for that range.</w:t>
      </w:r>
    </w:p>
    <w:p w14:paraId="3150C5C9" w14:textId="77777777" w:rsidR="00C36C52" w:rsidRDefault="00C36C52"/>
    <w:p w14:paraId="302D8651" w14:textId="3A6B95CC" w:rsidR="00C36C52" w:rsidRPr="000E2146" w:rsidRDefault="00C36C52">
      <w:pPr>
        <w:rPr>
          <w:rFonts w:eastAsiaTheme="minorEastAsia"/>
        </w:rPr>
      </w:pPr>
      <m:oMathPara>
        <m:oMath>
          <m:r>
            <w:rPr>
              <w:rFonts w:ascii="Cambria Math" w:hAnsi="Cambria Math"/>
            </w:rPr>
            <m:t>Sensisitivity=</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(jω)</m:t>
                      </m:r>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(jω)</m:t>
                      </m:r>
                    </m:den>
                  </m:f>
                </m:e>
              </m:d>
            </m:e>
            <m:sub>
              <m:sSub>
                <m:sSubPr>
                  <m:ctrlPr>
                    <w:rPr>
                      <w:rFonts w:ascii="Cambria Math" w:hAnsi="Cambria Math"/>
                      <w:i/>
                    </w:rPr>
                  </m:ctrlPr>
                </m:sSubPr>
                <m:e>
                  <m:r>
                    <w:rPr>
                      <w:rFonts w:ascii="Cambria Math" w:hAnsi="Cambria Math"/>
                    </w:rPr>
                    <m:t>ω</m:t>
                  </m:r>
                </m:e>
                <m:sub>
                  <m:r>
                    <w:rPr>
                      <w:rFonts w:ascii="Cambria Math" w:hAnsi="Cambria Math"/>
                    </w:rPr>
                    <m:t>band</m:t>
                  </m:r>
                </m:sub>
              </m:sSub>
            </m:sub>
          </m:sSub>
          <m:r>
            <w:rPr>
              <w:rFonts w:ascii="Cambria Math"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xω</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e>
                    <m:sup>
                      <m:r>
                        <w:rPr>
                          <w:rFonts w:ascii="Cambria Math" w:eastAsiaTheme="minorEastAsia" w:hAnsi="Cambria Math"/>
                        </w:rPr>
                        <m:t>2</m:t>
                      </m:r>
                    </m:sup>
                  </m:sSup>
                </m:e>
              </m:rad>
            </m:num>
            <m:den>
              <m:rad>
                <m:radPr>
                  <m:degHide m:val="1"/>
                  <m:ctrlPr>
                    <w:rPr>
                      <w:rFonts w:ascii="Cambria Math" w:eastAsiaTheme="minorEastAsia" w:hAnsi="Cambria Math"/>
                      <w:i/>
                    </w:rPr>
                  </m:ctrlPr>
                </m:radPr>
                <m:deg/>
                <m:e>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en>
                      </m:f>
                      <m:r>
                        <w:rPr>
                          <w:rFonts w:ascii="Cambria Math" w:eastAsiaTheme="minorEastAsia" w:hAnsi="Cambria Math"/>
                        </w:rPr>
                        <m:t>+1)</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r>
                        <w:rPr>
                          <w:rFonts w:ascii="Cambria Math" w:eastAsiaTheme="minorEastAsia" w:hAnsi="Cambria Math"/>
                        </w:rPr>
                        <m:t>)</m:t>
                      </m:r>
                    </m:e>
                    <m:sup>
                      <m:r>
                        <w:rPr>
                          <w:rFonts w:ascii="Cambria Math" w:eastAsiaTheme="minorEastAsia" w:hAnsi="Cambria Math"/>
                        </w:rPr>
                        <m:t>2</m:t>
                      </m:r>
                    </m:sup>
                  </m:sSup>
                </m:e>
              </m:rad>
            </m:den>
          </m:f>
        </m:oMath>
      </m:oMathPara>
    </w:p>
    <w:p w14:paraId="3B0DF46E" w14:textId="77777777" w:rsidR="000E2146" w:rsidRDefault="000E2146">
      <w:bookmarkStart w:id="0" w:name="_GoBack"/>
      <w:bookmarkEnd w:id="0"/>
    </w:p>
    <w:sectPr w:rsidR="000E2146" w:rsidSect="00A8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26"/>
    <w:rsid w:val="000E2146"/>
    <w:rsid w:val="00155B1A"/>
    <w:rsid w:val="002B6E26"/>
    <w:rsid w:val="002D45A1"/>
    <w:rsid w:val="003A2BF0"/>
    <w:rsid w:val="003C39A7"/>
    <w:rsid w:val="004524C8"/>
    <w:rsid w:val="00452C32"/>
    <w:rsid w:val="005736C3"/>
    <w:rsid w:val="00600E88"/>
    <w:rsid w:val="006064C8"/>
    <w:rsid w:val="007B3CCA"/>
    <w:rsid w:val="0089011F"/>
    <w:rsid w:val="00A865E1"/>
    <w:rsid w:val="00B63CF6"/>
    <w:rsid w:val="00B87B87"/>
    <w:rsid w:val="00C36C52"/>
    <w:rsid w:val="00DB1C01"/>
    <w:rsid w:val="00E51AB6"/>
    <w:rsid w:val="00EA1F10"/>
    <w:rsid w:val="00F0593C"/>
    <w:rsid w:val="00F41C6E"/>
    <w:rsid w:val="00F4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3DB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5A1"/>
    <w:rPr>
      <w:color w:val="808080"/>
    </w:rPr>
  </w:style>
  <w:style w:type="paragraph" w:styleId="Caption">
    <w:name w:val="caption"/>
    <w:basedOn w:val="Normal"/>
    <w:next w:val="Normal"/>
    <w:uiPriority w:val="35"/>
    <w:unhideWhenUsed/>
    <w:qFormat/>
    <w:rsid w:val="00600E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331</Words>
  <Characters>1892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webbreilly@gmail.com</dc:creator>
  <cp:keywords/>
  <dc:description/>
  <cp:lastModifiedBy>webbreilly@gmail.com</cp:lastModifiedBy>
  <cp:revision>6</cp:revision>
  <dcterms:created xsi:type="dcterms:W3CDTF">2017-10-31T19:53:00Z</dcterms:created>
  <dcterms:modified xsi:type="dcterms:W3CDTF">2017-10-31T21:04:00Z</dcterms:modified>
</cp:coreProperties>
</file>