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FD605" w14:textId="77777777" w:rsidR="007607DF" w:rsidRDefault="005B0EBA">
      <w:pPr>
        <w:spacing w:before="600" w:after="80"/>
        <w:jc w:val="center"/>
      </w:pPr>
      <w:r>
        <w:rPr>
          <w:b/>
          <w:bCs/>
          <w:color w:val="2E5090"/>
          <w:sz w:val="40"/>
          <w:szCs w:val="40"/>
        </w:rPr>
        <w:t>R-</w:t>
      </w:r>
      <w:proofErr w:type="spellStart"/>
      <w:r>
        <w:rPr>
          <w:b/>
          <w:bCs/>
          <w:color w:val="2E5090"/>
          <w:sz w:val="40"/>
          <w:szCs w:val="40"/>
        </w:rPr>
        <w:t>PhysGen</w:t>
      </w:r>
      <w:proofErr w:type="spellEnd"/>
      <w:r>
        <w:rPr>
          <w:b/>
          <w:bCs/>
          <w:color w:val="2E5090"/>
          <w:sz w:val="40"/>
          <w:szCs w:val="40"/>
        </w:rPr>
        <w:t>-DB</w:t>
      </w:r>
    </w:p>
    <w:p w14:paraId="0512441A" w14:textId="77777777" w:rsidR="007607DF" w:rsidRDefault="005B0EBA">
      <w:pPr>
        <w:spacing w:after="60"/>
        <w:jc w:val="center"/>
      </w:pPr>
      <w:r>
        <w:rPr>
          <w:b/>
          <w:bCs/>
          <w:color w:val="2E5090"/>
          <w:sz w:val="32"/>
          <w:szCs w:val="32"/>
        </w:rPr>
        <w:t>第一阶段数据库汇总</w:t>
      </w:r>
    </w:p>
    <w:p w14:paraId="28CB5B75" w14:textId="77777777" w:rsidR="007607DF" w:rsidRDefault="005B0EBA">
      <w:pPr>
        <w:spacing w:after="400"/>
        <w:jc w:val="center"/>
      </w:pPr>
      <w:r>
        <w:rPr>
          <w:color w:val="666666"/>
          <w:sz w:val="22"/>
          <w:szCs w:val="22"/>
        </w:rPr>
        <w:t xml:space="preserve">—— </w:t>
      </w:r>
      <w:proofErr w:type="gramStart"/>
      <w:r>
        <w:rPr>
          <w:color w:val="666666"/>
          <w:sz w:val="22"/>
          <w:szCs w:val="22"/>
        </w:rPr>
        <w:t>面向低</w:t>
      </w:r>
      <w:proofErr w:type="gramEnd"/>
      <w:r>
        <w:rPr>
          <w:color w:val="666666"/>
          <w:sz w:val="22"/>
          <w:szCs w:val="22"/>
        </w:rPr>
        <w:t>环境影响制冷剂筛选与研发的数据基础</w:t>
      </w:r>
    </w:p>
    <w:p w14:paraId="1C807252" w14:textId="77777777" w:rsidR="007607DF" w:rsidRDefault="005B0EBA">
      <w:pPr>
        <w:pStyle w:val="1"/>
      </w:pPr>
      <w:r>
        <w:t>一、项目概述</w:t>
      </w:r>
    </w:p>
    <w:p w14:paraId="06AE6CF7" w14:textId="77777777" w:rsidR="007607DF" w:rsidRDefault="005B0EBA">
      <w:pPr>
        <w:spacing w:after="120" w:line="360" w:lineRule="auto"/>
      </w:pPr>
      <w:r>
        <w:rPr>
          <w:color w:val="333333"/>
        </w:rPr>
        <w:t>R-</w:t>
      </w:r>
      <w:proofErr w:type="spellStart"/>
      <w:r>
        <w:rPr>
          <w:color w:val="333333"/>
        </w:rPr>
        <w:t>PhysGen</w:t>
      </w:r>
      <w:proofErr w:type="spellEnd"/>
      <w:r>
        <w:rPr>
          <w:color w:val="333333"/>
        </w:rPr>
        <w:t>-DB</w:t>
      </w:r>
      <w:r>
        <w:rPr>
          <w:color w:val="333333"/>
        </w:rPr>
        <w:t>是一个专门为</w:t>
      </w:r>
      <w:r>
        <w:rPr>
          <w:color w:val="333333"/>
        </w:rPr>
        <w:t>“</w:t>
      </w:r>
      <w:r>
        <w:rPr>
          <w:color w:val="333333"/>
        </w:rPr>
        <w:t>第五代制冷剂</w:t>
      </w:r>
      <w:r>
        <w:rPr>
          <w:color w:val="333333"/>
        </w:rPr>
        <w:t>”</w:t>
      </w:r>
      <w:r>
        <w:rPr>
          <w:color w:val="333333"/>
        </w:rPr>
        <w:t>研发而建设的基础数据库。它将分散在各类文献、手册、公开数据库中的制冷剂信息整合到一套统一的、可追溯的数据体系中，为后续智能筛选、性能预测和实验验证提供数据支撑。</w:t>
      </w:r>
    </w:p>
    <w:p w14:paraId="6C96E38B" w14:textId="77777777" w:rsidR="007607DF" w:rsidRDefault="005B0EBA">
      <w:pPr>
        <w:spacing w:after="120" w:line="360" w:lineRule="auto"/>
      </w:pPr>
      <w:r>
        <w:rPr>
          <w:color w:val="333333"/>
        </w:rPr>
        <w:t>第一阶段的核心目标是：建成一个可查询、可追溯、可扩展的制冷剂基础数据库底座。</w:t>
      </w:r>
    </w:p>
    <w:p w14:paraId="73A444F4" w14:textId="77777777" w:rsidR="007607DF" w:rsidRDefault="005B0EBA">
      <w:pPr>
        <w:pStyle w:val="1"/>
      </w:pPr>
      <w:r>
        <w:t>二、现阶段成果</w:t>
      </w:r>
    </w:p>
    <w:p w14:paraId="7FF62F69" w14:textId="77777777" w:rsidR="007607DF" w:rsidRDefault="005B0EBA">
      <w:pPr>
        <w:spacing w:after="120" w:line="360" w:lineRule="auto"/>
      </w:pPr>
      <w:r>
        <w:rPr>
          <w:color w:val="333333"/>
        </w:rPr>
        <w:t>数据库已覆盖</w:t>
      </w:r>
      <w:r>
        <w:rPr>
          <w:color w:val="333333"/>
        </w:rPr>
        <w:t xml:space="preserve"> 5,707 </w:t>
      </w:r>
      <w:r>
        <w:rPr>
          <w:color w:val="333333"/>
        </w:rPr>
        <w:t>条制冷剂及候选分子记录，其中包括</w:t>
      </w:r>
      <w:r>
        <w:rPr>
          <w:color w:val="333333"/>
        </w:rPr>
        <w:t xml:space="preserve"> 77 </w:t>
      </w:r>
      <w:r>
        <w:rPr>
          <w:color w:val="333333"/>
        </w:rPr>
        <w:t>种已知或已命名制冷剂和</w:t>
      </w:r>
      <w:r>
        <w:rPr>
          <w:color w:val="333333"/>
        </w:rPr>
        <w:t xml:space="preserve"> 5,630 </w:t>
      </w:r>
      <w:r>
        <w:rPr>
          <w:color w:val="333333"/>
        </w:rPr>
        <w:t>种候选分子。已完成分子结构识别的有</w:t>
      </w:r>
      <w:r>
        <w:rPr>
          <w:color w:val="333333"/>
        </w:rPr>
        <w:t xml:space="preserve"> 5,598 </w:t>
      </w:r>
      <w:r>
        <w:rPr>
          <w:color w:val="333333"/>
        </w:rPr>
        <w:t>种。数据库共纳入</w:t>
      </w:r>
      <w:r>
        <w:rPr>
          <w:color w:val="333333"/>
        </w:rPr>
        <w:t xml:space="preserve"> 15,689 </w:t>
      </w:r>
      <w:r>
        <w:rPr>
          <w:color w:val="333333"/>
        </w:rPr>
        <w:t>条物性、环境和安全相关</w:t>
      </w:r>
      <w:r>
        <w:rPr>
          <w:color w:val="333333"/>
        </w:rPr>
        <w:t>观测数据，经过规则整理形成</w:t>
      </w:r>
      <w:r>
        <w:rPr>
          <w:color w:val="333333"/>
        </w:rPr>
        <w:t xml:space="preserve"> 14,017 </w:t>
      </w:r>
      <w:r>
        <w:rPr>
          <w:color w:val="333333"/>
        </w:rPr>
        <w:t>条推荐值，其中</w:t>
      </w:r>
      <w:r>
        <w:rPr>
          <w:color w:val="333333"/>
        </w:rPr>
        <w:t xml:space="preserve"> 1,304 </w:t>
      </w:r>
      <w:proofErr w:type="gramStart"/>
      <w:r>
        <w:rPr>
          <w:color w:val="333333"/>
        </w:rPr>
        <w:t>条属于</w:t>
      </w:r>
      <w:proofErr w:type="gramEnd"/>
      <w:r>
        <w:rPr>
          <w:color w:val="333333"/>
        </w:rPr>
        <w:t>高可信数据，可直接用于筛选和建模。</w:t>
      </w:r>
    </w:p>
    <w:p w14:paraId="2285C934" w14:textId="77777777" w:rsidR="007607DF" w:rsidRDefault="005B0EBA">
      <w:pPr>
        <w:spacing w:after="120" w:line="360" w:lineRule="auto"/>
      </w:pPr>
      <w:r>
        <w:rPr>
          <w:color w:val="333333"/>
        </w:rPr>
        <w:t>数据库覆盖的物性类型包括：热力学性质（</w:t>
      </w:r>
      <w:r>
        <w:rPr>
          <w:color w:val="333333"/>
        </w:rPr>
        <w:t>13</w:t>
      </w:r>
      <w:r>
        <w:rPr>
          <w:color w:val="333333"/>
        </w:rPr>
        <w:t>种，如沸点、临界温度、临界压力、汽化</w:t>
      </w:r>
      <w:proofErr w:type="gramStart"/>
      <w:r>
        <w:rPr>
          <w:color w:val="333333"/>
        </w:rPr>
        <w:t>焱</w:t>
      </w:r>
      <w:proofErr w:type="gramEnd"/>
      <w:r>
        <w:rPr>
          <w:color w:val="333333"/>
        </w:rPr>
        <w:t>等）、环境指标（</w:t>
      </w:r>
      <w:r>
        <w:rPr>
          <w:color w:val="333333"/>
        </w:rPr>
        <w:t>12</w:t>
      </w:r>
      <w:r>
        <w:rPr>
          <w:color w:val="333333"/>
        </w:rPr>
        <w:t>种，如</w:t>
      </w:r>
      <w:r>
        <w:rPr>
          <w:color w:val="333333"/>
        </w:rPr>
        <w:t>GWP</w:t>
      </w:r>
      <w:r>
        <w:rPr>
          <w:color w:val="333333"/>
        </w:rPr>
        <w:t>、</w:t>
      </w:r>
      <w:r>
        <w:rPr>
          <w:color w:val="333333"/>
        </w:rPr>
        <w:t>ODP</w:t>
      </w:r>
      <w:r>
        <w:rPr>
          <w:color w:val="333333"/>
        </w:rPr>
        <w:t>、大气寿命等）、安全信息（</w:t>
      </w:r>
      <w:r>
        <w:rPr>
          <w:color w:val="333333"/>
        </w:rPr>
        <w:t>14</w:t>
      </w:r>
      <w:r>
        <w:rPr>
          <w:color w:val="333333"/>
        </w:rPr>
        <w:t>种，如</w:t>
      </w:r>
      <w:r>
        <w:rPr>
          <w:color w:val="333333"/>
        </w:rPr>
        <w:t>ASHRAE</w:t>
      </w:r>
      <w:r>
        <w:rPr>
          <w:color w:val="333333"/>
        </w:rPr>
        <w:t>安全等级、可燃性、毒性等）、输运性质（</w:t>
      </w:r>
      <w:r>
        <w:rPr>
          <w:color w:val="333333"/>
        </w:rPr>
        <w:t>2</w:t>
      </w:r>
      <w:r>
        <w:rPr>
          <w:color w:val="333333"/>
        </w:rPr>
        <w:t>种）及分子描述符，合计</w:t>
      </w:r>
      <w:r>
        <w:rPr>
          <w:color w:val="333333"/>
        </w:rPr>
        <w:t xml:space="preserve"> 43 </w:t>
      </w:r>
      <w:proofErr w:type="gramStart"/>
      <w:r>
        <w:rPr>
          <w:color w:val="333333"/>
        </w:rPr>
        <w:t>个</w:t>
      </w:r>
      <w:proofErr w:type="gramEnd"/>
      <w:r>
        <w:rPr>
          <w:color w:val="333333"/>
        </w:rPr>
        <w:t>标准化物性字段。</w:t>
      </w:r>
    </w:p>
    <w:p w14:paraId="0184A5B0" w14:textId="77777777" w:rsidR="007607DF" w:rsidRDefault="005B0EBA">
      <w:pPr>
        <w:pStyle w:val="1"/>
      </w:pPr>
      <w:r>
        <w:t>三、数据库规模统计</w:t>
      </w:r>
    </w:p>
    <w:p w14:paraId="58D50396" w14:textId="77777777" w:rsidR="007607DF" w:rsidRDefault="005B0EBA">
      <w:pPr>
        <w:pStyle w:val="2"/>
      </w:pPr>
      <w:r>
        <w:t xml:space="preserve">3.1 </w:t>
      </w:r>
      <w:r>
        <w:t>总体规模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4060"/>
      </w:tblGrid>
      <w:tr w:rsidR="007607DF" w14:paraId="2C7277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899A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统计项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C4C4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数量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7BBA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:rsidR="007607DF" w14:paraId="3C525D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3C0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制冷剂及候选分子总数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AA651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5,707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6019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数据库当前纳入的全部物质</w:t>
            </w:r>
          </w:p>
        </w:tc>
      </w:tr>
      <w:tr w:rsidR="007607DF" w14:paraId="413B3A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D6DF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已知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已命名制冷剂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EC4C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77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FDCB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包括常见工质和已有</w:t>
            </w:r>
            <w:r>
              <w:rPr>
                <w:color w:val="333333"/>
                <w:sz w:val="20"/>
                <w:szCs w:val="20"/>
              </w:rPr>
              <w:t>R</w:t>
            </w:r>
            <w:r>
              <w:rPr>
                <w:color w:val="333333"/>
                <w:sz w:val="20"/>
                <w:szCs w:val="20"/>
              </w:rPr>
              <w:t>编号工质</w:t>
            </w:r>
          </w:p>
        </w:tc>
      </w:tr>
      <w:tr w:rsidR="007607DF" w14:paraId="24CE81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4CD4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候选分子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1E9C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5,630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05FC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用于后续筛选的候选池</w:t>
            </w:r>
          </w:p>
        </w:tc>
      </w:tr>
      <w:tr w:rsidR="007607DF" w14:paraId="681BEB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7471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lastRenderedPageBreak/>
              <w:t>已完成结构识别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C6AD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5,598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BA74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已对应到</w:t>
            </w:r>
            <w:proofErr w:type="gramStart"/>
            <w:r>
              <w:rPr>
                <w:color w:val="333333"/>
                <w:sz w:val="20"/>
                <w:szCs w:val="20"/>
              </w:rPr>
              <w:t>明确分</w:t>
            </w:r>
            <w:proofErr w:type="gramEnd"/>
            <w:r>
              <w:rPr>
                <w:color w:val="333333"/>
                <w:sz w:val="20"/>
                <w:szCs w:val="20"/>
              </w:rPr>
              <w:t>子结构</w:t>
            </w:r>
          </w:p>
        </w:tc>
      </w:tr>
      <w:tr w:rsidR="007607DF" w14:paraId="54949B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34A5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别名和编号记录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62A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28,188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69CC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CAS</w:t>
            </w:r>
            <w:r>
              <w:rPr>
                <w:color w:val="333333"/>
                <w:sz w:val="20"/>
                <w:szCs w:val="20"/>
              </w:rPr>
              <w:t>、</w:t>
            </w:r>
            <w:r>
              <w:rPr>
                <w:color w:val="333333"/>
                <w:sz w:val="20"/>
                <w:szCs w:val="20"/>
              </w:rPr>
              <w:t>R</w:t>
            </w:r>
            <w:r>
              <w:rPr>
                <w:color w:val="333333"/>
                <w:sz w:val="20"/>
                <w:szCs w:val="20"/>
              </w:rPr>
              <w:t>编号、同义名等</w:t>
            </w:r>
          </w:p>
        </w:tc>
      </w:tr>
      <w:tr w:rsidR="007607DF" w14:paraId="0E498F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7953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物性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环境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安全观测数据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52EC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15,689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058B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来自公开资料、计算工具等</w:t>
            </w:r>
          </w:p>
        </w:tc>
      </w:tr>
      <w:tr w:rsidR="007607DF" w14:paraId="7F8338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3C7F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整理后推荐值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5B638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14,017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5344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多来源数据中按规则选出的</w:t>
            </w:r>
            <w:proofErr w:type="gramStart"/>
            <w:r>
              <w:rPr>
                <w:color w:val="333333"/>
                <w:sz w:val="20"/>
                <w:szCs w:val="20"/>
              </w:rPr>
              <w:t>可用值</w:t>
            </w:r>
            <w:proofErr w:type="gramEnd"/>
          </w:p>
        </w:tc>
      </w:tr>
      <w:tr w:rsidR="007607DF" w14:paraId="26158A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67C9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高可信推荐值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7889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1,304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1CE6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质量较高，可直接用于建模</w:t>
            </w:r>
          </w:p>
        </w:tc>
      </w:tr>
      <w:tr w:rsidR="007607DF" w14:paraId="35C5B3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86DD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物性字典字段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8B2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43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19DB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标准化定义的物性类型</w:t>
            </w:r>
          </w:p>
        </w:tc>
      </w:tr>
      <w:tr w:rsidR="007607DF" w14:paraId="659FE9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B13A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数据来源登记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F1FD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6,198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2A62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说明每批数据的来源和获取方式</w:t>
            </w:r>
          </w:p>
        </w:tc>
      </w:tr>
      <w:tr w:rsidR="007607DF" w14:paraId="170F87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EBC1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法规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政策相关记录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274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96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924E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不同应用场景的可接受性信息</w:t>
            </w:r>
          </w:p>
        </w:tc>
      </w:tr>
      <w:tr w:rsidR="007607DF" w14:paraId="04D728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4AA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核心可建模样本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BA56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74FE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数据质量较高、可直接用于筛选和建模</w:t>
            </w:r>
          </w:p>
        </w:tc>
      </w:tr>
    </w:tbl>
    <w:p w14:paraId="4D4A51FC" w14:textId="77777777" w:rsidR="007607DF" w:rsidRDefault="007607DF">
      <w:pPr>
        <w:spacing w:after="200"/>
      </w:pPr>
    </w:p>
    <w:p w14:paraId="3737FF5F" w14:textId="77777777" w:rsidR="007607DF" w:rsidRDefault="005B0EBA">
      <w:pPr>
        <w:pStyle w:val="2"/>
      </w:pPr>
      <w:r>
        <w:t xml:space="preserve">3.2 </w:t>
      </w:r>
      <w:r>
        <w:t>分层结构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4060"/>
      </w:tblGrid>
      <w:tr w:rsidR="007607DF" w14:paraId="38CCB3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CBCA5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分层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FDAD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数量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B9E2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用途说明</w:t>
            </w:r>
          </w:p>
        </w:tc>
      </w:tr>
      <w:tr w:rsidR="007607DF" w14:paraId="0CA286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8F11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Tier A</w:t>
            </w:r>
            <w:r>
              <w:rPr>
                <w:color w:val="333333"/>
                <w:sz w:val="20"/>
                <w:szCs w:val="20"/>
              </w:rPr>
              <w:t>（核心锚点）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3AF8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32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13FC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数据最完整的核心制冷剂</w:t>
            </w:r>
          </w:p>
        </w:tc>
      </w:tr>
      <w:tr w:rsidR="007607DF" w14:paraId="34E1FB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775E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Tier B</w:t>
            </w:r>
            <w:r>
              <w:rPr>
                <w:color w:val="333333"/>
                <w:sz w:val="20"/>
                <w:szCs w:val="20"/>
              </w:rPr>
              <w:t>（重点候选）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3BFF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48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803A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已知制冷剂和较重要候选物</w:t>
            </w:r>
          </w:p>
        </w:tc>
      </w:tr>
      <w:tr w:rsidR="007607DF" w14:paraId="27582E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D891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Tier C</w:t>
            </w:r>
            <w:r>
              <w:rPr>
                <w:color w:val="333333"/>
                <w:sz w:val="20"/>
                <w:szCs w:val="20"/>
              </w:rPr>
              <w:t>（长尾候选）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E2B02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40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E0FD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可进入初步比较的候选物</w:t>
            </w:r>
          </w:p>
        </w:tc>
      </w:tr>
      <w:tr w:rsidR="007607DF" w14:paraId="2062B7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FC92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Tier D</w:t>
            </w:r>
            <w:r>
              <w:rPr>
                <w:color w:val="333333"/>
                <w:sz w:val="20"/>
                <w:szCs w:val="20"/>
              </w:rPr>
              <w:t>（候选池）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7389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5,587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2A68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主要用于后续</w:t>
            </w:r>
            <w:proofErr w:type="gramStart"/>
            <w:r>
              <w:rPr>
                <w:color w:val="333333"/>
                <w:sz w:val="20"/>
                <w:szCs w:val="20"/>
              </w:rPr>
              <w:t>补数据</w:t>
            </w:r>
            <w:proofErr w:type="gramEnd"/>
            <w:r>
              <w:rPr>
                <w:color w:val="333333"/>
                <w:sz w:val="20"/>
                <w:szCs w:val="20"/>
              </w:rPr>
              <w:t>和筛选扩展</w:t>
            </w:r>
          </w:p>
        </w:tc>
      </w:tr>
    </w:tbl>
    <w:p w14:paraId="061C88BD" w14:textId="77777777" w:rsidR="007607DF" w:rsidRDefault="007607DF">
      <w:pPr>
        <w:spacing w:after="200"/>
      </w:pPr>
    </w:p>
    <w:p w14:paraId="0FB66B84" w14:textId="77777777" w:rsidR="007607DF" w:rsidRDefault="005B0EBA">
      <w:pPr>
        <w:pStyle w:val="2"/>
      </w:pPr>
      <w:r>
        <w:t xml:space="preserve">3.3 </w:t>
      </w:r>
      <w:r>
        <w:t>分子家族分布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607DF" w14:paraId="2232C3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6AE9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分子家族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632F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数量</w:t>
            </w:r>
          </w:p>
        </w:tc>
      </w:tr>
      <w:tr w:rsidR="007607DF" w14:paraId="3678F4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DC5C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HFO</w:t>
            </w:r>
            <w:r>
              <w:rPr>
                <w:color w:val="333333"/>
                <w:sz w:val="20"/>
                <w:szCs w:val="20"/>
              </w:rPr>
              <w:t>（氢氟烯烃）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79AF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5,031</w:t>
            </w:r>
          </w:p>
        </w:tc>
      </w:tr>
      <w:tr w:rsidR="007607DF" w14:paraId="654AEF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5EF8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HCFC</w:t>
            </w:r>
            <w:r>
              <w:rPr>
                <w:color w:val="333333"/>
                <w:sz w:val="20"/>
                <w:szCs w:val="20"/>
              </w:rPr>
              <w:t>（含氢氯氟烃）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2582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287</w:t>
            </w:r>
          </w:p>
        </w:tc>
      </w:tr>
      <w:tr w:rsidR="007607DF" w14:paraId="45057A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850E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HFC</w:t>
            </w:r>
            <w:r>
              <w:rPr>
                <w:color w:val="333333"/>
                <w:sz w:val="20"/>
                <w:szCs w:val="20"/>
              </w:rPr>
              <w:t>（氢氟烃）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292D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263</w:t>
            </w:r>
          </w:p>
        </w:tc>
      </w:tr>
      <w:tr w:rsidR="007607DF" w14:paraId="04B4C7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2FFC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CFC</w:t>
            </w:r>
            <w:r>
              <w:rPr>
                <w:color w:val="333333"/>
                <w:sz w:val="20"/>
                <w:szCs w:val="20"/>
              </w:rPr>
              <w:t>（氯氟烃）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DED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23</w:t>
            </w:r>
          </w:p>
        </w:tc>
      </w:tr>
      <w:tr w:rsidR="007607DF" w14:paraId="2E2777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75C3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天然工质（氨、</w:t>
            </w:r>
            <w:r>
              <w:rPr>
                <w:color w:val="333333"/>
                <w:sz w:val="20"/>
                <w:szCs w:val="20"/>
              </w:rPr>
              <w:t>CO₂</w:t>
            </w:r>
            <w:r>
              <w:rPr>
                <w:color w:val="333333"/>
                <w:sz w:val="20"/>
                <w:szCs w:val="20"/>
              </w:rPr>
              <w:t>等）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8D04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24</w:t>
            </w:r>
          </w:p>
        </w:tc>
      </w:tr>
      <w:tr w:rsidR="007607DF" w14:paraId="28EA01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C2639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其他（硅氧烷、芳香族等）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32BF4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79</w:t>
            </w:r>
          </w:p>
        </w:tc>
      </w:tr>
    </w:tbl>
    <w:p w14:paraId="3458326B" w14:textId="77777777" w:rsidR="007607DF" w:rsidRDefault="007607DF">
      <w:pPr>
        <w:spacing w:after="200"/>
      </w:pPr>
    </w:p>
    <w:p w14:paraId="3693067E" w14:textId="77777777" w:rsidR="007607DF" w:rsidRDefault="005B0EBA">
      <w:pPr>
        <w:pStyle w:val="1"/>
      </w:pPr>
      <w:r>
        <w:lastRenderedPageBreak/>
        <w:t>四、数据库形式</w:t>
      </w:r>
    </w:p>
    <w:p w14:paraId="416CDE86" w14:textId="77777777" w:rsidR="007607DF" w:rsidRDefault="005B0EBA">
      <w:pPr>
        <w:spacing w:after="120" w:line="360" w:lineRule="auto"/>
      </w:pPr>
      <w:r>
        <w:rPr>
          <w:color w:val="333333"/>
        </w:rPr>
        <w:t>本项目采用</w:t>
      </w:r>
      <w:r>
        <w:rPr>
          <w:color w:val="333333"/>
        </w:rPr>
        <w:t>“</w:t>
      </w:r>
      <w:r>
        <w:rPr>
          <w:color w:val="333333"/>
        </w:rPr>
        <w:t>文件型数据库</w:t>
      </w:r>
      <w:r>
        <w:rPr>
          <w:color w:val="333333"/>
        </w:rPr>
        <w:t xml:space="preserve"> + </w:t>
      </w:r>
      <w:r>
        <w:rPr>
          <w:color w:val="333333"/>
        </w:rPr>
        <w:t>本地查询索引</w:t>
      </w:r>
      <w:r>
        <w:rPr>
          <w:color w:val="333333"/>
        </w:rPr>
        <w:t>”</w:t>
      </w:r>
      <w:r>
        <w:rPr>
          <w:color w:val="333333"/>
        </w:rPr>
        <w:t>的形式。简单来说，所有数据以文件形式存储在本地文件夹中，同时配套一个轻量级的查询工具，可以像使用数据库一样进行快速检索和统计。数据按照以下四层组织：</w:t>
      </w:r>
    </w:p>
    <w:p w14:paraId="08A190DA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原始层：</w:t>
      </w:r>
      <w:r>
        <w:rPr>
          <w:color w:val="333333"/>
        </w:rPr>
        <w:t>保存所有原始表格、公开来源获取结果和手工整理文件，保留证据，不轻易改动。</w:t>
      </w:r>
    </w:p>
    <w:p w14:paraId="393EAA53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清洗层：</w:t>
      </w:r>
      <w:r>
        <w:rPr>
          <w:color w:val="333333"/>
        </w:rPr>
        <w:t>将不同来源的数据统一名称、单位和字段，解决同一物质多种叫法的问题。</w:t>
      </w:r>
    </w:p>
    <w:p w14:paraId="341915A8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应用层：</w:t>
      </w:r>
      <w:r>
        <w:rPr>
          <w:color w:val="333333"/>
        </w:rPr>
        <w:t>输出适合查询、筛选和建模的汇总表，包括核心分子表、物性矩阵和推荐值表。</w:t>
      </w:r>
    </w:p>
    <w:p w14:paraId="4160B043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模型就绪层：</w:t>
      </w:r>
      <w:r>
        <w:rPr>
          <w:color w:val="333333"/>
        </w:rPr>
        <w:t>为后续智能预测和机器学习准备的标准化数据，当前已有</w:t>
      </w:r>
      <w:r>
        <w:rPr>
          <w:color w:val="333333"/>
        </w:rPr>
        <w:t xml:space="preserve"> 120 </w:t>
      </w:r>
      <w:proofErr w:type="gramStart"/>
      <w:r>
        <w:rPr>
          <w:color w:val="333333"/>
        </w:rPr>
        <w:t>个</w:t>
      </w:r>
      <w:proofErr w:type="gramEnd"/>
      <w:r>
        <w:rPr>
          <w:color w:val="333333"/>
        </w:rPr>
        <w:t>样本，包含</w:t>
      </w:r>
      <w:r>
        <w:rPr>
          <w:color w:val="333333"/>
        </w:rPr>
        <w:t xml:space="preserve"> 74 </w:t>
      </w:r>
      <w:proofErr w:type="gramStart"/>
      <w:r>
        <w:rPr>
          <w:color w:val="333333"/>
        </w:rPr>
        <w:t>个</w:t>
      </w:r>
      <w:proofErr w:type="gramEnd"/>
      <w:r>
        <w:rPr>
          <w:color w:val="333333"/>
        </w:rPr>
        <w:t>特征字段。</w:t>
      </w:r>
    </w:p>
    <w:p w14:paraId="3556D933" w14:textId="77777777" w:rsidR="007607DF" w:rsidRDefault="007607DF">
      <w:pPr>
        <w:spacing w:after="60"/>
      </w:pPr>
    </w:p>
    <w:p w14:paraId="5FD751B7" w14:textId="77777777" w:rsidR="007607DF" w:rsidRDefault="005B0EBA">
      <w:pPr>
        <w:spacing w:after="120" w:line="360" w:lineRule="auto"/>
      </w:pPr>
      <w:r>
        <w:rPr>
          <w:color w:val="333333"/>
        </w:rPr>
        <w:t>数据文件采用压缩格式（</w:t>
      </w:r>
      <w:r>
        <w:rPr>
          <w:color w:val="333333"/>
        </w:rPr>
        <w:t>Parquet</w:t>
      </w:r>
      <w:r>
        <w:rPr>
          <w:color w:val="333333"/>
        </w:rPr>
        <w:t>）存储，体积小、读取快，比普通</w:t>
      </w:r>
      <w:r>
        <w:rPr>
          <w:color w:val="333333"/>
        </w:rPr>
        <w:t xml:space="preserve"> Excel </w:t>
      </w:r>
      <w:r>
        <w:rPr>
          <w:color w:val="333333"/>
        </w:rPr>
        <w:t>更适合保存上万条记录。查询索引使用轻量级数据库引擎（</w:t>
      </w:r>
      <w:proofErr w:type="spellStart"/>
      <w:r>
        <w:rPr>
          <w:color w:val="333333"/>
        </w:rPr>
        <w:t>DuckDB</w:t>
      </w:r>
      <w:proofErr w:type="spellEnd"/>
      <w:r>
        <w:rPr>
          <w:color w:val="333333"/>
        </w:rPr>
        <w:t>），无需复杂服务器环境，适合课题组本地维护和共享。需要时也可以导出为</w:t>
      </w:r>
      <w:r>
        <w:rPr>
          <w:color w:val="333333"/>
        </w:rPr>
        <w:t xml:space="preserve"> Excel </w:t>
      </w:r>
      <w:r>
        <w:rPr>
          <w:color w:val="333333"/>
        </w:rPr>
        <w:t>或</w:t>
      </w:r>
      <w:r>
        <w:rPr>
          <w:color w:val="333333"/>
        </w:rPr>
        <w:t xml:space="preserve"> CSV </w:t>
      </w:r>
      <w:r>
        <w:rPr>
          <w:color w:val="333333"/>
        </w:rPr>
        <w:t>供非程序人员使用。</w:t>
      </w:r>
    </w:p>
    <w:p w14:paraId="6266D1AA" w14:textId="77777777" w:rsidR="007607DF" w:rsidRDefault="005B0EBA">
      <w:pPr>
        <w:pStyle w:val="1"/>
      </w:pPr>
      <w:r>
        <w:t>五、数据库优点</w:t>
      </w:r>
    </w:p>
    <w:p w14:paraId="1D864E16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可追溯：</w:t>
      </w:r>
      <w:r>
        <w:rPr>
          <w:color w:val="333333"/>
        </w:rPr>
        <w:t>每条重要数据都能回到原始来源，便于复核、更新和说明依据。数据库共登记了</w:t>
      </w:r>
      <w:r>
        <w:rPr>
          <w:color w:val="333333"/>
        </w:rPr>
        <w:t xml:space="preserve"> 6,198 </w:t>
      </w:r>
      <w:r>
        <w:rPr>
          <w:color w:val="333333"/>
        </w:rPr>
        <w:t>条来源记录。</w:t>
      </w:r>
    </w:p>
    <w:p w14:paraId="446E67FA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可扩展：</w:t>
      </w:r>
      <w:r>
        <w:rPr>
          <w:color w:val="333333"/>
        </w:rPr>
        <w:t>后续新增文献、实验数据、计算</w:t>
      </w:r>
      <w:r>
        <w:rPr>
          <w:color w:val="333333"/>
        </w:rPr>
        <w:t>结果或政策表，只需按规则追加，不需要推翻现有结构。</w:t>
      </w:r>
    </w:p>
    <w:p w14:paraId="5A97AE52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不容易混乱：</w:t>
      </w:r>
      <w:r>
        <w:rPr>
          <w:color w:val="333333"/>
        </w:rPr>
        <w:t>同一制冷剂可能有多个名称或编号，数据库通过</w:t>
      </w:r>
      <w:r>
        <w:rPr>
          <w:color w:val="333333"/>
        </w:rPr>
        <w:t xml:space="preserve"> 28,188 </w:t>
      </w:r>
      <w:r>
        <w:rPr>
          <w:color w:val="333333"/>
        </w:rPr>
        <w:t>条别名记录统一管理，减少重复和误合并。</w:t>
      </w:r>
    </w:p>
    <w:p w14:paraId="08076B17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适合筛选：</w:t>
      </w:r>
      <w:r>
        <w:rPr>
          <w:color w:val="333333"/>
        </w:rPr>
        <w:t>可按</w:t>
      </w:r>
      <w:r>
        <w:rPr>
          <w:color w:val="333333"/>
        </w:rPr>
        <w:t xml:space="preserve"> GWP</w:t>
      </w:r>
      <w:r>
        <w:rPr>
          <w:color w:val="333333"/>
        </w:rPr>
        <w:t>、</w:t>
      </w:r>
      <w:r>
        <w:rPr>
          <w:color w:val="333333"/>
        </w:rPr>
        <w:t>ODP</w:t>
      </w:r>
      <w:r>
        <w:rPr>
          <w:color w:val="333333"/>
        </w:rPr>
        <w:t>、沸点、临界参数、安全等级等条件组合查询。</w:t>
      </w:r>
    </w:p>
    <w:p w14:paraId="1FA40908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质量可控：</w:t>
      </w:r>
      <w:r>
        <w:rPr>
          <w:color w:val="333333"/>
        </w:rPr>
        <w:t>来源不清、口径不一致、明显异常的数据先标记，不直接进入高可信数据层。</w:t>
      </w:r>
    </w:p>
    <w:p w14:paraId="72FB29CE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便于共享：</w:t>
      </w:r>
      <w:r>
        <w:rPr>
          <w:color w:val="333333"/>
        </w:rPr>
        <w:t>不依赖大型数据库服务器，文件夹即可迁移；需要时可导出</w:t>
      </w:r>
      <w:r>
        <w:rPr>
          <w:color w:val="333333"/>
        </w:rPr>
        <w:t xml:space="preserve"> Excel </w:t>
      </w:r>
      <w:r>
        <w:rPr>
          <w:color w:val="333333"/>
        </w:rPr>
        <w:t>或</w:t>
      </w:r>
      <w:r>
        <w:rPr>
          <w:color w:val="333333"/>
        </w:rPr>
        <w:t xml:space="preserve"> CSV</w:t>
      </w:r>
      <w:r>
        <w:rPr>
          <w:color w:val="333333"/>
        </w:rPr>
        <w:t>。</w:t>
      </w:r>
    </w:p>
    <w:p w14:paraId="287FC2FE" w14:textId="77777777" w:rsidR="007607DF" w:rsidRDefault="005B0EBA">
      <w:pPr>
        <w:pStyle w:val="1"/>
      </w:pPr>
      <w:r>
        <w:lastRenderedPageBreak/>
        <w:t>六、数据库包含内容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4060"/>
      </w:tblGrid>
      <w:tr w:rsidR="007607DF" w14:paraId="3543E9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4731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内容类别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F020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主要字段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E6D9" w14:textId="77777777" w:rsidR="007607DF" w:rsidRDefault="005B0EBA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作用</w:t>
            </w:r>
          </w:p>
        </w:tc>
      </w:tr>
      <w:tr w:rsidR="007607DF" w14:paraId="07429A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F8F2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基础身份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B0DF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</w:t>
            </w:r>
            <w:r>
              <w:rPr>
                <w:color w:val="333333"/>
                <w:sz w:val="20"/>
                <w:szCs w:val="20"/>
              </w:rPr>
              <w:t>编号、名称、</w:t>
            </w:r>
            <w:r>
              <w:rPr>
                <w:color w:val="333333"/>
                <w:sz w:val="20"/>
                <w:szCs w:val="20"/>
              </w:rPr>
              <w:t>CAS</w:t>
            </w:r>
            <w:r>
              <w:rPr>
                <w:color w:val="333333"/>
                <w:sz w:val="20"/>
                <w:szCs w:val="20"/>
              </w:rPr>
              <w:t>、分子式、结构表达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A376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确认物质身份，避免重名混淆</w:t>
            </w:r>
          </w:p>
        </w:tc>
      </w:tr>
      <w:tr w:rsidR="007607DF" w14:paraId="53D286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B4B4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热力学性质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1F54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沸点、临界温度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压力、汽化</w:t>
            </w:r>
            <w:proofErr w:type="gramStart"/>
            <w:r>
              <w:rPr>
                <w:color w:val="333333"/>
                <w:sz w:val="20"/>
                <w:szCs w:val="20"/>
              </w:rPr>
              <w:t>焱</w:t>
            </w:r>
            <w:proofErr w:type="gramEnd"/>
            <w:r>
              <w:rPr>
                <w:color w:val="333333"/>
                <w:sz w:val="20"/>
                <w:szCs w:val="20"/>
              </w:rPr>
              <w:t>、</w:t>
            </w:r>
            <w:proofErr w:type="gramStart"/>
            <w:r>
              <w:rPr>
                <w:color w:val="333333"/>
                <w:sz w:val="20"/>
                <w:szCs w:val="20"/>
              </w:rPr>
              <w:t>偷心因子</w:t>
            </w:r>
            <w:proofErr w:type="gramEnd"/>
            <w:r>
              <w:rPr>
                <w:color w:val="333333"/>
                <w:sz w:val="20"/>
                <w:szCs w:val="20"/>
              </w:rPr>
              <w:t>等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AD5C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判断工作温区和循环性</w:t>
            </w:r>
            <w:proofErr w:type="gramStart"/>
            <w:r>
              <w:rPr>
                <w:color w:val="333333"/>
                <w:sz w:val="20"/>
                <w:szCs w:val="20"/>
              </w:rPr>
              <w:t>能潜力</w:t>
            </w:r>
            <w:proofErr w:type="gramEnd"/>
          </w:p>
        </w:tc>
      </w:tr>
      <w:tr w:rsidR="007607DF" w14:paraId="1558EB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7712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环境指标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AC42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GWP</w:t>
            </w:r>
            <w:r>
              <w:rPr>
                <w:color w:val="333333"/>
                <w:sz w:val="20"/>
                <w:szCs w:val="20"/>
              </w:rPr>
              <w:t>、</w:t>
            </w:r>
            <w:r>
              <w:rPr>
                <w:color w:val="333333"/>
                <w:sz w:val="20"/>
                <w:szCs w:val="20"/>
              </w:rPr>
              <w:t>ODP</w:t>
            </w:r>
            <w:r>
              <w:rPr>
                <w:color w:val="333333"/>
                <w:sz w:val="20"/>
                <w:szCs w:val="20"/>
              </w:rPr>
              <w:t>、大气寿命等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40B79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判断温室效应和臭氧层影响</w:t>
            </w:r>
          </w:p>
        </w:tc>
      </w:tr>
      <w:tr w:rsidR="007607DF" w14:paraId="0CB8E1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4FA6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安全信息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B58EA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ASHRAE</w:t>
            </w:r>
            <w:r>
              <w:rPr>
                <w:color w:val="333333"/>
                <w:sz w:val="20"/>
                <w:szCs w:val="20"/>
              </w:rPr>
              <w:t>安全等级、可燃性、毒性等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D90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筛除不适合工程应用的候选物</w:t>
            </w:r>
          </w:p>
        </w:tc>
      </w:tr>
      <w:tr w:rsidR="007607DF" w14:paraId="4E4167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DAEA7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法规状态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0726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96</w:t>
            </w:r>
            <w:r>
              <w:rPr>
                <w:color w:val="333333"/>
                <w:sz w:val="20"/>
                <w:szCs w:val="20"/>
              </w:rPr>
              <w:t>条政策相关记录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0568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各应用场景下的可接受性信息</w:t>
            </w:r>
          </w:p>
        </w:tc>
      </w:tr>
      <w:tr w:rsidR="007607DF" w14:paraId="72CCFB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0293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数据来源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862F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6,198</w:t>
            </w:r>
            <w:r>
              <w:rPr>
                <w:color w:val="333333"/>
                <w:sz w:val="20"/>
                <w:szCs w:val="20"/>
              </w:rPr>
              <w:t>条来源登记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AF89" w14:textId="77777777" w:rsidR="007607DF" w:rsidRDefault="005B0EBA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每条关键数据保留来源，便于复核</w:t>
            </w:r>
          </w:p>
        </w:tc>
      </w:tr>
    </w:tbl>
    <w:p w14:paraId="3CD38AB4" w14:textId="77777777" w:rsidR="007607DF" w:rsidRDefault="007607DF">
      <w:pPr>
        <w:spacing w:after="200"/>
      </w:pPr>
    </w:p>
    <w:p w14:paraId="1A7D0185" w14:textId="77777777" w:rsidR="007607DF" w:rsidRDefault="005B0EBA">
      <w:pPr>
        <w:pStyle w:val="1"/>
      </w:pPr>
      <w:r>
        <w:t>七、实际价值</w:t>
      </w:r>
    </w:p>
    <w:p w14:paraId="48B014E5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统一数据底座：</w:t>
      </w:r>
      <w:r>
        <w:rPr>
          <w:color w:val="333333"/>
        </w:rPr>
        <w:t>将分散在不同来源的制冷剂数据整合到一套统一体系中，避免反复查表、手工合并和口径不一致的问题。</w:t>
      </w:r>
    </w:p>
    <w:p w14:paraId="261E7D45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区分数据质量：</w:t>
      </w:r>
      <w:r>
        <w:rPr>
          <w:color w:val="333333"/>
        </w:rPr>
        <w:t>把</w:t>
      </w:r>
      <w:r>
        <w:rPr>
          <w:color w:val="333333"/>
        </w:rPr>
        <w:t>“</w:t>
      </w:r>
      <w:r>
        <w:rPr>
          <w:color w:val="333333"/>
        </w:rPr>
        <w:t>候选分子很多</w:t>
      </w:r>
      <w:r>
        <w:rPr>
          <w:color w:val="333333"/>
        </w:rPr>
        <w:t>”</w:t>
      </w:r>
      <w:r>
        <w:rPr>
          <w:color w:val="333333"/>
        </w:rPr>
        <w:t>和</w:t>
      </w:r>
      <w:r>
        <w:rPr>
          <w:color w:val="333333"/>
        </w:rPr>
        <w:t>“</w:t>
      </w:r>
      <w:r>
        <w:rPr>
          <w:color w:val="333333"/>
        </w:rPr>
        <w:t>真正可用于判断的数据不足</w:t>
      </w:r>
      <w:r>
        <w:rPr>
          <w:color w:val="333333"/>
        </w:rPr>
        <w:t>”</w:t>
      </w:r>
      <w:r>
        <w:rPr>
          <w:color w:val="333333"/>
        </w:rPr>
        <w:t>区分开来，有助于合理安排</w:t>
      </w:r>
      <w:proofErr w:type="gramStart"/>
      <w:r>
        <w:rPr>
          <w:color w:val="333333"/>
        </w:rPr>
        <w:t>补数据</w:t>
      </w:r>
      <w:proofErr w:type="gramEnd"/>
      <w:r>
        <w:rPr>
          <w:color w:val="333333"/>
        </w:rPr>
        <w:t>的优先级。</w:t>
      </w:r>
    </w:p>
    <w:p w14:paraId="7AB87F01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具备初步筛选能力：</w:t>
      </w:r>
      <w:r>
        <w:rPr>
          <w:color w:val="333333"/>
        </w:rPr>
        <w:t>对于已覆盖关键指标的分子，可按环境影响、热物性、安全性等条件做初步排序和剔除。</w:t>
      </w:r>
    </w:p>
    <w:p w14:paraId="12ED3962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留有扩展接口：</w:t>
      </w:r>
      <w:r>
        <w:rPr>
          <w:color w:val="333333"/>
        </w:rPr>
        <w:t>为后续智能预测、循环计算和实验验证预留了标准化接口，但第一阶段重点仍是把数据库底座做稳。</w:t>
      </w:r>
    </w:p>
    <w:p w14:paraId="31BF2D5C" w14:textId="77777777" w:rsidR="007607DF" w:rsidRDefault="005B0EBA">
      <w:pPr>
        <w:pStyle w:val="1"/>
      </w:pPr>
      <w:r>
        <w:t>八、目前可以怎么用</w:t>
      </w:r>
    </w:p>
    <w:p w14:paraId="0E3BE436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lastRenderedPageBreak/>
        <w:t>制冷剂信息查询：</w:t>
      </w:r>
      <w:r>
        <w:rPr>
          <w:color w:val="333333"/>
        </w:rPr>
        <w:t>查询某个制冷剂的结构、别名、主要物性、环境指标和数据来源。</w:t>
      </w:r>
    </w:p>
    <w:p w14:paraId="2AAEB187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候选物初筛：</w:t>
      </w:r>
      <w:r>
        <w:rPr>
          <w:color w:val="333333"/>
        </w:rPr>
        <w:t>按低</w:t>
      </w:r>
      <w:r>
        <w:rPr>
          <w:color w:val="333333"/>
        </w:rPr>
        <w:t xml:space="preserve"> GWP</w:t>
      </w:r>
      <w:r>
        <w:rPr>
          <w:color w:val="333333"/>
        </w:rPr>
        <w:t>、零</w:t>
      </w:r>
      <w:r>
        <w:rPr>
          <w:color w:val="333333"/>
        </w:rPr>
        <w:t>/</w:t>
      </w:r>
      <w:r>
        <w:rPr>
          <w:color w:val="333333"/>
        </w:rPr>
        <w:t>低</w:t>
      </w:r>
      <w:r>
        <w:rPr>
          <w:color w:val="333333"/>
        </w:rPr>
        <w:t xml:space="preserve"> ODP</w:t>
      </w:r>
      <w:r>
        <w:rPr>
          <w:color w:val="333333"/>
        </w:rPr>
        <w:t>、合适沸点、安全等级等条件筛出优先关注对象。</w:t>
      </w:r>
    </w:p>
    <w:p w14:paraId="0ADD4D94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数据缺口分析：</w:t>
      </w:r>
      <w:r>
        <w:rPr>
          <w:color w:val="333333"/>
        </w:rPr>
        <w:t>识别哪些分子缺少关键指标，指导下一步补充实验或文献数据。</w:t>
      </w:r>
    </w:p>
    <w:p w14:paraId="66F5EFD2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>研发路线支撑：</w:t>
      </w:r>
      <w:r>
        <w:rPr>
          <w:color w:val="333333"/>
        </w:rPr>
        <w:t>为低环境影响制冷剂、替代工质和第五代制冷剂候选物的筛选提供统一数据底座。</w:t>
      </w:r>
    </w:p>
    <w:p w14:paraId="03FE28F4" w14:textId="77777777" w:rsidR="007607DF" w:rsidRDefault="005B0EBA">
      <w:pPr>
        <w:pStyle w:val="1"/>
      </w:pPr>
      <w:r>
        <w:t>九、下一步计划</w:t>
      </w:r>
    </w:p>
    <w:p w14:paraId="4875CE10" w14:textId="77777777" w:rsidR="007607DF" w:rsidRDefault="005B0EBA">
      <w:pPr>
        <w:spacing w:after="120" w:line="360" w:lineRule="auto"/>
      </w:pPr>
      <w:r>
        <w:rPr>
          <w:color w:val="333333"/>
        </w:rPr>
        <w:t>第一阶段已完成数据库底座建设，下一步的重点不是盲目扩大数量，而是围绕关键应用补齐高价值指标，并把数据库转化为更容易使用的筛选和决策工具。具体包括：</w:t>
      </w:r>
    </w:p>
    <w:p w14:paraId="6A6F2935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 xml:space="preserve">1. </w:t>
      </w:r>
      <w:r>
        <w:rPr>
          <w:b/>
          <w:bCs/>
          <w:color w:val="333333"/>
        </w:rPr>
        <w:t>补齐关键指标：</w:t>
      </w:r>
      <w:r>
        <w:rPr>
          <w:color w:val="333333"/>
        </w:rPr>
        <w:t>优先补充核心制冷剂和重点候选物的</w:t>
      </w:r>
      <w:r>
        <w:rPr>
          <w:color w:val="333333"/>
        </w:rPr>
        <w:t xml:space="preserve"> GWP</w:t>
      </w:r>
      <w:r>
        <w:rPr>
          <w:color w:val="333333"/>
        </w:rPr>
        <w:t>、</w:t>
      </w:r>
      <w:r>
        <w:rPr>
          <w:color w:val="333333"/>
        </w:rPr>
        <w:t>ODP</w:t>
      </w:r>
      <w:r>
        <w:rPr>
          <w:color w:val="333333"/>
        </w:rPr>
        <w:t>、安全等级、毒性等级等关键指标。</w:t>
      </w:r>
    </w:p>
    <w:p w14:paraId="458CB796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 xml:space="preserve">2. </w:t>
      </w:r>
      <w:r>
        <w:rPr>
          <w:b/>
          <w:bCs/>
          <w:color w:val="333333"/>
        </w:rPr>
        <w:t>补充基础热物性：</w:t>
      </w:r>
      <w:r>
        <w:rPr>
          <w:color w:val="333333"/>
        </w:rPr>
        <w:t>对候选分子继续补充沸点、临界温度、临界压力等基础数据，先补最影响筛选判断的字段。</w:t>
      </w:r>
    </w:p>
    <w:p w14:paraId="426BCD75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 xml:space="preserve">3. </w:t>
      </w:r>
      <w:r>
        <w:rPr>
          <w:b/>
          <w:bCs/>
          <w:color w:val="333333"/>
        </w:rPr>
        <w:t>建立筛选界面：</w:t>
      </w:r>
      <w:r>
        <w:rPr>
          <w:color w:val="333333"/>
        </w:rPr>
        <w:t>建立</w:t>
      </w:r>
      <w:proofErr w:type="gramStart"/>
      <w:r>
        <w:rPr>
          <w:color w:val="333333"/>
        </w:rPr>
        <w:t>一</w:t>
      </w:r>
      <w:proofErr w:type="gramEnd"/>
      <w:r>
        <w:rPr>
          <w:color w:val="333333"/>
        </w:rPr>
        <w:t>版面向使用者的查询表或筛选表，让非程序人员也能按指标查看和导出候选清单。</w:t>
      </w:r>
    </w:p>
    <w:p w14:paraId="3CB5E4C9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 xml:space="preserve">4. </w:t>
      </w:r>
      <w:r>
        <w:rPr>
          <w:b/>
          <w:bCs/>
          <w:color w:val="333333"/>
        </w:rPr>
        <w:t>继续数据治理：</w:t>
      </w:r>
      <w:r>
        <w:rPr>
          <w:color w:val="333333"/>
        </w:rPr>
        <w:t>对来源不清或口径不统一的数据继续保留复</w:t>
      </w:r>
      <w:r>
        <w:rPr>
          <w:color w:val="333333"/>
        </w:rPr>
        <w:t>核标记，确认后再进入高可信数据层。</w:t>
      </w:r>
    </w:p>
    <w:p w14:paraId="2916C059" w14:textId="77777777" w:rsidR="007607DF" w:rsidRDefault="005B0EBA">
      <w:pPr>
        <w:spacing w:after="120" w:line="360" w:lineRule="auto"/>
      </w:pPr>
      <w:r>
        <w:rPr>
          <w:b/>
          <w:bCs/>
          <w:color w:val="333333"/>
        </w:rPr>
        <w:t xml:space="preserve">5. </w:t>
      </w:r>
      <w:r>
        <w:rPr>
          <w:b/>
          <w:bCs/>
          <w:color w:val="333333"/>
        </w:rPr>
        <w:t>启动智能建模：</w:t>
      </w:r>
      <w:r>
        <w:rPr>
          <w:color w:val="333333"/>
        </w:rPr>
        <w:t>在数据库稳定基础上，逐步开展循环性能计算、智能预测模型和实验验证排序。</w:t>
      </w:r>
    </w:p>
    <w:p w14:paraId="68DDDB30" w14:textId="77777777" w:rsidR="007607DF" w:rsidRDefault="005B0EBA">
      <w:pPr>
        <w:pStyle w:val="1"/>
      </w:pPr>
      <w:r>
        <w:t>十、总体结论</w:t>
      </w:r>
    </w:p>
    <w:p w14:paraId="222EBDDF" w14:textId="77777777" w:rsidR="007607DF" w:rsidRDefault="005B0EBA">
      <w:pPr>
        <w:spacing w:after="120" w:line="360" w:lineRule="auto"/>
      </w:pPr>
      <w:r>
        <w:rPr>
          <w:color w:val="333333"/>
        </w:rPr>
        <w:t>第一阶段已完成制冷剂研发所需的数据底座建设。数据库规模已经形成，覆盖超过</w:t>
      </w:r>
      <w:r>
        <w:rPr>
          <w:color w:val="333333"/>
        </w:rPr>
        <w:t xml:space="preserve"> 5,700 </w:t>
      </w:r>
      <w:r>
        <w:rPr>
          <w:color w:val="333333"/>
        </w:rPr>
        <w:t>种制冷剂及候选分子，纳入近</w:t>
      </w:r>
      <w:r>
        <w:rPr>
          <w:color w:val="333333"/>
        </w:rPr>
        <w:t xml:space="preserve"> 1.6 </w:t>
      </w:r>
      <w:r>
        <w:rPr>
          <w:color w:val="333333"/>
        </w:rPr>
        <w:t>万条观测数据和</w:t>
      </w:r>
      <w:r>
        <w:rPr>
          <w:color w:val="333333"/>
        </w:rPr>
        <w:t xml:space="preserve"> 1.4 </w:t>
      </w:r>
      <w:r>
        <w:rPr>
          <w:color w:val="333333"/>
        </w:rPr>
        <w:t>万条推荐值，来源可追溯，核心样本可用</w:t>
      </w:r>
      <w:proofErr w:type="gramStart"/>
      <w:r>
        <w:rPr>
          <w:color w:val="333333"/>
        </w:rPr>
        <w:t>于初步</w:t>
      </w:r>
      <w:proofErr w:type="gramEnd"/>
      <w:r>
        <w:rPr>
          <w:color w:val="333333"/>
        </w:rPr>
        <w:t>筛选，候选分子库也为后续扩展提供了空间。下一阶段的重点是围绕关键应用补齐高价值指标，并把数据库转化为更容易使用的筛选和决策工具。</w:t>
      </w:r>
    </w:p>
    <w:sectPr w:rsidR="007607DF">
      <w:footerReference w:type="default" r:id="rId7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C21A2" w14:textId="77777777" w:rsidR="005B0EBA" w:rsidRDefault="005B0EBA">
      <w:r>
        <w:separator/>
      </w:r>
    </w:p>
  </w:endnote>
  <w:endnote w:type="continuationSeparator" w:id="0">
    <w:p w14:paraId="6993C509" w14:textId="77777777" w:rsidR="005B0EBA" w:rsidRDefault="005B0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CE684" w14:textId="77777777" w:rsidR="007607DF" w:rsidRDefault="005B0EBA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C4B6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4962D" w14:textId="77777777" w:rsidR="005B0EBA" w:rsidRDefault="005B0EBA">
      <w:r>
        <w:separator/>
      </w:r>
    </w:p>
  </w:footnote>
  <w:footnote w:type="continuationSeparator" w:id="0">
    <w:p w14:paraId="04DE9C96" w14:textId="77777777" w:rsidR="005B0EBA" w:rsidRDefault="005B0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E12626"/>
    <w:multiLevelType w:val="hybridMultilevel"/>
    <w:tmpl w:val="5E58D4DA"/>
    <w:lvl w:ilvl="0" w:tplc="2E18B310">
      <w:start w:val="1"/>
      <w:numFmt w:val="bullet"/>
      <w:lvlText w:val="●"/>
      <w:lvlJc w:val="left"/>
      <w:pPr>
        <w:ind w:left="720" w:hanging="360"/>
      </w:pPr>
    </w:lvl>
    <w:lvl w:ilvl="1" w:tplc="0C42B580">
      <w:start w:val="1"/>
      <w:numFmt w:val="bullet"/>
      <w:lvlText w:val="○"/>
      <w:lvlJc w:val="left"/>
      <w:pPr>
        <w:ind w:left="1440" w:hanging="360"/>
      </w:pPr>
    </w:lvl>
    <w:lvl w:ilvl="2" w:tplc="84BE0A20">
      <w:start w:val="1"/>
      <w:numFmt w:val="bullet"/>
      <w:lvlText w:val="■"/>
      <w:lvlJc w:val="left"/>
      <w:pPr>
        <w:ind w:left="2160" w:hanging="360"/>
      </w:pPr>
    </w:lvl>
    <w:lvl w:ilvl="3" w:tplc="B6E4C4B2">
      <w:start w:val="1"/>
      <w:numFmt w:val="bullet"/>
      <w:lvlText w:val="●"/>
      <w:lvlJc w:val="left"/>
      <w:pPr>
        <w:ind w:left="2880" w:hanging="360"/>
      </w:pPr>
    </w:lvl>
    <w:lvl w:ilvl="4" w:tplc="6776828C">
      <w:start w:val="1"/>
      <w:numFmt w:val="bullet"/>
      <w:lvlText w:val="○"/>
      <w:lvlJc w:val="left"/>
      <w:pPr>
        <w:ind w:left="3600" w:hanging="360"/>
      </w:pPr>
    </w:lvl>
    <w:lvl w:ilvl="5" w:tplc="CE423F82">
      <w:start w:val="1"/>
      <w:numFmt w:val="bullet"/>
      <w:lvlText w:val="■"/>
      <w:lvlJc w:val="left"/>
      <w:pPr>
        <w:ind w:left="4320" w:hanging="360"/>
      </w:pPr>
    </w:lvl>
    <w:lvl w:ilvl="6" w:tplc="D1BCC54E">
      <w:start w:val="1"/>
      <w:numFmt w:val="bullet"/>
      <w:lvlText w:val="●"/>
      <w:lvlJc w:val="left"/>
      <w:pPr>
        <w:ind w:left="5040" w:hanging="360"/>
      </w:pPr>
    </w:lvl>
    <w:lvl w:ilvl="7" w:tplc="FEA0CAA4">
      <w:start w:val="1"/>
      <w:numFmt w:val="bullet"/>
      <w:lvlText w:val="●"/>
      <w:lvlJc w:val="left"/>
      <w:pPr>
        <w:ind w:left="5760" w:hanging="360"/>
      </w:pPr>
    </w:lvl>
    <w:lvl w:ilvl="8" w:tplc="75C8D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7DF"/>
    <w:rsid w:val="004C4B67"/>
    <w:rsid w:val="005B0EBA"/>
    <w:rsid w:val="007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7818"/>
  <w15:docId w15:val="{14431376-F63C-461B-B123-F2355C23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5090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09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C4B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C4B6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C4B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C4B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chauncey zhou</cp:lastModifiedBy>
  <cp:revision>3</cp:revision>
  <dcterms:created xsi:type="dcterms:W3CDTF">2026-04-24T05:17:00Z</dcterms:created>
  <dcterms:modified xsi:type="dcterms:W3CDTF">2026-04-24T05:22:00Z</dcterms:modified>
</cp:coreProperties>
</file>