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Ubuntu" w:hAnsi="Ubuntu" w:cs="Ubuntu"/>
          <w:sz w:val="36"/>
          <w:szCs w:val="36"/>
        </w:rPr>
      </w:pPr>
      <w:r>
        <w:rPr>
          <w:rFonts w:hint="default" w:ascii="Ubuntu" w:hAnsi="Ubuntu" w:cs="Ubuntu"/>
          <w:sz w:val="36"/>
          <w:szCs w:val="36"/>
        </w:rPr>
        <w:t>Koncoročná písomka</w:t>
      </w:r>
    </w:p>
    <w:p>
      <w:pPr>
        <w:rPr>
          <w:rFonts w:hint="default" w:ascii="Montserrat" w:hAnsi="Montserrat" w:cs="Montserrat"/>
        </w:rPr>
      </w:pP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 xml:space="preserve">Základná regulačná schéma: nakresliť, pomenovať 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Prostriedky získavania informácií: rozdelenie a nakresliť viackanálovú nespojitú MS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Prenos inf. na diaľku: rozdelenie prenosov a druhy prenos. ciest, nakresliť prenos inf.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Snímače: funkcia, rozdelenie, vysvetliť a nakresliť tlakové snímače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Prevodníky: funkcia, rozdelenie, vysvetliť a nakresliť A/D prevodník s pílovitým priebehom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Akčné členy: funkcia, rozdelenie, vysvetliť a nakresliť pneumatický pohon a pneumatický orgán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Zosilňovače: funkcia, rozdelenie, vysvetliť a nakresliť pneumatický zos.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Regulátory: funkcia, rozdelenie, vysvetliť a nakresliť nespojitý S reg, prechodové charakteristiky a funkcie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Nakreslite a zaraďte programová regulácie teploty plynovej pece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Distribuované riadiace systémy, použitie, rozdelenie, nakresliť decentralizovaný RS s koordinátorom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Robotika, vývojové etapy robotov, základná bloková schéma robota, spôsoby riadenia robotov.</w:t>
      </w:r>
    </w:p>
    <w:p>
      <w:pPr>
        <w:pStyle w:val="2"/>
        <w:jc w:val="center"/>
        <w:rPr>
          <w:rFonts w:hint="default" w:ascii="Montserrat" w:hAnsi="Montserrat" w:cs="Montserrat"/>
          <w:lang w:val="en"/>
        </w:rPr>
      </w:pPr>
    </w:p>
    <w:p>
      <w:pPr>
        <w:pStyle w:val="2"/>
        <w:jc w:val="center"/>
        <w:rPr>
          <w:rFonts w:hint="default" w:ascii="Ubuntu" w:hAnsi="Ubuntu" w:cs="Ubuntu"/>
          <w:sz w:val="36"/>
          <w:szCs w:val="36"/>
          <w:lang w:val="en"/>
        </w:rPr>
      </w:pPr>
      <w:r>
        <w:rPr>
          <w:rFonts w:hint="default" w:ascii="Ubuntu" w:hAnsi="Ubuntu" w:cs="Ubuntu"/>
          <w:sz w:val="36"/>
          <w:szCs w:val="36"/>
          <w:lang w:val="en"/>
        </w:rPr>
        <w:t>Vypracovanie</w:t>
      </w: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drawing>
          <wp:inline distT="0" distB="0" distL="114300" distR="114300">
            <wp:extent cx="5754370" cy="2393950"/>
            <wp:effectExtent l="0" t="0" r="13335" b="7620"/>
            <wp:docPr id="1" name="Picture 1" descr="AUT-Z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UT-Z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Delenie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prostriedkov získavania informácii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podľa:</w:t>
      </w:r>
    </w:p>
    <w:p>
      <w:pPr>
        <w:pStyle w:val="10"/>
        <w:numPr>
          <w:ilvl w:val="1"/>
          <w:numId w:val="2"/>
        </w:numPr>
        <w:ind w:left="144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Meraných veličín: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Jednokanálové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Viackanálové</w:t>
      </w:r>
    </w:p>
    <w:p>
      <w:pPr>
        <w:pStyle w:val="10"/>
        <w:numPr>
          <w:ilvl w:val="1"/>
          <w:numId w:val="2"/>
        </w:numPr>
        <w:ind w:left="144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 signálu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5640" cy="1184910"/>
            <wp:effectExtent l="0" t="0" r="12065" b="15875"/>
            <wp:docPr id="3" name="Picture 3" descr="AUT-viackanalova-nespojita-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T-viackanalova-nespojita-M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7545" cy="5158740"/>
            <wp:effectExtent l="0" t="0" r="10160" b="18415"/>
            <wp:docPr id="4" name="Picture 4" descr="AUT-pr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-preno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Snímač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je súčasťou meracieho člena, sníma okamžitú hodnotu regulácie. Delenie podľa: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Energie potrebnej k činnosti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Aktívne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>(Sú zdroj energie)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Pasívne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>(Na činnosť potrebujú energiu)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Fyzikálnych princípov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Mechanické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Snímanej veličiny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Teploty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Tlaku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Otáčok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Rýchlosti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Vzdialenosti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CO2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Prašnosti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Hluku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Styku s prostredím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Dotykové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Bezdotykové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 signálu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numId w:val="0"/>
        </w:numPr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9450" cy="2216785"/>
            <wp:effectExtent l="0" t="0" r="0" b="0"/>
            <wp:docPr id="5" name="Picture 5" descr="AUT-snimace-tlak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T-snimace-tlakov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ind w:left="72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Prevodníky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menia 1 fyzikálnu veličinu na inú, najčastejšie elektrickú unifikovanú. Delenie podľa fyzikálneho princípu: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Prevodníky elektrických veličín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A/D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Priame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Nepriame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So spätnou väzbou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Bez spetnej väzby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D/A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E/E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Prevodníky edzisystémové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Elektricko - hydraulický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Elektricko - pneumatický</w:t>
      </w:r>
    </w:p>
    <w:p>
      <w:pPr>
        <w:pStyle w:val="10"/>
        <w:numPr>
          <w:numId w:val="0"/>
        </w:numPr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numId w:val="0"/>
        </w:numPr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9450" cy="2615565"/>
            <wp:effectExtent l="0" t="0" r="6985" b="2540"/>
            <wp:docPr id="6" name="Picture 6" descr="AUT-prevodnik-AD-p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T-prevodnik-AD-pil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Akčné členy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vykonávajú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prestavenie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regulovanej sústavy na základe informácie zo spätnej väzby.</w:t>
      </w: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Regulačné pohony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- Pohon je zariadenie ktoré mení stupný signál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na výstupné.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Delenie regulačných pohonov podľa princípu</w:t>
      </w:r>
      <w:r>
        <w:rPr>
          <w:rFonts w:hint="default" w:ascii="Montserrat" w:hAnsi="Montserrat" w:cs="Montserrat"/>
          <w:sz w:val="24"/>
          <w:szCs w:val="24"/>
          <w:lang w:val="en"/>
        </w:rPr>
        <w:t>: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Mechanické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Stavebnicové konštrukcie</w:t>
      </w: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Pneumatické pohony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- Používajú sa vo výbušnom prostredí, znesie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>veľké preťaženie.</w:t>
      </w: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Regulačné orgány - Delenie:</w:t>
      </w:r>
    </w:p>
    <w:p>
      <w:pPr>
        <w:pStyle w:val="10"/>
        <w:numPr>
          <w:ilvl w:val="1"/>
          <w:numId w:val="3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1"/>
          <w:numId w:val="3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Elektronické</w:t>
      </w:r>
    </w:p>
    <w:p>
      <w:pPr>
        <w:pStyle w:val="10"/>
        <w:numPr>
          <w:ilvl w:val="1"/>
          <w:numId w:val="3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3842385" cy="2484120"/>
            <wp:effectExtent l="0" t="0" r="14605" b="15875"/>
            <wp:docPr id="7" name="Picture 7" descr="AUT-regulacia-pohon-or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UT-regulacia-pohon-orga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Zosilovače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- Transformujú vstupný signál na výstupný s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rovnakým charakterom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, ale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vačšou energiou</w:t>
      </w:r>
      <w:r>
        <w:rPr>
          <w:rFonts w:hint="default" w:ascii="Montserrat" w:hAnsi="Montserrat" w:cs="Montserrat"/>
          <w:sz w:val="24"/>
          <w:szCs w:val="24"/>
          <w:lang w:val="en"/>
        </w:rPr>
        <w:t>. Delenie podľa: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Fyzikálnej veličiny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Funkcie v obvode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Operačné (výkonové)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Oddelovacie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 signálu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Statických charakteristík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Lineárne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Nelineárne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Dynamickej charakteristiky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Nízkofrekvenčné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Vysokofrekvenčné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Širokopásmové</w:t>
      </w: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Pneumatický zosilovač sa používa vo výbušnom prostredí, nenáročné na údržbu, znesú veľké preťaženia.</w:t>
      </w: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057775" cy="3733800"/>
            <wp:effectExtent l="0" t="0" r="0" b="6350"/>
            <wp:docPr id="12" name="Picture 12" descr="AUT-zosik-pneu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UT-zosik-pneumatick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 xml:space="preserve">Regulátor </w:t>
      </w:r>
      <w:r>
        <w:rPr>
          <w:rFonts w:hint="default" w:ascii="Montserrat" w:hAnsi="Montserrat" w:cs="Montserrat"/>
          <w:sz w:val="24"/>
          <w:szCs w:val="24"/>
          <w:lang w:val="en"/>
        </w:rPr>
        <w:t>v regulačnom obvode udržuje regulovnú veličinu na požadovanej hodnote na základe spätnej väzby. Delenie podľa:</w:t>
      </w:r>
    </w:p>
    <w:p>
      <w:pPr>
        <w:pStyle w:val="10"/>
        <w:numPr>
          <w:ilvl w:val="1"/>
          <w:numId w:val="3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</w:t>
      </w:r>
    </w:p>
    <w:p>
      <w:pPr>
        <w:pStyle w:val="10"/>
        <w:numPr>
          <w:ilvl w:val="2"/>
          <w:numId w:val="3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Jednoduché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 - Proporčný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 - Sumačný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 - Diferenčný</w:t>
      </w:r>
    </w:p>
    <w:p>
      <w:pPr>
        <w:pStyle w:val="10"/>
        <w:numPr>
          <w:ilvl w:val="2"/>
          <w:numId w:val="3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Kombinované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PD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PI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PID</w:t>
      </w:r>
    </w:p>
    <w:p>
      <w:pPr>
        <w:pStyle w:val="10"/>
        <w:numPr>
          <w:ilvl w:val="2"/>
          <w:numId w:val="3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 - Proporciálny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I - Integračný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 - Derivačny</w:t>
      </w:r>
    </w:p>
    <w:p>
      <w:pPr>
        <w:pStyle w:val="10"/>
        <w:numPr>
          <w:ilvl w:val="2"/>
          <w:numId w:val="3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2-polohové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3-polohové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Viacpolohové</w:t>
      </w:r>
    </w:p>
    <w:p>
      <w:pPr>
        <w:pStyle w:val="10"/>
        <w:numPr>
          <w:ilvl w:val="3"/>
          <w:numId w:val="3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 analogicky oddelené od spojitých</w:t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2876550" cy="2876550"/>
            <wp:effectExtent l="0" t="0" r="0" b="17145"/>
            <wp:docPr id="15" name="Picture 15" descr="AUT-regul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UT-regulato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Programová regulácia teploty plynovej prece:</w:t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6275" cy="2548255"/>
            <wp:effectExtent l="0" t="0" r="11430" b="10795"/>
            <wp:docPr id="13" name="Picture 13" descr="AUT-regulacia-p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UT-regulacia-pe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Distribuované riadiace systémy - Merací, riadiací a informačný systém je založený na číslicovej technike, ktorý je určený pre použitie v prostredí odpovedajúcom z hľadiska elektromagnetickej kompatibility vonkajších vplyvov a spôsobom nasadenia bežným podmienkam priemyselnej praxe.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Centralizovaný systém riadenia (R)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Decentralizovaný systém riadenia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Decentralizovaný systém s koordinátorom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Decentralizovaný systém bez koordinátora</w:t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3067050" cy="2209800"/>
            <wp:effectExtent l="0" t="0" r="3810" b="0"/>
            <wp:docPr id="10" name="Picture 10" descr="AUT-DRS-koorf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UT-DRS-koorfinat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numId w:val="0"/>
        </w:numPr>
        <w:spacing w:after="160" w:line="259" w:lineRule="auto"/>
        <w:ind w:left="1980" w:leftChars="0"/>
        <w:contextualSpacing/>
        <w:jc w:val="left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Robotika</w:t>
      </w:r>
      <w:r>
        <w:rPr>
          <w:rFonts w:hint="default" w:ascii="Montserrat" w:hAnsi="Montserrat" w:cs="Montserrat"/>
          <w:sz w:val="24"/>
          <w:szCs w:val="24"/>
        </w:rPr>
        <w:drawing>
          <wp:inline distT="0" distB="0" distL="114300" distR="114300">
            <wp:extent cx="4295775" cy="1247775"/>
            <wp:effectExtent l="0" t="0" r="15240" b="12065"/>
            <wp:docPr id="11" name="Picture 11" descr="AUT-robot-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UT-robot-B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Riadenie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Bodové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Dráhové</w:t>
      </w: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等线 Light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Montserrat" w:hAnsi="Montserrat" w:cs="Montserrat"/>
      </w:rPr>
    </w:pPr>
    <w:r>
      <w:rPr>
        <w:rFonts w:hint="default" w:ascii="Montserrat" w:hAnsi="Montserrat" w:cs="Montserrat"/>
      </w:rPr>
      <w:t>Tr</w:t>
    </w:r>
    <w:r>
      <w:rPr>
        <w:rFonts w:hint="default" w:ascii="Montserrat" w:hAnsi="Montserrat" w:cs="Montserrat"/>
        <w:lang w:val="en"/>
      </w:rPr>
      <w:t>ieda</w:t>
    </w:r>
    <w:r>
      <w:rPr>
        <w:rFonts w:hint="default" w:ascii="Montserrat" w:hAnsi="Montserrat" w:cs="Montserrat"/>
      </w:rPr>
      <w:t>/predmet:</w:t>
    </w:r>
    <w:r>
      <w:rPr>
        <w:rFonts w:hint="default" w:ascii="Montserrat" w:hAnsi="Montserrat" w:cs="Montserrat"/>
        <w:lang w:val="en"/>
      </w:rPr>
      <w:t xml:space="preserve"> 3.C/AUT</w:t>
    </w:r>
    <w:r>
      <w:rPr>
        <w:rFonts w:hint="default" w:ascii="Montserrat" w:hAnsi="Montserrat" w:cs="Montserrat"/>
      </w:rPr>
      <w:tab/>
    </w:r>
    <w:r>
      <w:rPr>
        <w:rFonts w:hint="default" w:ascii="Montserrat" w:hAnsi="Montserrat" w:cs="Montserrat"/>
      </w:rPr>
      <w:t>meno,</w:t>
    </w:r>
    <w:r>
      <w:rPr>
        <w:rFonts w:hint="default" w:ascii="Montserrat" w:hAnsi="Montserrat" w:cs="Montserrat"/>
        <w:lang w:val="en"/>
      </w:rPr>
      <w:t xml:space="preserve"> priezvisko</w:t>
    </w:r>
    <w:r>
      <w:rPr>
        <w:rFonts w:hint="default" w:ascii="Montserrat" w:hAnsi="Montserrat" w:cs="Montserrat"/>
      </w:rPr>
      <w:t>:</w:t>
    </w:r>
    <w:r>
      <w:rPr>
        <w:rFonts w:hint="default" w:ascii="Montserrat" w:hAnsi="Montserrat" w:cs="Montserrat"/>
        <w:lang w:val="en"/>
      </w:rPr>
      <w:t xml:space="preserve"> Filip Holčík</w:t>
    </w:r>
    <w:r>
      <w:rPr>
        <w:rFonts w:hint="default" w:ascii="Montserrat" w:hAnsi="Montserrat" w:cs="Montserrat"/>
      </w:rPr>
      <w:tab/>
    </w:r>
    <w:r>
      <w:rPr>
        <w:rFonts w:hint="default" w:ascii="Montserrat" w:hAnsi="Montserrat" w:cs="Montserrat"/>
      </w:rPr>
      <w:t>Dát</w:t>
    </w:r>
    <w:r>
      <w:rPr>
        <w:rFonts w:hint="default" w:ascii="Montserrat" w:hAnsi="Montserrat" w:cs="Montserrat"/>
        <w:lang w:val="en"/>
      </w:rPr>
      <w:t>um</w:t>
    </w:r>
    <w:r>
      <w:rPr>
        <w:rFonts w:hint="default" w:ascii="Montserrat" w:hAnsi="Montserrat" w:cs="Montserrat"/>
      </w:rPr>
      <w:t>:</w:t>
    </w:r>
    <w:r>
      <w:rPr>
        <w:rFonts w:hint="default" w:ascii="Montserrat" w:hAnsi="Montserrat" w:cs="Montserrat"/>
        <w:lang w:val="en"/>
      </w:rPr>
      <w:t xml:space="preserve"> 2.6.2020</w:t>
    </w:r>
    <w:r>
      <w:rPr>
        <w:rFonts w:hint="default" w:ascii="Montserrat" w:hAnsi="Montserrat" w:cs="Montserra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184BF"/>
    <w:multiLevelType w:val="multilevel"/>
    <w:tmpl w:val="EF5184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SimSun" w:hAnsi="SimSun" w:eastAsia="SimSun" w:cs="SimSu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9."/>
      <w:lvlJc w:val="right"/>
      <w:pPr>
        <w:ind w:left="6480" w:hanging="180"/>
      </w:pPr>
      <w:rPr>
        <w:rFonts w:hint="default" w:ascii="SimSun" w:hAnsi="SimSun" w:eastAsia="SimSun" w:cs="SimSun"/>
      </w:rPr>
    </w:lvl>
  </w:abstractNum>
  <w:abstractNum w:abstractNumId="1">
    <w:nsid w:val="EFFDC14F"/>
    <w:multiLevelType w:val="multilevel"/>
    <w:tmpl w:val="EFFDC1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97701"/>
    <w:multiLevelType w:val="multilevel"/>
    <w:tmpl w:val="796977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B"/>
    <w:rsid w:val="00045894"/>
    <w:rsid w:val="0028061C"/>
    <w:rsid w:val="00334164"/>
    <w:rsid w:val="004D02E2"/>
    <w:rsid w:val="0062293B"/>
    <w:rsid w:val="0078111D"/>
    <w:rsid w:val="00813984"/>
    <w:rsid w:val="00A821D3"/>
    <w:rsid w:val="00F014EF"/>
    <w:rsid w:val="0B8FF7E1"/>
    <w:rsid w:val="15FB08C9"/>
    <w:rsid w:val="257FE13B"/>
    <w:rsid w:val="2FB91A68"/>
    <w:rsid w:val="3A3936BE"/>
    <w:rsid w:val="3E7B6708"/>
    <w:rsid w:val="5F7F93DA"/>
    <w:rsid w:val="5FEF2EE8"/>
    <w:rsid w:val="63BB5315"/>
    <w:rsid w:val="67D8809C"/>
    <w:rsid w:val="6DAF6144"/>
    <w:rsid w:val="6FFA27B1"/>
    <w:rsid w:val="7A97A3E5"/>
    <w:rsid w:val="7B9E8E2A"/>
    <w:rsid w:val="7BEFFFED"/>
    <w:rsid w:val="7DFF22B5"/>
    <w:rsid w:val="7E3F0581"/>
    <w:rsid w:val="7F7D8650"/>
    <w:rsid w:val="7F7D9591"/>
    <w:rsid w:val="9B65A1F3"/>
    <w:rsid w:val="D36F6106"/>
    <w:rsid w:val="EC59F78D"/>
    <w:rsid w:val="EDFF267B"/>
    <w:rsid w:val="EEBEFDC7"/>
    <w:rsid w:val="EFFED54E"/>
    <w:rsid w:val="F3DF0CA2"/>
    <w:rsid w:val="FDBF5A05"/>
    <w:rsid w:val="FDFEFA3D"/>
    <w:rsid w:val="FE877E4B"/>
    <w:rsid w:val="FF7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7">
    <w:name w:val="Nadpis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lavička Char"/>
    <w:basedOn w:val="3"/>
    <w:link w:val="6"/>
    <w:qFormat/>
    <w:uiPriority w:val="99"/>
  </w:style>
  <w:style w:type="character" w:customStyle="1" w:styleId="9">
    <w:name w:val="Päta Char"/>
    <w:basedOn w:val="3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427</Words>
  <Characters>3144</Characters>
  <Lines>6</Lines>
  <Paragraphs>1</Paragraphs>
  <TotalTime>26</TotalTime>
  <ScaleCrop>false</ScaleCrop>
  <LinksUpToDate>false</LinksUpToDate>
  <CharactersWithSpaces>3470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2020-05-19T12:31:00Z</dcterms:created>
  <dc:creator>Iveta Kozakovičová</dc:creator>
  <cp:lastModifiedBy>hejtmus</cp:lastModifiedBy>
  <cp:lastPrinted>2019-04-09T12:27:00Z</cp:lastPrinted>
  <dcterms:modified xsi:type="dcterms:W3CDTF">2020-06-04T18:15:40Z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