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ascii="Ubuntu" w:hAnsi="Ubuntu" w:cs="Ubuntu"/>
          <w:sz w:val="40"/>
          <w:szCs w:val="40"/>
        </w:rPr>
      </w:pPr>
      <w:r>
        <w:rPr>
          <w:rFonts w:hint="default" w:ascii="Ubuntu" w:hAnsi="Ubuntu" w:cs="Ubuntu"/>
          <w:sz w:val="40"/>
          <w:szCs w:val="40"/>
        </w:rPr>
        <w:t>Spanning Tree Protocol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STP zabezpečuje nezacyklenie SW siete.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F2BA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56F2BAD"/>
    <w:rsid w:val="6FEA54AA"/>
    <w:rsid w:val="7FE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Korn"/>
    <w:basedOn w:val="4"/>
    <w:qFormat/>
    <w:uiPriority w:val="0"/>
    <w:rPr>
      <w:rFonts w:ascii="Kornucopia" w:hAnsi="Kornucopia"/>
      <w:sz w:val="1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2020-09-17T09:21:00Z</dcterms:created>
  <dc:creator>hejtmus</dc:creator>
  <cp:lastModifiedBy>hejtmus</cp:lastModifiedBy>
  <dcterms:modified xsi:type="dcterms:W3CDTF">2020-09-17T09:24:10Z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