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9A" w:rsidRPr="007D3414" w:rsidRDefault="005E519A" w:rsidP="005E519A">
      <w:pPr>
        <w:rPr>
          <w:rFonts w:ascii="Times New Roman" w:hAnsi="Times New Roman"/>
          <w:sz w:val="24"/>
          <w:szCs w:val="24"/>
        </w:rPr>
      </w:pPr>
    </w:p>
    <w:p w:rsidR="005E519A" w:rsidRPr="007D3414" w:rsidRDefault="005E519A" w:rsidP="005E519A">
      <w:pPr>
        <w:ind w:left="284"/>
        <w:rPr>
          <w:rFonts w:ascii="Times New Roman" w:hAnsi="Times New Roman"/>
          <w:b/>
          <w:color w:val="943634" w:themeColor="accent2" w:themeShade="BF"/>
          <w:sz w:val="24"/>
          <w:szCs w:val="24"/>
        </w:rPr>
      </w:pPr>
    </w:p>
    <w:p w:rsidR="005E519A" w:rsidRPr="007D3414" w:rsidRDefault="00E712F5" w:rsidP="004748EC">
      <w:pPr>
        <w:ind w:left="992" w:firstLine="424"/>
        <w:rPr>
          <w:rFonts w:ascii="Times New Roman" w:hAnsi="Times New Roman"/>
          <w:b/>
          <w:color w:val="943634" w:themeColor="accent2" w:themeShade="BF"/>
          <w:sz w:val="56"/>
          <w:szCs w:val="56"/>
          <w:lang w:val="sk-SK"/>
        </w:rPr>
      </w:pPr>
      <w:r>
        <w:rPr>
          <w:rFonts w:ascii="Times New Roman" w:hAnsi="Times New Roman"/>
          <w:b/>
          <w:color w:val="943634" w:themeColor="accent2" w:themeShade="BF"/>
          <w:sz w:val="56"/>
          <w:szCs w:val="56"/>
        </w:rPr>
        <w:t>8</w:t>
      </w:r>
      <w:r w:rsidR="005E519A" w:rsidRPr="007D3414">
        <w:rPr>
          <w:rFonts w:ascii="Times New Roman" w:hAnsi="Times New Roman"/>
          <w:b/>
          <w:color w:val="943634" w:themeColor="accent2" w:themeShade="BF"/>
          <w:sz w:val="56"/>
          <w:szCs w:val="56"/>
        </w:rPr>
        <w:t>.</w:t>
      </w:r>
      <w:r w:rsidR="00BC4EA0" w:rsidRPr="007D3414">
        <w:rPr>
          <w:rFonts w:ascii="Times New Roman" w:hAnsi="Times New Roman"/>
          <w:b/>
          <w:color w:val="943634" w:themeColor="accent2" w:themeShade="BF"/>
          <w:sz w:val="56"/>
          <w:szCs w:val="56"/>
        </w:rPr>
        <w:t xml:space="preserve"> </w:t>
      </w:r>
      <w:r w:rsidR="00CB2D42" w:rsidRPr="007D3414">
        <w:rPr>
          <w:rFonts w:ascii="Times New Roman" w:hAnsi="Times New Roman"/>
          <w:b/>
          <w:color w:val="943634" w:themeColor="accent2" w:themeShade="BF"/>
          <w:sz w:val="56"/>
          <w:szCs w:val="56"/>
        </w:rPr>
        <w:t>TECHNICKÁ SPRÁVA</w:t>
      </w:r>
    </w:p>
    <w:p w:rsidR="00AD0539" w:rsidRPr="00393E15" w:rsidRDefault="00AD0539" w:rsidP="00393E15">
      <w:pPr>
        <w:rPr>
          <w:rFonts w:ascii="Times New Roman" w:hAnsi="Times New Roman"/>
          <w:b/>
          <w:sz w:val="24"/>
          <w:szCs w:val="24"/>
        </w:rPr>
      </w:pPr>
    </w:p>
    <w:p w:rsidR="00CB2D42" w:rsidRPr="007D3414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8"/>
          <w:u w:val="single"/>
        </w:rPr>
      </w:pP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9A482E">
        <w:rPr>
          <w:rFonts w:ascii="Times New Roman" w:hAnsi="Times New Roman"/>
          <w:b/>
          <w:sz w:val="24"/>
          <w:szCs w:val="24"/>
        </w:rPr>
        <w:t xml:space="preserve">7.1 </w:t>
      </w:r>
      <w:r w:rsidRPr="009A482E">
        <w:rPr>
          <w:rFonts w:ascii="Times New Roman" w:hAnsi="Times New Roman"/>
          <w:b/>
          <w:sz w:val="24"/>
          <w:szCs w:val="24"/>
          <w:u w:val="single"/>
        </w:rPr>
        <w:t xml:space="preserve">Všeobecné údaje </w:t>
      </w:r>
    </w:p>
    <w:p w:rsidR="00CB2D42" w:rsidRPr="009A482E" w:rsidRDefault="00CB2D42" w:rsidP="00CB2D42"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7.1.1 Rozsah objektu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Projekt rieši inštaláciu nn rozvodov pre jednopodlažný dom s garážou s hrebeňovou strechou. Rieši zásuvkové a svetelné okruhy, ich istenie a rozmiestnenie spotrebičov.</w:t>
      </w:r>
    </w:p>
    <w:p w:rsidR="00CB2D42" w:rsidRPr="009A482E" w:rsidRDefault="00CB2D42" w:rsidP="00CB2D42"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 xml:space="preserve">7.1.2 Východiskové podklady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Projektová dokumentácia nn inštalácie a rozvodov bola vypracovaná na základe prijatých podkladov od majiteľa a rieši elektroinštaláciu rodinného domu podľa platných STN a technických predpisov.</w:t>
      </w:r>
    </w:p>
    <w:p w:rsidR="007D3414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9A482E">
        <w:rPr>
          <w:rFonts w:ascii="Times New Roman" w:hAnsi="Times New Roman"/>
          <w:b/>
          <w:sz w:val="24"/>
          <w:szCs w:val="24"/>
          <w:u w:val="single"/>
        </w:rPr>
        <w:t>7.2 Základné technické údaje</w:t>
      </w:r>
    </w:p>
    <w:p w:rsidR="00CB2D42" w:rsidRPr="009A482E" w:rsidRDefault="00CB2D42" w:rsidP="00CB2D42"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 xml:space="preserve">7.2.1 Normy a predpisy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Projektová dokumentácia bola spracovaná podľa STN 33 2000-,STN 33 2000-3, STN 33 2000-4-41, STN 33 2000-4-43, STN 33 2000 -5-54, STN 01 3312, STN 33 0165, STN 33 0300, STN 331610, STN 33 1500, STN 33 2000-6, STN 36 0450, STN IEC 60909 a podľa ďalších súvisiacich noriem.</w:t>
      </w:r>
    </w:p>
    <w:p w:rsidR="00CB2D42" w:rsidRPr="009A482E" w:rsidRDefault="00CB2D42" w:rsidP="00CB2D42">
      <w:pPr>
        <w:tabs>
          <w:tab w:val="left" w:pos="1276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7.2.2. Napájacie siete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Použitá napäťová sústav</w:t>
      </w:r>
      <w:r w:rsidR="007D3414" w:rsidRPr="009A482E">
        <w:rPr>
          <w:rFonts w:ascii="Times New Roman" w:hAnsi="Times New Roman"/>
          <w:sz w:val="24"/>
          <w:szCs w:val="24"/>
        </w:rPr>
        <w:t>a  : 3+N+PE; 230V; 50Hz; TNC-S.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Prívod elektrickej energie do elektromerového rozvádzača RE je realizovaný štvoržilovým káblom CYKY – J4</w:t>
      </w:r>
      <w:r w:rsidR="007D3414" w:rsidRPr="009A482E">
        <w:rPr>
          <w:rFonts w:ascii="Times New Roman" w:hAnsi="Times New Roman"/>
          <w:sz w:val="24"/>
          <w:szCs w:val="24"/>
        </w:rPr>
        <w:t xml:space="preserve"> x 16mm2 v sieti TN-C.</w:t>
      </w:r>
      <w:r w:rsidRPr="009A482E">
        <w:rPr>
          <w:rFonts w:ascii="Times New Roman" w:hAnsi="Times New Roman"/>
          <w:sz w:val="24"/>
          <w:szCs w:val="24"/>
        </w:rPr>
        <w:t xml:space="preserve"> 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</w:t>
      </w:r>
      <w:r w:rsidR="00CB2D42" w:rsidRPr="009A482E">
        <w:rPr>
          <w:rFonts w:ascii="Times New Roman" w:hAnsi="Times New Roman"/>
          <w:sz w:val="24"/>
          <w:szCs w:val="24"/>
        </w:rPr>
        <w:t>rívod elektrickej energie do hlavného rozvádzača R0 je realizovaný päťžilovým káblom CYKY J- 5x10mm2 v sieti TN-S.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9A482E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</w:t>
      </w:r>
      <w:r w:rsidRPr="009A482E">
        <w:rPr>
          <w:rFonts w:ascii="Times New Roman" w:hAnsi="Times New Roman"/>
          <w:b/>
          <w:sz w:val="24"/>
          <w:szCs w:val="24"/>
        </w:rPr>
        <w:t>2.3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  Súpis elektrospotrebičov a ich príkony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9A482E">
        <w:rPr>
          <w:rFonts w:ascii="Times New Roman" w:hAnsi="Times New Roman"/>
          <w:b/>
          <w:noProof/>
          <w:sz w:val="24"/>
          <w:szCs w:val="24"/>
          <w:lang w:val="sk-SK" w:eastAsia="sk-SK"/>
        </w:rPr>
        <w:drawing>
          <wp:inline distT="0" distB="0" distL="0" distR="0" wp14:anchorId="7AA63A4B" wp14:editId="561735F9">
            <wp:extent cx="4867275" cy="2762250"/>
            <wp:effectExtent l="19050" t="0" r="952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 w:rsidR="007D3414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</w:t>
      </w:r>
      <w:r w:rsidRPr="009A482E">
        <w:rPr>
          <w:rFonts w:ascii="Times New Roman" w:hAnsi="Times New Roman"/>
          <w:b/>
          <w:sz w:val="24"/>
          <w:szCs w:val="24"/>
        </w:rPr>
        <w:t>2.4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  Energetická bilancia, celkový predpokladaný výkon a súdobosť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Celkový predpokladaný výkon : 19,7 kW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 </w:t>
      </w:r>
      <w:r w:rsidR="00CB2D42" w:rsidRPr="009A482E">
        <w:rPr>
          <w:rFonts w:ascii="Times New Roman" w:hAnsi="Times New Roman"/>
          <w:sz w:val="24"/>
          <w:szCs w:val="24"/>
        </w:rPr>
        <w:t>Súdobosť : 0,85</w:t>
      </w:r>
    </w:p>
    <w:p w:rsidR="00CB2D42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Inštalovaný výkon 16,745 kW</w:t>
      </w:r>
    </w:p>
    <w:p w:rsidR="00393E15" w:rsidRDefault="00393E15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793EA6" w:rsidRDefault="00793EA6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393E15" w:rsidRDefault="00393E15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393E15" w:rsidRPr="009A482E" w:rsidRDefault="00393E15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lastRenderedPageBreak/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</w:t>
      </w:r>
      <w:r w:rsidRPr="009A482E">
        <w:rPr>
          <w:rFonts w:ascii="Times New Roman" w:hAnsi="Times New Roman"/>
          <w:b/>
          <w:sz w:val="24"/>
          <w:szCs w:val="24"/>
        </w:rPr>
        <w:t>2.5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  Ochrana pred zásahom elektrickým prúdom</w:t>
      </w:r>
    </w:p>
    <w:p w:rsidR="00CB2D42" w:rsidRPr="009A482E" w:rsidRDefault="007D3414" w:rsidP="007D3414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 </w:t>
      </w:r>
      <w:r w:rsidR="00CB2D42" w:rsidRPr="009A482E">
        <w:rPr>
          <w:rFonts w:ascii="Times New Roman" w:hAnsi="Times New Roman"/>
          <w:sz w:val="24"/>
          <w:szCs w:val="24"/>
        </w:rPr>
        <w:t xml:space="preserve">Ochrana pred nebezpečným dotykom pri normálnej prevádzke je zabezpečená 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Izolovaním živých častí STN 33 2000-4 čl. 412.1,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Zábranami alebo krytím STN 33 2000-4-41 čl.412.2,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-doplnkovou ochranou prúdovým chráničom STN 33 2000 -4-41 čl.412.5,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Ochrana pred nebezpečným dotykom pri poruche je zabezpečená: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Samočinným odpojením  napájania v systéme TN-S, STN 33 2000-4-41 čl.412.1,</w:t>
      </w:r>
    </w:p>
    <w:p w:rsidR="00CB2D42" w:rsidRPr="009A482E" w:rsidRDefault="00CB2D42" w:rsidP="00CB2D42">
      <w:pPr>
        <w:pStyle w:val="ListParagraph"/>
        <w:numPr>
          <w:ilvl w:val="0"/>
          <w:numId w:val="23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82E">
        <w:rPr>
          <w:rFonts w:ascii="Times New Roman" w:hAnsi="Times New Roman" w:cs="Times New Roman"/>
          <w:sz w:val="24"/>
          <w:szCs w:val="24"/>
        </w:rPr>
        <w:t>Pred skratom a preťažením sú elektrické zariadenia a vedenie chránené nadprúdovými spúšťačmi ističov. Elektrická inštalácia a zariadenia vo vnútri objektu musia mat krytie minimálne IP 20 . Elektrická inštalácia a zariadenia  ktoré sú vo vonkajšom prostredí ( vypínač, svietidlo) musia mat krytie minimálne IP 43.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</w:t>
      </w:r>
      <w:r w:rsidRPr="009A482E">
        <w:rPr>
          <w:rFonts w:ascii="Times New Roman" w:hAnsi="Times New Roman"/>
          <w:b/>
          <w:sz w:val="24"/>
          <w:szCs w:val="24"/>
        </w:rPr>
        <w:t>2.6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 určenie stupňa dôležitosti dodávky elektrickej energie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Objekt má 3. Stupeň dôležitosti dodávky elektrickej energie.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</w:t>
      </w:r>
      <w:r w:rsidRPr="009A482E">
        <w:rPr>
          <w:rFonts w:ascii="Times New Roman" w:hAnsi="Times New Roman"/>
          <w:b/>
          <w:sz w:val="24"/>
          <w:szCs w:val="24"/>
        </w:rPr>
        <w:t>2.7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 Určenie spôsobu merania elektrickej energie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Meranie v RE sa uskutočňuje jednotarifným elektromerom.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7D3414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 xml:space="preserve">7.2.8 Vonkajšie vplyvy – Protokol č.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Zoznam miestností s určenými kategóriami pôsobenia vonkajších vplyvov: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9A482E">
        <w:rPr>
          <w:rFonts w:ascii="Times New Roman" w:hAnsi="Times New Roman"/>
          <w:b/>
          <w:sz w:val="24"/>
          <w:szCs w:val="24"/>
          <w:u w:val="single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  <w:u w:val="single"/>
        </w:rPr>
        <w:t>.3 Popis technického riešenia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.3.1 Rozvody a vedenia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Prívod do rozvádzača R0 je riešený káblom CYKY J5 x 10mm2 z  RE. Prívodný kábel je uložený pod omietkou.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Svetelná inštalácia je navrhnutá káblami CYKY 3J x 1,5mm, s istením 10 A, uloženým pod omietkou.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Zásuvkové okruhy sú navrhnuté káblami CYKY 3J x 2,5mm2 uloženými pod omietkou s</w:t>
      </w:r>
      <w:r w:rsidR="00393E15">
        <w:rPr>
          <w:rFonts w:ascii="Times New Roman" w:hAnsi="Times New Roman"/>
          <w:sz w:val="24"/>
          <w:szCs w:val="24"/>
        </w:rPr>
        <w:t> </w:t>
      </w:r>
      <w:r w:rsidRPr="009A482E">
        <w:rPr>
          <w:rFonts w:ascii="Times New Roman" w:hAnsi="Times New Roman"/>
          <w:sz w:val="24"/>
          <w:szCs w:val="24"/>
        </w:rPr>
        <w:t>istením</w:t>
      </w:r>
      <w:r w:rsidR="00393E15">
        <w:rPr>
          <w:rFonts w:ascii="Times New Roman" w:hAnsi="Times New Roman"/>
          <w:sz w:val="24"/>
          <w:szCs w:val="24"/>
        </w:rPr>
        <w:t xml:space="preserve">     </w:t>
      </w:r>
      <w:r w:rsidRPr="009A482E">
        <w:rPr>
          <w:rFonts w:ascii="Times New Roman" w:hAnsi="Times New Roman"/>
          <w:sz w:val="24"/>
          <w:szCs w:val="24"/>
        </w:rPr>
        <w:t xml:space="preserve"> 16 A.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  <w:shd w:val="clear" w:color="auto" w:fill="FEFEFE"/>
        </w:rPr>
        <w:t>Zásuvkové a svetelné okruhy v celom rodinnom dome sú navyše chránené trojpólovým prúdovým chráničom s rozdielovým vypínacím prúdom In = 30 mA.</w:t>
      </w:r>
      <w:r w:rsidRPr="009A482E"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 xml:space="preserve"> 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.3.2 Osvetlenie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Osvetlenie domu je navrhnuté podľa STN 36 0450. Pre osvetlenie navrhnutých jedenásť stropných žiarovkových svetiel Rabalux typ 5834 Neptun – 60 W, IP. Vypínače pre ovládan</w:t>
      </w:r>
      <w:r w:rsidR="007D3414" w:rsidRPr="009A482E">
        <w:rPr>
          <w:rFonts w:ascii="Times New Roman" w:hAnsi="Times New Roman"/>
          <w:sz w:val="24"/>
          <w:szCs w:val="24"/>
        </w:rPr>
        <w:t xml:space="preserve">ie osvetlenia sú polozapustené </w:t>
      </w:r>
      <w:r w:rsidRPr="009A482E">
        <w:rPr>
          <w:rFonts w:ascii="Times New Roman" w:hAnsi="Times New Roman"/>
          <w:sz w:val="24"/>
          <w:szCs w:val="24"/>
        </w:rPr>
        <w:t xml:space="preserve">230 V, 10 A, IP 20 a sú osadené v inštalačnej škatuli KU 68/2 vo výške 1,4 m nad podlahou. 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 xml:space="preserve">.3.3 Zásuvky </w:t>
      </w:r>
    </w:p>
    <w:p w:rsidR="00CB2D42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Zásuvky sú dvojité polozapustené 230 V, 16 A, IP 20. Sú nainštalované 1,2 m nad podlahou. </w:t>
      </w:r>
    </w:p>
    <w:p w:rsidR="00CB2D42" w:rsidRPr="009A482E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 w:rsidRPr="009A482E">
        <w:rPr>
          <w:rFonts w:ascii="Times New Roman" w:hAnsi="Times New Roman"/>
          <w:b/>
          <w:sz w:val="24"/>
          <w:szCs w:val="24"/>
        </w:rPr>
        <w:t>7</w:t>
      </w:r>
      <w:r w:rsidR="00CB2D42" w:rsidRPr="009A482E">
        <w:rPr>
          <w:rFonts w:ascii="Times New Roman" w:hAnsi="Times New Roman"/>
          <w:b/>
          <w:sz w:val="24"/>
          <w:szCs w:val="24"/>
        </w:rPr>
        <w:t>.3.4 Rozvádzač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Rozvádzač R0 je oceľovo-plechový 500x450x200 mm, osadený do obvodového muriva v garáži. </w:t>
      </w:r>
    </w:p>
    <w:p w:rsidR="00393E15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Z rozvádzača sú napájané všetky elektrické rozvody rodinného domu. </w:t>
      </w:r>
    </w:p>
    <w:p w:rsidR="00CB2D42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Rozvádzač sa musí</w:t>
      </w:r>
      <w:r w:rsidR="007D3414" w:rsidRPr="009A482E">
        <w:rPr>
          <w:rFonts w:ascii="Times New Roman" w:hAnsi="Times New Roman"/>
          <w:sz w:val="24"/>
          <w:szCs w:val="24"/>
        </w:rPr>
        <w:t xml:space="preserve"> označiť výstražnými tabuľkami  </w:t>
      </w:r>
      <w:r w:rsidRPr="009A482E">
        <w:rPr>
          <w:rFonts w:ascii="Times New Roman" w:hAnsi="Times New Roman"/>
          <w:sz w:val="24"/>
          <w:szCs w:val="24"/>
        </w:rPr>
        <w:t>č. 8601, 4301, 8131.</w:t>
      </w:r>
    </w:p>
    <w:p w:rsidR="00D97173" w:rsidRPr="009A482E" w:rsidRDefault="00D97173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 w:rsidR="00CB2D42" w:rsidRPr="00D97173" w:rsidRDefault="007D3414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 w:rsidRPr="00D97173">
        <w:rPr>
          <w:rFonts w:ascii="Times New Roman" w:hAnsi="Times New Roman"/>
          <w:b/>
          <w:sz w:val="24"/>
          <w:szCs w:val="24"/>
          <w:u w:val="single"/>
        </w:rPr>
        <w:t>7</w:t>
      </w:r>
      <w:r w:rsidR="00CB2D42" w:rsidRPr="00D97173">
        <w:rPr>
          <w:rFonts w:ascii="Times New Roman" w:hAnsi="Times New Roman"/>
          <w:b/>
          <w:sz w:val="24"/>
          <w:szCs w:val="24"/>
          <w:u w:val="single"/>
        </w:rPr>
        <w:t>.</w:t>
      </w:r>
      <w:r w:rsidR="00D97173" w:rsidRPr="00D97173">
        <w:rPr>
          <w:rFonts w:ascii="Times New Roman" w:hAnsi="Times New Roman"/>
          <w:b/>
          <w:sz w:val="24"/>
          <w:szCs w:val="24"/>
          <w:u w:val="single"/>
        </w:rPr>
        <w:t>4</w:t>
      </w:r>
      <w:r w:rsidR="00CB2D42" w:rsidRPr="00D97173">
        <w:rPr>
          <w:rFonts w:ascii="Times New Roman" w:hAnsi="Times New Roman"/>
          <w:b/>
          <w:sz w:val="24"/>
          <w:szCs w:val="24"/>
          <w:u w:val="single"/>
        </w:rPr>
        <w:t xml:space="preserve"> Bezpečnosť a ochrana zdravia pri práci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Pri vykonávaní elektromontážnych prác sa musia dodržiavať platné bezpečnostné predpisy.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Elektromontážne práce, údržbu a opravy elektrického zariadenia môžu vykonávať len pracovníci odborne spôsobilí s kvalifikáciou samostatný elektrotech</w:t>
      </w:r>
      <w:r w:rsidR="00393E15">
        <w:rPr>
          <w:rFonts w:ascii="Times New Roman" w:hAnsi="Times New Roman"/>
          <w:sz w:val="24"/>
          <w:szCs w:val="24"/>
        </w:rPr>
        <w:t>nik (§ 22) v zmysle vyhlášky č.</w:t>
      </w:r>
      <w:r w:rsidRPr="009A482E">
        <w:rPr>
          <w:rFonts w:ascii="Times New Roman" w:hAnsi="Times New Roman"/>
          <w:sz w:val="24"/>
          <w:szCs w:val="24"/>
        </w:rPr>
        <w:t xml:space="preserve">508/2009 Z. z.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Údržbu zariadenia zabezpečuje kvalifikovaný elektrotechnik. </w:t>
      </w:r>
    </w:p>
    <w:p w:rsidR="007D3414" w:rsidRPr="009A482E" w:rsidRDefault="00CB2D42" w:rsidP="00CB2D42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 xml:space="preserve">Pred uvedením navrhovaného zariadenia do prevádzky, po jeho oživení a odskúšaní je elektrotechnik povinný urobiť prvú odbornú prehliadku a odbornú skúšku v zmysle vyhlášky č. 508/2009 Z. z., STN 33 1500 a STN 33 2000-6. Protokoly sú neoddeliteľnou súčasťou elektrickej inštalácie a elektrického zariadenia. </w:t>
      </w:r>
    </w:p>
    <w:p w:rsidR="00AD0539" w:rsidRPr="00DF182F" w:rsidRDefault="00CB2D42" w:rsidP="00DF182F"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 w:rsidRPr="009A482E">
        <w:rPr>
          <w:rFonts w:ascii="Times New Roman" w:hAnsi="Times New Roman"/>
          <w:sz w:val="24"/>
          <w:szCs w:val="24"/>
        </w:rPr>
        <w:t>Pracovníci vykonávajúci odbornú prehliadku a odbornú skúšku musia mať odbornú kvalifikáciu revízny technik (§ 24) podľa vyhlášky č. 508/2009 Z. z.</w:t>
      </w:r>
      <w:bookmarkStart w:id="0" w:name="_GoBack"/>
      <w:bookmarkEnd w:id="0"/>
    </w:p>
    <w:sectPr w:rsidR="00AD0539" w:rsidRPr="00DF182F" w:rsidSect="007D3414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E3190"/>
    <w:multiLevelType w:val="multilevel"/>
    <w:tmpl w:val="5B88F66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0A1D45"/>
    <w:multiLevelType w:val="hybridMultilevel"/>
    <w:tmpl w:val="1E26FE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3F9"/>
    <w:multiLevelType w:val="hybridMultilevel"/>
    <w:tmpl w:val="CEC4DE8C"/>
    <w:lvl w:ilvl="0" w:tplc="8D30CD04">
      <w:start w:val="2"/>
      <w:numFmt w:val="decimal"/>
      <w:lvlText w:val="%1."/>
      <w:lvlJc w:val="left"/>
      <w:pPr>
        <w:ind w:left="1364" w:hanging="10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AD75CCE"/>
    <w:multiLevelType w:val="hybridMultilevel"/>
    <w:tmpl w:val="A8F09D4E"/>
    <w:lvl w:ilvl="0" w:tplc="57B66C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C6E94"/>
    <w:multiLevelType w:val="hybridMultilevel"/>
    <w:tmpl w:val="E208F6A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1EEC"/>
    <w:multiLevelType w:val="hybridMultilevel"/>
    <w:tmpl w:val="139EDB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7063"/>
    <w:multiLevelType w:val="hybridMultilevel"/>
    <w:tmpl w:val="6CBCC8B0"/>
    <w:lvl w:ilvl="0" w:tplc="92381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216F6"/>
    <w:multiLevelType w:val="hybridMultilevel"/>
    <w:tmpl w:val="353EEC9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745FF"/>
    <w:multiLevelType w:val="hybridMultilevel"/>
    <w:tmpl w:val="E5523E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F369D"/>
    <w:multiLevelType w:val="hybridMultilevel"/>
    <w:tmpl w:val="0CE03774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2901BC"/>
    <w:multiLevelType w:val="hybridMultilevel"/>
    <w:tmpl w:val="24C85342"/>
    <w:lvl w:ilvl="0" w:tplc="041B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5714520"/>
    <w:multiLevelType w:val="hybridMultilevel"/>
    <w:tmpl w:val="629ED4BC"/>
    <w:lvl w:ilvl="0" w:tplc="041B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9812423"/>
    <w:multiLevelType w:val="hybridMultilevel"/>
    <w:tmpl w:val="E6A4E28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4" w15:restartNumberingAfterBreak="0">
    <w:nsid w:val="4CAA5DCA"/>
    <w:multiLevelType w:val="hybridMultilevel"/>
    <w:tmpl w:val="8CF2BD3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A7834"/>
    <w:multiLevelType w:val="hybridMultilevel"/>
    <w:tmpl w:val="7C3432E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537515"/>
    <w:multiLevelType w:val="hybridMultilevel"/>
    <w:tmpl w:val="6D165D6C"/>
    <w:lvl w:ilvl="0" w:tplc="041B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7" w15:restartNumberingAfterBreak="0">
    <w:nsid w:val="5A3314F2"/>
    <w:multiLevelType w:val="hybridMultilevel"/>
    <w:tmpl w:val="69207470"/>
    <w:lvl w:ilvl="0" w:tplc="2AF44B98">
      <w:start w:val="2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F26068E"/>
    <w:multiLevelType w:val="hybridMultilevel"/>
    <w:tmpl w:val="4A68005C"/>
    <w:lvl w:ilvl="0" w:tplc="041B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 w15:restartNumberingAfterBreak="0">
    <w:nsid w:val="61A24860"/>
    <w:multiLevelType w:val="hybridMultilevel"/>
    <w:tmpl w:val="9B0C89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FD4"/>
    <w:multiLevelType w:val="hybridMultilevel"/>
    <w:tmpl w:val="85DE2E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B58E3"/>
    <w:multiLevelType w:val="hybridMultilevel"/>
    <w:tmpl w:val="830A977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434EC"/>
    <w:multiLevelType w:val="hybridMultilevel"/>
    <w:tmpl w:val="DDBABF80"/>
    <w:lvl w:ilvl="0" w:tplc="0405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22"/>
  </w:num>
  <w:num w:numId="12">
    <w:abstractNumId w:val="21"/>
  </w:num>
  <w:num w:numId="13">
    <w:abstractNumId w:val="16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19"/>
  </w:num>
  <w:num w:numId="17">
    <w:abstractNumId w:val="12"/>
  </w:num>
  <w:num w:numId="18">
    <w:abstractNumId w:val="13"/>
  </w:num>
  <w:num w:numId="19">
    <w:abstractNumId w:val="11"/>
  </w:num>
  <w:num w:numId="20">
    <w:abstractNumId w:val="2"/>
  </w:num>
  <w:num w:numId="21">
    <w:abstractNumId w:val="15"/>
  </w:num>
  <w:num w:numId="22">
    <w:abstractNumId w:val="5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9A"/>
    <w:rsid w:val="0010334E"/>
    <w:rsid w:val="00393E15"/>
    <w:rsid w:val="003D1805"/>
    <w:rsid w:val="004112F2"/>
    <w:rsid w:val="004748EC"/>
    <w:rsid w:val="00535C2A"/>
    <w:rsid w:val="00574F2B"/>
    <w:rsid w:val="005E519A"/>
    <w:rsid w:val="00615727"/>
    <w:rsid w:val="00636F59"/>
    <w:rsid w:val="0068233B"/>
    <w:rsid w:val="006A2D7A"/>
    <w:rsid w:val="0079286A"/>
    <w:rsid w:val="00793EA6"/>
    <w:rsid w:val="007D3414"/>
    <w:rsid w:val="00821BC4"/>
    <w:rsid w:val="008D34BD"/>
    <w:rsid w:val="008E3AA6"/>
    <w:rsid w:val="009A482E"/>
    <w:rsid w:val="009C2187"/>
    <w:rsid w:val="009E7478"/>
    <w:rsid w:val="00AD0539"/>
    <w:rsid w:val="00B756E8"/>
    <w:rsid w:val="00BC4EA0"/>
    <w:rsid w:val="00CB2D42"/>
    <w:rsid w:val="00CF364F"/>
    <w:rsid w:val="00D9630E"/>
    <w:rsid w:val="00D97173"/>
    <w:rsid w:val="00DD1CAF"/>
    <w:rsid w:val="00DF182F"/>
    <w:rsid w:val="00E71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472"/>
  <w15:docId w15:val="{D811A6E1-F91E-4A51-AFFB-5C734AD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19A"/>
    <w:pPr>
      <w:spacing w:after="0" w:line="240" w:lineRule="auto"/>
    </w:pPr>
    <w:rPr>
      <w:rFonts w:ascii="Arial" w:eastAsia="Times New Roman" w:hAnsi="Arial" w:cs="Times New Roman"/>
      <w:sz w:val="20"/>
      <w:szCs w:val="20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yajntext1">
    <w:name w:val="Obyčajný text1"/>
    <w:basedOn w:val="Normal"/>
    <w:rsid w:val="005E519A"/>
    <w:pPr>
      <w:jc w:val="both"/>
    </w:pPr>
    <w:rPr>
      <w:sz w:val="18"/>
    </w:rPr>
  </w:style>
  <w:style w:type="paragraph" w:styleId="ListParagraph">
    <w:name w:val="List Paragraph"/>
    <w:basedOn w:val="Normal"/>
    <w:uiPriority w:val="34"/>
    <w:qFormat/>
    <w:rsid w:val="005E51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  <w:style w:type="paragraph" w:customStyle="1" w:styleId="Obyajntext2">
    <w:name w:val="Obyčajný text2"/>
    <w:basedOn w:val="Normal"/>
    <w:rsid w:val="006A2D7A"/>
    <w:pPr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AA64-BBEA-4BC0-BEA7-8CD7C743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Branislav Marček</cp:lastModifiedBy>
  <cp:revision>3</cp:revision>
  <cp:lastPrinted>2018-02-20T12:49:00Z</cp:lastPrinted>
  <dcterms:created xsi:type="dcterms:W3CDTF">2019-12-17T11:50:00Z</dcterms:created>
  <dcterms:modified xsi:type="dcterms:W3CDTF">2020-01-21T21:06:00Z</dcterms:modified>
</cp:coreProperties>
</file>