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Architektúra siete GSM</w:t>
      </w:r>
    </w:p>
    <w:p>
      <w:pPr>
        <w:pStyle w:val="3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TKM</w:t>
      </w:r>
    </w:p>
    <w:p>
      <w:pPr>
        <w:pStyle w:val="3"/>
        <w:bidi w:val="0"/>
        <w:jc w:val="center"/>
        <w:rPr>
          <w:rFonts w:hint="default" w:ascii="Ubuntu" w:hAnsi="Ubuntu" w:cs="Ubuntu"/>
          <w:b/>
          <w:bCs/>
          <w:lang w:val="en"/>
        </w:rPr>
      </w:pPr>
      <w:r>
        <w:rPr>
          <w:rFonts w:hint="default" w:ascii="Ubuntu" w:hAnsi="Ubuntu" w:cs="Ubuntu"/>
          <w:b/>
          <w:bCs/>
          <w:lang w:val="en"/>
        </w:rPr>
        <w:t>SPŠ Elektrotechnická Karola Adlera</w:t>
      </w:r>
    </w:p>
    <w:p>
      <w:pPr>
        <w:pStyle w:val="3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Filip Holčik 3.C</w:t>
      </w:r>
    </w:p>
    <w:p>
      <w:pPr>
        <w:pStyle w:val="3"/>
        <w:bidi w:val="0"/>
        <w:jc w:val="center"/>
        <w:rPr>
          <w:rFonts w:hint="default" w:ascii="Ubuntu" w:hAnsi="Ubuntu" w:cs="Ubuntu"/>
          <w:b/>
          <w:bCs/>
          <w:lang w:val="en"/>
        </w:rPr>
      </w:pPr>
      <w:r>
        <w:rPr>
          <w:rFonts w:hint="default" w:ascii="Ubuntu" w:hAnsi="Ubuntu" w:cs="Ubuntu"/>
          <w:b/>
          <w:bCs/>
          <w:lang w:val="en"/>
        </w:rPr>
        <w:t>2020</w:t>
      </w: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rPr>
          <w:rFonts w:hint="default" w:ascii="Ubuntu" w:hAnsi="Ubuntu" w:cs="Ubuntu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sk" w:eastAsia="zh-CN"/>
        </w:rPr>
        <w:t>Architektúra GSM pozostáva z troch hlavných vzájomne prepojených subsystémov, ktoré interagujú so sebou as užívateľmi prostredníctvom určitého sieťového rozhrania. Podsystémy sú Base Station Subsystem (BSS), Network Switching Subsystem (NSS) a Operational Support Subsystem (OSS). Mobile Station (MS) je tiež subsystém, ale považuje sa za súčasť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BSS.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5273675" cy="3336290"/>
            <wp:effectExtent l="0" t="0" r="0" b="10160"/>
            <wp:docPr id="1" name="Picture 1" descr="GSM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SM-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lang w:val="e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Montserrat" w:hAnsi="Montserrat" w:cs="Montserrat"/>
          <w:sz w:val="24"/>
          <w:szCs w:val="24"/>
          <w:lang w:val="en" w:eastAsia="zh-C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 w:eastAsia="zh-CN"/>
        </w:rPr>
        <w:t>Mobile Station (MS)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>: Mobilná stanica sa skladá z dvoch častí.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ind w:left="845" w:leftChars="0" w:hanging="425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 w:eastAsia="zh-CN"/>
        </w:rPr>
        <w:t>Mobile equipment (ME)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Je to prenosné ručné zariadenie namontované na vozidle.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   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Je jednoznačne identifikovaná číslom IMEI.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    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Používa sa na prenos hlasu a dát. Monitoruje tiež výkon a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kvalitu signálu okolitých buniek pre optimálne odovzdanie.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>- P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omocou mobilného zariadenia je možné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 aj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 odosielať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160 znakov dlhé správy SMS.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en" w:eastAsia="zh-CN"/>
        </w:rPr>
      </w:pPr>
      <w:r>
        <w:rPr>
          <w:rFonts w:hint="default" w:ascii="Montserrat" w:hAnsi="Montserrat" w:cs="Montserrat"/>
          <w:sz w:val="24"/>
          <w:szCs w:val="24"/>
          <w:lang w:val="en" w:eastAsia="zh-CN"/>
        </w:rPr>
        <w:t>- Príklad takéhoto zariadenia je mobil.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ind w:left="845" w:leftChars="0" w:hanging="425" w:firstLineChars="0"/>
        <w:jc w:val="left"/>
        <w:rPr>
          <w:rFonts w:hint="default" w:ascii="Montserrat" w:hAnsi="Montserrat" w:cs="Montserrat"/>
          <w:sz w:val="24"/>
          <w:szCs w:val="24"/>
          <w:lang w:val="en" w:eastAsia="zh-C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-US" w:eastAsia="zh-CN"/>
        </w:rPr>
        <w:t>Subscriber Identity module (SIM)</w:t>
      </w:r>
      <w:r>
        <w:rPr>
          <w:rFonts w:hint="default" w:ascii="Montserrat" w:hAnsi="Montserrat" w:cs="Montserrat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Je to inteligentná karta, ktorá obsahuje číslo IMSI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(International Mobile Subscriber Identity).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    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Umožňuje používateľom odosielať a prijímať hovory a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prijímať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ďalšie predplatiteľské služby.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sk" w:eastAsia="zh-CN"/>
        </w:rPr>
        <w:t>- Je chránený heslom alebo PINom.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    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Obsahuje kódované podrobnosti o identifikácii siete. Má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kľúčové informácie na aktiváciu telefónu.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    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Môže sa presunúť z jedného mobilu na druhý.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Montserrat" w:hAnsi="Montserrat" w:cs="Montserrat"/>
          <w:sz w:val="24"/>
          <w:szCs w:val="24"/>
          <w:lang w:val="en" w:eastAsia="zh-C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-US" w:eastAsia="zh-CN"/>
        </w:rPr>
        <w:t>Base Station Subsystem (BSS)</w:t>
      </w:r>
      <w:r>
        <w:rPr>
          <w:rFonts w:hint="default" w:ascii="Montserrat" w:hAnsi="Montserrat" w:cs="Montserrat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Montserrat" w:hAnsi="Montserrat" w:cs="Montserrat"/>
          <w:sz w:val="24"/>
          <w:szCs w:val="24"/>
          <w:lang w:val="en" w:eastAsia="zh-CN"/>
        </w:rPr>
      </w:pP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Je známy aj ako rádiový podsystém, poskytuje a riadi cesty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rádiového prenosu medzi mobilnou stanicou a mobilným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prepínacím centrom (MSC). BSS tiež riadi rozhranie medzi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mobilnou stanicou a všetkými ostatnými subsystémami GSM.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Skladá sa z dvoch častí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ind w:left="840" w:leftChars="0" w:hanging="420" w:firstLineChars="0"/>
        <w:jc w:val="left"/>
        <w:rPr>
          <w:rFonts w:hint="default" w:ascii="Montserrat" w:hAnsi="Montserrat" w:cs="Montserrat"/>
          <w:sz w:val="24"/>
          <w:szCs w:val="24"/>
          <w:lang w:val="en-US" w:eastAsia="zh-C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-US" w:eastAsia="zh-CN"/>
        </w:rPr>
        <w:t>Base Transceiver Station</w:t>
      </w:r>
      <w:r>
        <w:rPr>
          <w:rFonts w:hint="default" w:ascii="Montserrat" w:hAnsi="Montserrat" w:cs="Montserrat"/>
          <w:b/>
          <w:bCs/>
          <w:sz w:val="24"/>
          <w:szCs w:val="24"/>
          <w:lang w:val="en" w:eastAsia="zh-CN"/>
        </w:rPr>
        <w:t xml:space="preserve"> (BTS)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Kóduje, šifruje, multiplexuje, moduluje a dodáva RF signál do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antény.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    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Pozostáva z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>vysielací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ch jednotiek.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    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Komunikuje s mobilnými stanicami cez rádiové rozhranie a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tiež komunikuje s BSC cez rozhranie Abis.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ind w:left="840" w:leftChars="0" w:hanging="420" w:firstLineChars="0"/>
        <w:jc w:val="left"/>
        <w:rPr>
          <w:rFonts w:hint="default" w:ascii="Montserrat" w:hAnsi="Montserrat" w:cs="Montserrat"/>
          <w:sz w:val="24"/>
          <w:szCs w:val="24"/>
          <w:lang w:val="en-US" w:eastAsia="zh-C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-US" w:eastAsia="zh-CN"/>
        </w:rPr>
        <w:t>Base Station Controller (BSC)</w:t>
      </w:r>
      <w:r>
        <w:rPr>
          <w:rFonts w:hint="default" w:ascii="Montserrat" w:hAnsi="Montserrat" w:cs="Montserrat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Spravuje rádiové zdroje pre BTS. Všetkým mobilným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staniciam vo svojej oblasti prideľuje frekvenčné a časové sloty.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    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Zaoberá sa nastavovaním hovorov, transkódovaním a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prispôsobovaním funkcií pre každé rádiové riadenie výkonu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MS.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    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Komunikuje s MSC cez rozhranie A a tiež s BTS.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Montserrat" w:hAnsi="Montserrat" w:cs="Montserrat"/>
          <w:sz w:val="24"/>
          <w:szCs w:val="24"/>
          <w:lang w:val="en-US" w:eastAsia="zh-C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-US" w:eastAsia="zh-CN"/>
        </w:rPr>
        <w:t>Network Switching Subsystem (NSS):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Montserrat" w:hAnsi="Montserrat" w:cs="Montserrat"/>
          <w:sz w:val="24"/>
          <w:szCs w:val="24"/>
          <w:lang w:val="en" w:eastAsia="zh-CN"/>
        </w:rPr>
      </w:pPr>
      <w:r>
        <w:rPr>
          <w:rFonts w:hint="default" w:ascii="Montserrat" w:hAnsi="Montserrat" w:cs="Montserrat"/>
          <w:sz w:val="24"/>
          <w:szCs w:val="24"/>
          <w:lang w:val="en" w:eastAsia="zh-CN"/>
        </w:rPr>
        <w:t>R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iadi prepínacie funkcie systému a umožňuje MSC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komunikovať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s inými sieťami, ako sú PSTN a ISDN. Pozostáva z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>: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ind w:left="840" w:leftChars="0" w:hanging="420" w:firstLineChars="0"/>
        <w:jc w:val="left"/>
        <w:rPr>
          <w:rFonts w:hint="default" w:ascii="Montserrat" w:hAnsi="Montserrat" w:cs="Montserrat"/>
          <w:sz w:val="24"/>
          <w:szCs w:val="24"/>
          <w:lang w:val="en-US" w:eastAsia="zh-C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-US" w:eastAsia="zh-CN"/>
        </w:rPr>
        <w:t>Mobile switching Centre</w:t>
      </w:r>
      <w:r>
        <w:rPr>
          <w:rFonts w:hint="default" w:ascii="Montserrat" w:hAnsi="Montserrat" w:cs="Montserrat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Je to srdce siete. Riadi komunikáciu medzi GSM a inými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ieťami.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    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Riadi funkciu nastavenia hovorov, smerovanie a základné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>p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repínanie.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    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Vykonáva správu mobility vrátane registrácie, aktualizácie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polohy a odovzdávania hovorov medzi BSS a medzi MSC.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    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Poskytuje informácie o fakturácii.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    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MSC funguje ako brána, zatiaľ čo jeho zákazníci cestujú do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inej siete pomocou HLR / VLR.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ind w:left="840" w:leftChars="0" w:hanging="420" w:firstLineChars="0"/>
        <w:jc w:val="left"/>
        <w:rPr>
          <w:rFonts w:hint="default" w:ascii="Montserrat" w:hAnsi="Montserrat" w:cs="Montserrat"/>
          <w:sz w:val="24"/>
          <w:szCs w:val="24"/>
          <w:lang w:val="en-US" w:eastAsia="zh-C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-US" w:eastAsia="zh-CN"/>
        </w:rPr>
        <w:t>Home Location Registers (HLR)</w:t>
      </w:r>
      <w:r>
        <w:rPr>
          <w:rFonts w:hint="default" w:ascii="Montserrat" w:hAnsi="Montserrat" w:cs="Montserrat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- Je to stála databáza o mobilnom predplatiteľovi vo veľkej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oblasti služieb.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 - Jeho databáza obsahuje IMSI, IMSISDN, predplatené /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platené poplatky, roamingové obmedzenia, doplnkové služby.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ind w:left="840" w:leftChars="0" w:hanging="420" w:firstLineChars="0"/>
        <w:jc w:val="left"/>
        <w:rPr>
          <w:rFonts w:hint="default" w:ascii="Montserrat" w:hAnsi="Montserrat" w:cs="Montserra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-US" w:eastAsia="zh-CN"/>
        </w:rPr>
        <w:t>Visitor Location Registers (VLR):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- Je to dočasná databáza, ktorá sa aktualizuje vždy, keď nový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>MS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 vstúpi do svojej oblasti prostredníctvom databázy HLR.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- Ovláda mobilný roaming vo svojej oblasti. Znižuje počet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dopytov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na HLR. - Jeho databáza obsahuje IMSI, TMSI,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IMSISDN, MSRN,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umiestnenie, autentifikačný kľúč oblasti.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ind w:left="840" w:leftChars="0" w:hanging="420" w:firstLineChars="0"/>
        <w:jc w:val="left"/>
        <w:rPr>
          <w:rFonts w:hint="default" w:ascii="Montserrat" w:hAnsi="Montserrat" w:cs="Montserra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US" w:eastAsia="zh-CN"/>
        </w:rPr>
        <w:t>Authentication Centre: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- Poskytuje ochranu pred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>narušitelmi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 vo vzdušnom rozhraní.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- Udržuje autentifikačné kľúče a algoritmy a poskytuje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bezpečnostn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>á trojíca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 (RAND, SRES, Ki).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ind w:left="840" w:leftChars="0" w:hanging="420" w:firstLineChars="0"/>
        <w:jc w:val="left"/>
        <w:rPr>
          <w:rFonts w:hint="default" w:ascii="Montserrat" w:hAnsi="Montserrat" w:cs="Montserra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US" w:eastAsia="zh-CN"/>
        </w:rPr>
        <w:t>Equipment Identity Registry (EIR):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jc w:val="left"/>
        <w:rPr>
          <w:rFonts w:hint="default" w:ascii="Montserrat" w:hAnsi="Montserrat" w:cs="Montserra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Je to databáza, ktorá sa používa na sledovanie slúchadla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pomocou čísla IMEI.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    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Pozostáva z troch podskupín - biely zoznam, čierny zoznam a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sivý zoznam.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Montserrat" w:hAnsi="Montserrat" w:cs="Montserra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US" w:eastAsia="zh-CN"/>
        </w:rPr>
        <w:t>Operational Support Subsystem (OSS)</w:t>
      </w:r>
      <w:r>
        <w:rPr>
          <w:rFonts w:hint="default" w:ascii="Montserrat" w:hAnsi="Montserrat" w:cs="Montserrat"/>
          <w:b w:val="0"/>
          <w:bCs w:val="0"/>
          <w:sz w:val="24"/>
          <w:szCs w:val="24"/>
          <w:lang w:val="en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Podporuje prevádzku a údržbu GSM a umožňuje systémovým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inžinierom monitorovať, diagnostikovať a odstraňovať problémy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vo všetkých aspektoch systému GSM. Podporuje jedno alebo viac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stredísk prevádzkovej údržby (OMC), ktoré sa používajú na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monitorovanie výkonnosti každého MS, Bs, BSC a MSC v systéme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GSM. Má tri hlavné funkcie: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Udržiavať všetky telekomunikačné hardvérové a sieťové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operácie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ab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na konkrétnom trhu.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    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>Spravovať všetky postupy účtovania a fakturácie</w:t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br w:type="textWrapping"/>
      </w:r>
      <w:r>
        <w:rPr>
          <w:rFonts w:hint="default" w:ascii="Montserrat" w:hAnsi="Montserrat" w:cs="Montserrat"/>
          <w:sz w:val="24"/>
          <w:szCs w:val="24"/>
          <w:lang w:val="sk" w:eastAsia="zh-CN"/>
        </w:rPr>
        <w:t xml:space="preserve">     </w: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 xml:space="preserve">- </w:t>
      </w:r>
      <w:bookmarkStart w:id="0" w:name="_GoBack"/>
      <w:bookmarkEnd w:id="0"/>
      <w:r>
        <w:rPr>
          <w:rFonts w:hint="default" w:ascii="Montserrat" w:hAnsi="Montserrat" w:cs="Montserrat"/>
          <w:sz w:val="24"/>
          <w:szCs w:val="24"/>
          <w:lang w:val="sk" w:eastAsia="zh-CN"/>
        </w:rPr>
        <w:t>Spravovať všetky mobilné zariadenia v systéme.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Montserrat" w:hAnsi="Montserrat" w:cs="Montserrat"/>
          <w:sz w:val="24"/>
          <w:szCs w:val="24"/>
          <w:lang w:val="e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Montserrat" w:hAnsi="Montserrat" w:cs="Montserrat"/>
          <w:sz w:val="24"/>
          <w:szCs w:val="24"/>
          <w:lang w:val="e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sk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e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e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Montserrat" w:hAnsi="Montserrat" w:cs="Montserrat"/>
          <w:sz w:val="24"/>
          <w:szCs w:val="24"/>
          <w:lang w:val="en" w:eastAsia="zh-CN"/>
        </w:rPr>
      </w:pPr>
    </w:p>
    <w:p>
      <w:pPr>
        <w:pStyle w:val="3"/>
        <w:bidi w:val="0"/>
        <w:jc w:val="left"/>
        <w:rPr>
          <w:rFonts w:hint="default" w:ascii="Ubuntu" w:hAnsi="Ubuntu" w:cs="Ubuntu"/>
          <w:b/>
          <w:bCs/>
          <w:lang w:val="en" w:eastAsia="zh-CN"/>
        </w:rPr>
      </w:pPr>
      <w:r>
        <w:rPr>
          <w:rFonts w:hint="default" w:ascii="Ubuntu" w:hAnsi="Ubuntu" w:cs="Ubuntu"/>
          <w:b/>
          <w:bCs/>
          <w:lang w:val="en" w:eastAsia="zh-CN"/>
        </w:rPr>
        <w:t>Zdroje: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sz w:val="24"/>
          <w:szCs w:val="24"/>
          <w:lang w:val="en" w:eastAsia="zh-CN"/>
        </w:rPr>
      </w:pPr>
      <w:r>
        <w:rPr>
          <w:rFonts w:hint="default" w:ascii="Montserrat" w:hAnsi="Montserrat" w:cs="Montserrat"/>
          <w:sz w:val="24"/>
          <w:szCs w:val="24"/>
          <w:lang w:val="en" w:eastAsia="zh-CN"/>
        </w:rPr>
        <w:fldChar w:fldCharType="begin"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instrText xml:space="preserve"> HYPERLINK "https://www.ques10.com/p/5206/gsm-network-architecture-1/" </w:instrText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fldChar w:fldCharType="separate"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>https://www.ques10.com/p/5206/gsm-network-architecture-1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sz w:val="24"/>
          <w:szCs w:val="24"/>
          <w:lang w:val="en" w:eastAsia="zh-CN"/>
        </w:rPr>
      </w:pPr>
      <w:r>
        <w:rPr>
          <w:rFonts w:hint="default" w:ascii="Montserrat" w:hAnsi="Montserrat" w:cs="Montserrat"/>
          <w:sz w:val="24"/>
          <w:szCs w:val="24"/>
          <w:lang w:val="en" w:eastAsia="zh-CN"/>
        </w:rPr>
        <w:fldChar w:fldCharType="end"/>
      </w:r>
      <w:r>
        <w:rPr>
          <w:rFonts w:hint="default" w:ascii="Montserrat" w:hAnsi="Montserrat" w:cs="Montserrat"/>
          <w:sz w:val="24"/>
          <w:szCs w:val="24"/>
          <w:lang w:val="en" w:eastAsia="zh-CN"/>
        </w:rPr>
        <w:t>Obrázok som si nakreslil podla toho v tom linku.</w:t>
      </w:r>
    </w:p>
    <w:p>
      <w:pPr>
        <w:rPr>
          <w:rFonts w:hint="default" w:ascii="Ubuntu" w:hAnsi="Ubuntu" w:cs="Ubuntu"/>
          <w:b/>
          <w:bCs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62623"/>
    <w:multiLevelType w:val="multilevel"/>
    <w:tmpl w:val="ADE626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E5C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75F0EF2"/>
    <w:rsid w:val="37BFE5CE"/>
    <w:rsid w:val="37FFDB6A"/>
    <w:rsid w:val="4FFF49B8"/>
    <w:rsid w:val="5DCF7E2F"/>
    <w:rsid w:val="6FFF3080"/>
    <w:rsid w:val="6FFF833D"/>
    <w:rsid w:val="779FBC4A"/>
    <w:rsid w:val="77EF3C7B"/>
    <w:rsid w:val="77FBFBAB"/>
    <w:rsid w:val="798D1652"/>
    <w:rsid w:val="7B7F7E65"/>
    <w:rsid w:val="7BFD33F6"/>
    <w:rsid w:val="7D5FC9EA"/>
    <w:rsid w:val="7D9F3BA3"/>
    <w:rsid w:val="7DF6E2B4"/>
    <w:rsid w:val="7E7BA031"/>
    <w:rsid w:val="7FDF224A"/>
    <w:rsid w:val="7FDFE869"/>
    <w:rsid w:val="7FEF52B2"/>
    <w:rsid w:val="7FF6FEB9"/>
    <w:rsid w:val="91FBDA68"/>
    <w:rsid w:val="9D7A1C1C"/>
    <w:rsid w:val="AEFA90CB"/>
    <w:rsid w:val="BC3F241C"/>
    <w:rsid w:val="BFE79B5F"/>
    <w:rsid w:val="C47F43B0"/>
    <w:rsid w:val="DF7D5634"/>
    <w:rsid w:val="EDAB66A3"/>
    <w:rsid w:val="EF1F264E"/>
    <w:rsid w:val="F5EB40BB"/>
    <w:rsid w:val="F77F02F4"/>
    <w:rsid w:val="F93959C5"/>
    <w:rsid w:val="F9A52CDE"/>
    <w:rsid w:val="FBFFF256"/>
    <w:rsid w:val="FF8E29BA"/>
    <w:rsid w:val="FFC263D4"/>
    <w:rsid w:val="FFCB8FDB"/>
    <w:rsid w:val="FFD4BA95"/>
    <w:rsid w:val="FFF5B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customStyle="1" w:styleId="8">
    <w:name w:val="Korn"/>
    <w:basedOn w:val="4"/>
    <w:qFormat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2020-04-21T13:44:00Z</dcterms:created>
  <dc:creator>hejtmus</dc:creator>
  <cp:lastModifiedBy>hejtmus</cp:lastModifiedBy>
  <dcterms:modified xsi:type="dcterms:W3CDTF">2020-04-28T21:12:10Z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