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Ubuntu" w:hAnsi="Ubuntu" w:cs="Ubuntu"/>
          <w:sz w:val="56"/>
          <w:szCs w:val="56"/>
          <w:lang w:val="en"/>
        </w:rPr>
      </w:pPr>
      <w:r>
        <w:rPr>
          <w:rFonts w:hint="default" w:ascii="Ubuntu" w:hAnsi="Ubuntu" w:cs="Ubuntu"/>
          <w:sz w:val="56"/>
          <w:szCs w:val="56"/>
          <w:lang w:val="en"/>
        </w:rPr>
        <w:t>Počítadlo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Je SLO, ktoré slúži na počítanie impulzov. Údaj o ich počte sa uchová vo vnútornom stave obvodu a na výstupe sa zobrazuje v určitom kóde. Delenie podľa: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Použitého kódu - binárne, BCD, ...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Smeru počítania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Nahor (+1 (vpred))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Nadol (-1 (vzad))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Vratné (obojsmerné)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Spôsobu spúšťania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Synchrónne - Hodinový impulz privádzame na všetky stupne PO naraz (rýchlejšie)</w:t>
      </w: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3613150" cy="860425"/>
            <wp:effectExtent l="0" t="0" r="8890" b="5715"/>
            <wp:docPr id="2" name="Picture 2" descr="pocitadlo-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citadlo-syn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Asynchrónne - Hodinový impulz privádzame len na 0ty stupeň PO, na vstup ďalšieho stupňa privádzame vstup predchádzajúceho. Jednotlivé stupne sa preklápajú postupne s rastúcim oneskorením.</w:t>
      </w:r>
    </w:p>
    <w:p>
      <w:pPr>
        <w:numPr>
          <w:ilvl w:val="0"/>
          <w:numId w:val="0"/>
        </w:numPr>
        <w:ind w:left="420"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3185795" cy="535305"/>
            <wp:effectExtent l="0" t="0" r="3175" b="15875"/>
            <wp:docPr id="1" name="Picture 1" descr="pocitad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citad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</w:p>
    <w:p>
      <w:pPr>
        <w:pStyle w:val="3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Synchrónne počítadlá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- Vyznačujú sa tým, že príslušné preklápacie obvody sa spúštajú súčasne, pretože vstupy hodinových impulzov sú zapojené paralelne. 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Mód počitadla M je počet stavov, ktorými počítadlo prejde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Kapacita - najvyšší stav počítadla</w:t>
      </w:r>
    </w:p>
    <w:p>
      <w:pPr>
        <w:pStyle w:val="6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Riešený príklad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Navrhnite synchrónne počítadlo vpred s módom 4 (4 stavy) pomocou JK-PO (MH74112).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Graf prechodov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1533525" cy="1533525"/>
            <wp:effectExtent l="0" t="0" r="1905" b="1905"/>
            <wp:docPr id="3" name="Picture 3" descr="pocitadlo-prech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citadlo-prechod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Tabuľka prechodov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1543050" cy="1924050"/>
            <wp:effectExtent l="0" t="0" r="12065" b="5080"/>
            <wp:docPr id="5" name="Picture 5" descr="pocitadlo-tab-prech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citadlo-tab-prechod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Binárne kódovaná tabuľka (aby sme stavy počítadla mohli prepísať do Karnafových máp)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3738245" cy="2098675"/>
            <wp:effectExtent l="0" t="0" r="1905" b="7620"/>
            <wp:docPr id="4" name="Picture 4" descr="pocitadlo-kodova-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citadlo-kodova-t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Karnafové mapy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4313555" cy="1999615"/>
            <wp:effectExtent l="0" t="0" r="17145" b="8255"/>
            <wp:docPr id="6" name="Picture 6" descr="pocitadlo-kirchofova-mapa-h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citadlo-kirchofova-mapa-hah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Budiace funkcie prepíšeme do máp, pričom ku každej hodnote prepíšeme prechod q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lang w:val="en"/>
        </w:rPr>
        <w:t xml:space="preserve"> -&gt; Z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lang w:val="en"/>
        </w:rPr>
        <w:t xml:space="preserve"> a q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lang w:val="en"/>
        </w:rPr>
        <w:t xml:space="preserve"> -&gt; Z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lang w:val="en"/>
        </w:rPr>
        <w:t>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Prepis máp budiacích funkcií a prechodov pre zvolený Po.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Pomocou tabuľky prechodov (v našom prípade JK PO) prepíšeme mapy budiacich funkcií a prechodov na budiace funkcie zvoleného preklápacieho obvodu.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V našom pripade použijeme tabuľku prechodov JK preklápacieho obvodu.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4591050" cy="3733800"/>
            <wp:effectExtent l="0" t="0" r="15240" b="0"/>
            <wp:docPr id="7" name="Picture 7" descr="pocitadlo-prepis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ocitadlo-prepis-m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Označíme slučky a vypíšeme funkcie: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J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lang w:val="en"/>
        </w:rPr>
        <w:t xml:space="preserve"> = K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lang w:val="en"/>
        </w:rPr>
        <w:t xml:space="preserve"> = Q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lang w:val="en"/>
        </w:rPr>
        <w:tab/>
      </w:r>
      <w:r>
        <w:rPr>
          <w:rFonts w:hint="default" w:ascii="Montserrat" w:hAnsi="Montserrat" w:cs="Montserrat"/>
          <w:lang w:val="en"/>
        </w:rPr>
        <w:tab/>
      </w:r>
      <w:r>
        <w:rPr>
          <w:rFonts w:hint="default" w:ascii="Montserrat" w:hAnsi="Montserrat" w:cs="Montserrat"/>
          <w:lang w:val="en"/>
        </w:rPr>
        <w:t>J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lang w:val="en"/>
        </w:rPr>
        <w:t xml:space="preserve"> = K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lang w:val="en"/>
        </w:rPr>
        <w:t xml:space="preserve"> = 1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Nakreslenie obvodu (MH74112)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IO má 2 JK preklápacie obvody s nastavením (S) a nulovaním (R)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5269230" cy="2715895"/>
            <wp:effectExtent l="0" t="0" r="6350" b="635"/>
            <wp:docPr id="8" name="Picture 8" descr="pocitadlo-obv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ocitadlo-obvo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</w:p>
    <w:p>
      <w:pPr>
        <w:pStyle w:val="3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Asynchrónne počítadlá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/>
          <w:bCs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Integrované počitadlo 7493 - binárne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drawing>
          <wp:inline distT="0" distB="0" distL="114300" distR="114300">
            <wp:extent cx="5269865" cy="768350"/>
            <wp:effectExtent l="0" t="0" r="5715" b="19050"/>
            <wp:docPr id="9" name="Picture 9" descr="pocitadlo-integrov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ocitadlo-integrova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lang w:val="en"/>
        </w:rPr>
        <w:t>Počítadlo je zostavené z JK PO, reagujúcich na dobežnú hranu hodinového impulzu. Počítadlo neprepojenú väzbu medzi 0 a 1. Stupňom, čo umožnuje obvod rozdeliť na 2 nezávislé časti. Má 2 riadiace vstupy RO. Ak ich súčin = 1, vynulujú sa všetky obvody. Uplynulý cyklus počítadla je 2</w:t>
      </w:r>
      <w:r>
        <w:rPr>
          <w:rFonts w:hint="default" w:ascii="Montserrat" w:hAnsi="Montserrat" w:cs="Montserrat"/>
          <w:vertAlign w:val="superscript"/>
          <w:lang w:val="en"/>
        </w:rPr>
        <w:t>4</w:t>
      </w:r>
      <w:r>
        <w:rPr>
          <w:rFonts w:hint="default" w:ascii="Montserrat" w:hAnsi="Montserrat" w:cs="Montserrat"/>
          <w:vertAlign w:val="baseline"/>
          <w:lang w:val="en"/>
        </w:rPr>
        <w:t xml:space="preserve"> = 16 (Počítadlá od 0-15) na výstupoch ABCD je informácia v binárnom obvode.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/>
          <w:bCs/>
          <w:vertAlign w:val="baseline"/>
          <w:lang w:val="en"/>
        </w:rPr>
      </w:pPr>
      <w:r>
        <w:rPr>
          <w:rFonts w:hint="default" w:ascii="Montserrat" w:hAnsi="Montserrat" w:cs="Montserrat"/>
          <w:b/>
          <w:bCs/>
          <w:vertAlign w:val="baseline"/>
          <w:lang w:val="en"/>
        </w:rPr>
        <w:t>Vnútorná štruktúra 7493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5263515" cy="1834515"/>
            <wp:effectExtent l="0" t="0" r="12065" b="15875"/>
            <wp:docPr id="10" name="Picture 10" descr="pocitadlo-vnutorna-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ocitadlo-vnutorna-structur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5268595" cy="2853055"/>
            <wp:effectExtent l="0" t="0" r="4445" b="0"/>
            <wp:docPr id="12" name="Picture 12" descr="pocitadlo-vez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ocitadlo-vezb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Činnosť počítadla si ukážeme na priebehu logaritmických stavov na výstupoch B C D (používame počítadlo s módom 8 -&gt; neprepojená väzba). Hodinový impulz privádzame na bust počítadlo reaguje na dobežnú hranu hodinového cyklu.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5271770" cy="3662045"/>
            <wp:effectExtent l="0" t="0" r="3810" b="19050"/>
            <wp:docPr id="13" name="Picture 13" descr="pocitadlo-pocitadlo-impul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ocitadlo-pocitadlo-impulz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Počitadlo impulzov pracuje aj ako delič frekvencie. V priebehu logaritmických stavov sú označené Tvst, Tb, Tc, Td.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jc w:val="center"/>
        <w:rPr>
          <w:rFonts w:hAnsi="Cambria Math" w:cs="Montserrat"/>
          <w:i w:val="0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b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2 *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vst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=&gt; f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B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m:oMath>
        <m:f>
          <m:fP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fPr>
          <m:num>
            <m:sSub>
              <m:sSubP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f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vst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ub>
            </m:sSub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num>
          <m:den>
            <m:r>
              <m:rPr/>
              <w:rPr>
                <w:rFonts w:hint="default" w:ascii="Cambria Math" w:hAnsi="Cambria Math" w:cs="Montserrat"/>
                <w:sz w:val="24"/>
                <w:szCs w:val="24"/>
                <w:vertAlign w:val="baseline"/>
                <w:lang w:val="en"/>
              </w:rPr>
              <m:t>2</m:t>
            </m: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den>
        </m:f>
      </m:oMath>
    </w:p>
    <w:p>
      <w:pPr>
        <w:numPr>
          <w:ilvl w:val="0"/>
          <w:numId w:val="0"/>
        </w:numPr>
        <w:ind w:leftChars="0"/>
        <w:jc w:val="center"/>
        <w:rPr>
          <w:rFonts w:hint="default" w:ascii="Montserrat" w:hAnsi="Montserrat" w:cs="Montserrat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4 *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vst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=&gt; f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m:oMath>
        <m:f>
          <m:fP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fPr>
          <m:num>
            <m:sSub>
              <m:sSubP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f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vst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ub>
            </m:sSub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num>
          <m:den>
            <m:r>
              <m:rPr/>
              <w:rPr>
                <w:rFonts w:hint="default" w:ascii="Cambria Math" w:hAnsi="Cambria Math" w:cs="Montserrat"/>
                <w:sz w:val="24"/>
                <w:szCs w:val="24"/>
                <w:vertAlign w:val="baseline"/>
                <w:lang w:val="en"/>
              </w:rPr>
              <m:t>4</m:t>
            </m: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den>
        </m:f>
      </m:oMath>
    </w:p>
    <w:p>
      <w:pPr>
        <w:numPr>
          <w:ilvl w:val="0"/>
          <w:numId w:val="0"/>
        </w:numPr>
        <w:ind w:leftChars="0"/>
        <w:jc w:val="center"/>
        <w:rPr>
          <w:rFonts w:hAnsi="Cambria Math" w:cs="Montserrat"/>
          <w:i w:val="0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d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8 *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vst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=&gt; f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m:oMath>
        <m:f>
          <m:fP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fPr>
          <m:num>
            <m:sSub>
              <m:sSubP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f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/>
                    <w:sz w:val="24"/>
                    <w:szCs w:val="24"/>
                    <w:vertAlign w:val="baseline"/>
                    <w:lang w:val="en"/>
                  </w:rPr>
                  <m:t>vst</m:t>
                </m:r>
                <m:ctrlPr>
                  <w:rPr>
                    <w:rFonts w:ascii="Cambria Math" w:hAnsi="Cambria Math" w:cs="Montserrat"/>
                    <w:i/>
                    <w:sz w:val="24"/>
                    <w:szCs w:val="24"/>
                    <w:vertAlign w:val="baseline"/>
                    <w:lang w:val="en"/>
                  </w:rPr>
                </m:ctrlPr>
              </m:sub>
            </m:sSub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num>
          <m:den>
            <m:r>
              <m:rPr/>
              <w:rPr>
                <w:rFonts w:hint="default" w:ascii="Cambria Math" w:hAnsi="Cambria Math" w:cs="Montserrat"/>
                <w:sz w:val="24"/>
                <w:szCs w:val="24"/>
                <w:vertAlign w:val="baseline"/>
                <w:lang w:val="en"/>
              </w:rPr>
              <m:t>8</m:t>
            </m:r>
            <m:ctrlPr>
              <w:rPr>
                <w:rFonts w:ascii="Cambria Math" w:hAnsi="Cambria Math" w:cs="Montserrat"/>
                <w:i/>
                <w:sz w:val="24"/>
                <w:szCs w:val="24"/>
                <w:vertAlign w:val="baseline"/>
                <w:lang w:val="en"/>
              </w:rPr>
            </m:ctrlPr>
          </m:den>
        </m:f>
      </m:oMath>
    </w:p>
    <w:p>
      <w:pPr>
        <w:numPr>
          <w:ilvl w:val="0"/>
          <w:numId w:val="0"/>
        </w:numPr>
        <w:ind w:leftChars="0"/>
        <w:jc w:val="center"/>
        <w:rPr>
          <w:rFonts w:hint="default" w:hAnsi="Cambria Math" w:cs="Montserrat"/>
          <w:i w:val="0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vertAlign w:val="baseline"/>
          <w:lang w:val="en"/>
        </w:rPr>
        <w:t>T = 1/f =&gt; f = 1/T</w:t>
      </w:r>
    </w:p>
    <w:p>
      <w:pPr>
        <w:numPr>
          <w:ilvl w:val="0"/>
          <w:numId w:val="0"/>
        </w:numPr>
        <w:ind w:leftChars="0"/>
        <w:rPr>
          <w:rFonts w:hint="default" w:hAnsi="Cambria Math" w:cs="Montserrat"/>
          <w:i w:val="0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Počítadlo impulzov pracuje súčasne ako delič frekvencie, pričom z najväčšieho rádu počítadla, ktoré sa ešte mení, odoberáme signál s frekvenciou, ktorá sa rovná frekvencii vstupného signálu podelenú počtom stavov počítadla (módom).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Montserrat" w:hAnsi="Montserrat" w:cs="Montserrat"/>
          <w:b/>
          <w:bCs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vertAlign w:val="baseline"/>
          <w:lang w:val="en"/>
        </w:rPr>
        <w:t>F = fvst/mód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pStyle w:val="6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Skrátenie cyklu počítadla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Používame vstupy RO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Nakreslite počítadlo s módom 6.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5273040" cy="2268855"/>
            <wp:effectExtent l="0" t="0" r="2540" b="0"/>
            <wp:docPr id="14" name="Picture 14" descr="pocitadlo-async-prik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ocitadlo-async-prikla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center"/>
        <w:rPr>
          <w:rFonts w:hint="default" w:ascii="Ubuntu" w:hAnsi="Ubuntu" w:cs="Ubuntu"/>
          <w:lang w:val="en"/>
        </w:rPr>
      </w:pPr>
    </w:p>
    <w:p>
      <w:pPr>
        <w:pStyle w:val="6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drawing>
          <wp:inline distT="0" distB="0" distL="114300" distR="114300">
            <wp:extent cx="5272405" cy="3982085"/>
            <wp:effectExtent l="0" t="0" r="3175" b="13970"/>
            <wp:docPr id="15" name="Picture 15" descr="pocitadlo-async-prikl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ocitadlo-async-priklad-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Ubuntu" w:hAnsi="Ubuntu" w:cs="Ubuntu"/>
          <w:lang w:val="en"/>
        </w:rPr>
        <w:t>Kaskádové deliče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Ak potrebujem navrhnúť delič napr f/1000, riešim ho ako kaskádový delič: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3141345" cy="455930"/>
            <wp:effectExtent l="0" t="0" r="8255" b="16510"/>
            <wp:docPr id="16" name="Picture 16" descr="pocitadlo-async-kask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ocitadlo-async-kaskad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Deliaci pomer kaskádového deliča = súčinu jednotlivých deliacich pomerov.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Deliče: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>Symetrické (strieda 1:1) - delič je symetrický, ak posledný delič v rade má deliaci pomer 2</w:t>
      </w:r>
      <w:r>
        <w:rPr>
          <w:rFonts w:hint="default" w:ascii="Montserrat" w:hAnsi="Montserrat" w:cs="Montserrat"/>
          <w:vertAlign w:val="superscript"/>
          <w:lang w:val="en"/>
        </w:rPr>
        <w:t>x</w:t>
      </w:r>
      <w:r>
        <w:rPr>
          <w:rFonts w:hint="default" w:ascii="Montserrat" w:hAnsi="Montserrat" w:cs="Montserrat"/>
          <w:vertAlign w:val="baseline"/>
          <w:lang w:val="en"/>
        </w:rPr>
        <w:t xml:space="preserve">.  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2594610" cy="864870"/>
            <wp:effectExtent l="0" t="0" r="3810" b="1270"/>
            <wp:docPr id="18" name="Picture 18" descr="pocitadlo-delic-sy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ocitadlo-delic-symetri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" w:hAnsi="Montserrat" w:cs="Montserrat"/>
          <w:vertAlign w:val="baseline"/>
          <w:lang w:val="e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t xml:space="preserve">Nesymetrický - ak nieje 2 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vertAlign w:val="baseline"/>
          <w:lang w:val="en"/>
        </w:rPr>
        <w:drawing>
          <wp:inline distT="0" distB="0" distL="114300" distR="114300">
            <wp:extent cx="2917825" cy="810895"/>
            <wp:effectExtent l="0" t="0" r="15240" b="15875"/>
            <wp:docPr id="17" name="Picture 17" descr="pocitadlo-delic-nesy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ocitadlo-delic-nesymetri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7E64AE"/>
    <w:multiLevelType w:val="multilevel"/>
    <w:tmpl w:val="F97E6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EEC5D9"/>
    <w:multiLevelType w:val="multilevel"/>
    <w:tmpl w:val="FDEEC5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7BE3B46"/>
    <w:multiLevelType w:val="singleLevel"/>
    <w:tmpl w:val="37BE3B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17B3C193"/>
    <w:rsid w:val="35E71139"/>
    <w:rsid w:val="38FFECA3"/>
    <w:rsid w:val="395FAC88"/>
    <w:rsid w:val="3BFB2207"/>
    <w:rsid w:val="3EFDDC8C"/>
    <w:rsid w:val="3FEE3285"/>
    <w:rsid w:val="52F374FA"/>
    <w:rsid w:val="5ABD9DC8"/>
    <w:rsid w:val="5AEF9CAB"/>
    <w:rsid w:val="5D6C9A21"/>
    <w:rsid w:val="5DDFBBEB"/>
    <w:rsid w:val="63D9FB51"/>
    <w:rsid w:val="63FA9870"/>
    <w:rsid w:val="6C7F9869"/>
    <w:rsid w:val="6DEA83AF"/>
    <w:rsid w:val="6E742D90"/>
    <w:rsid w:val="6F6FC751"/>
    <w:rsid w:val="731C3DDA"/>
    <w:rsid w:val="73F7C0C6"/>
    <w:rsid w:val="7DFFB219"/>
    <w:rsid w:val="7EFD2B54"/>
    <w:rsid w:val="7F1F7829"/>
    <w:rsid w:val="7F75D6B2"/>
    <w:rsid w:val="7FA4BB40"/>
    <w:rsid w:val="7FFBA9B6"/>
    <w:rsid w:val="87F5D297"/>
    <w:rsid w:val="9DFB1847"/>
    <w:rsid w:val="ABBED032"/>
    <w:rsid w:val="AFED477C"/>
    <w:rsid w:val="B9F6F6FA"/>
    <w:rsid w:val="DF7E0526"/>
    <w:rsid w:val="E0EF2543"/>
    <w:rsid w:val="E7BF7941"/>
    <w:rsid w:val="EDDFAE0F"/>
    <w:rsid w:val="EFE9EBF4"/>
    <w:rsid w:val="EFF72E3C"/>
    <w:rsid w:val="F575B7B4"/>
    <w:rsid w:val="FBD926D0"/>
    <w:rsid w:val="FCFDE310"/>
    <w:rsid w:val="FDDECC2B"/>
    <w:rsid w:val="FFAE8E43"/>
    <w:rsid w:val="FFBF871F"/>
    <w:rsid w:val="FFBFB24B"/>
    <w:rsid w:val="FFF7DBBC"/>
    <w:rsid w:val="FFFFF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2019-02-06T02:50:00Z</dcterms:created>
  <dc:creator>hejtmus</dc:creator>
  <cp:lastModifiedBy>hejtmus</cp:lastModifiedBy>
  <dcterms:modified xsi:type="dcterms:W3CDTF">2020-05-21T18:19:50Z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