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pStyle w:val="215"/>
        <w:ind w:firstLine="720"/>
        <w:jc w:val="center"/>
        <w:rPr>
          <w:rFonts w:ascii="Kornucopia" w:hAnsi="Kornucopia" w:cs="Kornucopia" w:eastAsia="Kornucopia"/>
          <w:sz w:val="160"/>
          <w:lang w:val="sk-SK"/>
        </w:rPr>
      </w:pPr>
      <w:r>
        <w:rPr>
          <w:rFonts w:ascii="Kornucopia" w:hAnsi="Kornucopia" w:cs="Kornucopia" w:eastAsia="Kornucopia"/>
          <w:sz w:val="160"/>
          <w:lang w:val="sk-SK"/>
        </w:rPr>
        <w:t xml:space="preserve">Dvojbrány</w:t>
      </w:r>
      <w:r>
        <w:rPr>
          <w:lang w:val="sk-SK"/>
        </w:rPr>
      </w:r>
      <w:r/>
    </w:p>
    <w:p>
      <w:pPr>
        <w:rPr>
          <w:rFonts w:ascii="Ubuntu" w:hAnsi="Ubuntu" w:cs="Ubuntu" w:eastAsia="Ubuntu"/>
          <w:lang w:val="sk-SK"/>
        </w:rPr>
      </w:pPr>
      <w:r>
        <w:rPr>
          <w:rFonts w:ascii="Ubuntu" w:hAnsi="Ubuntu" w:cs="Ubuntu" w:eastAsia="Ubuntu"/>
          <w:lang w:val="sk-SK"/>
        </w:rPr>
        <w:t xml:space="preserve">Dvojbrána je zariadnie ktorá má 2 vstupné a 2 výstupné svorky. Dvojbrány môžu byť:</w:t>
      </w:r>
      <w:r>
        <w:rPr>
          <w:lang w:val="sk-SK"/>
        </w:rPr>
      </w:r>
      <w:r/>
    </w:p>
    <w:p>
      <w:pPr>
        <w:pStyle w:val="233"/>
        <w:numPr>
          <w:ilvl w:val="0"/>
          <w:numId w:val="2"/>
        </w:numPr>
        <w:rPr>
          <w:rFonts w:ascii="Ubuntu" w:hAnsi="Ubuntu" w:cs="Ubuntu" w:eastAsia="Ubuntu"/>
          <w:lang w:val="sk-SK"/>
        </w:rPr>
      </w:pPr>
      <w:r>
        <w:rPr>
          <w:rFonts w:ascii="Ubuntu" w:hAnsi="Ubuntu" w:cs="Ubuntu" w:eastAsia="Ubuntu"/>
          <w:lang w:val="sk-SK"/>
        </w:rPr>
        <w:t xml:space="preserve">Aktívne - zosilovač</w:t>
      </w:r>
      <w:r>
        <w:rPr>
          <w:lang w:val="sk-SK"/>
        </w:rPr>
      </w:r>
      <w:r/>
    </w:p>
    <w:p>
      <w:pPr>
        <w:pStyle w:val="233"/>
        <w:numPr>
          <w:ilvl w:val="0"/>
          <w:numId w:val="2"/>
        </w:numPr>
        <w:rPr>
          <w:rFonts w:ascii="Ubuntu" w:hAnsi="Ubuntu" w:cs="Ubuntu" w:eastAsia="Ubuntu"/>
          <w:lang w:val="sk-SK"/>
        </w:rPr>
      </w:pPr>
      <w:r>
        <w:rPr>
          <w:rFonts w:ascii="Ubuntu" w:hAnsi="Ubuntu" w:cs="Ubuntu" w:eastAsia="Ubuntu"/>
          <w:lang w:val="sk-SK"/>
        </w:rPr>
        <w:t xml:space="preserve">Pasívne - zložené z pasívnych súčiastok</w:t>
      </w:r>
      <w:r>
        <w:rPr>
          <w:lang w:val="sk-SK"/>
        </w:rPr>
      </w:r>
      <w:r/>
    </w:p>
    <w:p>
      <w:pPr>
        <w:ind w:left="0" w:hanging="0"/>
        <w:rPr>
          <w:rFonts w:ascii="Ubuntu" w:hAnsi="Ubuntu" w:cs="Ubuntu" w:eastAsia="Ubuntu"/>
          <w:lang w:val="sk-SK"/>
        </w:rPr>
      </w:pPr>
      <w:r>
        <w:rPr>
          <w:rFonts w:ascii="Ubuntu" w:hAnsi="Ubuntu" w:cs="Ubuntu" w:eastAsia="Ubuntu"/>
          <w:lang w:val="sk-SK"/>
        </w:rPr>
        <w:t xml:space="preserve">Okrem dvojbran existuju jednobrány(dovjpóly) a n-brány. Dvojbrány sa používajú ako tvarovacie obvody v impulznej technike a ako filtre(prepúšťanie nejakej frekvencie). Každá dvojbrána je charakterizovaná napäťovím prenosom.</w:t>
      </w:r>
      <w:r>
        <w:rPr>
          <w:lang w:val="sk-SK"/>
        </w:rPr>
      </w:r>
      <w:r/>
    </w:p>
    <w:p>
      <w:pPr>
        <w:ind w:left="0" w:hanging="0"/>
        <w:jc w:val="center"/>
        <w:rPr>
          <w:rFonts w:ascii="Ubuntu" w:hAnsi="Ubuntu" w:cs="Ubuntu" w:eastAsia="Ubuntu"/>
          <w:b/>
          <w:vertAlign w:val="subscript"/>
          <w:lang w:val="sk-SK"/>
        </w:rPr>
      </w:pPr>
      <w:r>
        <w:rPr>
          <w:rFonts w:ascii="Ubuntu" w:hAnsi="Ubuntu" w:cs="Ubuntu" w:eastAsia="Ubuntu"/>
          <w:b/>
          <w:lang w:val="sk-SK"/>
        </w:rPr>
        <w:t xml:space="preserve">A = u</w:t>
      </w:r>
      <w:r>
        <w:rPr>
          <w:rFonts w:ascii="Ubuntu" w:hAnsi="Ubuntu" w:cs="Ubuntu" w:eastAsia="Ubuntu"/>
          <w:b/>
          <w:vertAlign w:val="subscript"/>
          <w:lang w:val="sk-SK"/>
        </w:rPr>
        <w:t xml:space="preserve">2</w:t>
      </w:r>
      <w:r>
        <w:rPr>
          <w:rFonts w:ascii="Ubuntu" w:hAnsi="Ubuntu" w:cs="Ubuntu" w:eastAsia="Ubuntu"/>
          <w:b/>
          <w:vertAlign w:val="baseline"/>
          <w:lang w:val="sk-SK"/>
        </w:rPr>
        <w:t xml:space="preserve">/u</w:t>
      </w:r>
      <w:r>
        <w:rPr>
          <w:rFonts w:ascii="Ubuntu" w:hAnsi="Ubuntu" w:cs="Ubuntu" w:eastAsia="Ubuntu"/>
          <w:b/>
          <w:vertAlign w:val="subscript"/>
          <w:lang w:val="sk-SK"/>
        </w:rPr>
        <w:t xml:space="preserve">1</w:t>
      </w:r>
      <w:r>
        <w:rPr>
          <w:lang w:val="sk-SK"/>
        </w:rPr>
      </w:r>
      <w:r/>
    </w:p>
    <w:p>
      <w:pPr>
        <w:ind w:left="0" w:hanging="0"/>
        <w:jc w:val="center"/>
        <w:rPr>
          <w:rFonts w:ascii="Ubuntu" w:hAnsi="Ubuntu" w:cs="Ubuntu" w:eastAsia="Ubuntu"/>
          <w:color w:val="000000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|A| = sqrt((ReA)</w:t>
      </w:r>
      <w:r>
        <w:rPr>
          <w:rFonts w:ascii="Ubuntu" w:hAnsi="Ubuntu" w:cs="Ubuntu" w:eastAsia="Ubuntu"/>
          <w:color w:val="000000" w:themeColor="text1"/>
          <w:vertAlign w:val="superscript"/>
          <w:lang w:val="sk-SK"/>
        </w:rPr>
        <w:t xml:space="preserve">2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+ (ImA)</w:t>
      </w:r>
      <w:r>
        <w:rPr>
          <w:rFonts w:ascii="Ubuntu" w:hAnsi="Ubuntu" w:cs="Ubuntu" w:eastAsia="Ubuntu"/>
          <w:color w:val="000000" w:themeColor="text1"/>
          <w:vertAlign w:val="superscript"/>
          <w:lang w:val="sk-SK"/>
        </w:rPr>
        <w:t xml:space="preserve">2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)</w:t>
      </w:r>
      <w:r>
        <w:rPr>
          <w:lang w:val="sk-SK"/>
        </w:rPr>
      </w:r>
      <w:r/>
    </w:p>
    <w:p>
      <w:pPr>
        <w:ind w:left="0" w:hanging="0"/>
        <w:jc w:val="center"/>
        <w:rPr>
          <w:rFonts w:ascii="Ubuntu" w:hAnsi="Ubuntu" w:cs="Ubuntu" w:eastAsia="Ubuntu"/>
          <w:color w:val="000000"/>
          <w:sz w:val="22"/>
          <w:lang w:val="sk-SK"/>
        </w:rPr>
      </w:pPr>
      <w:r>
        <w:rPr>
          <w:rFonts w:ascii="Ubuntu" w:hAnsi="Ubuntu" w:cs="Ubuntu" w:eastAsia="Ubuntu"/>
          <w:color w:val="000000" w:themeColor="text1"/>
          <w:vertAlign w:val="baseline"/>
          <w:lang w:val="sk-SK"/>
        </w:rPr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 = arctg*(ImA)/(ReA)</w:t>
      </w:r>
      <w:r>
        <w:rPr>
          <w:lang w:val="sk-SK"/>
        </w:rPr>
      </w:r>
      <w:r/>
    </w:p>
    <w:p>
      <w:pPr>
        <w:ind w:left="0" w:hanging="0"/>
        <w:jc w:val="center"/>
        <w:rPr>
          <w:rFonts w:ascii="Ubuntu" w:hAnsi="Ubuntu" w:cs="Ubuntu" w:eastAsia="Ubuntu"/>
          <w:color w:val="000000"/>
          <w:sz w:val="22"/>
          <w:lang w:val="sk-SK"/>
        </w:rPr>
      </w:pP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Charakteristiky:</w:t>
      </w:r>
      <w:r>
        <w:rPr>
          <w:lang w:val="sk-SK"/>
        </w:rPr>
      </w:r>
      <w:r/>
    </w:p>
    <w:p>
      <w:pPr>
        <w:pStyle w:val="233"/>
        <w:numPr>
          <w:ilvl w:val="0"/>
          <w:numId w:val="3"/>
        </w:numPr>
        <w:jc w:val="center"/>
        <w:rPr>
          <w:rFonts w:ascii="Ubuntu" w:hAnsi="Ubuntu" w:cs="Ubuntu" w:eastAsia="Ubuntu"/>
          <w:color w:val="000000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Útlmová (AFCH) - Je to závislosť amplitúdy od frekvencie.  a</w:t>
      </w:r>
      <w:r>
        <w:rPr>
          <w:rFonts w:ascii="Ubuntu" w:hAnsi="Ubuntu" w:cs="Ubuntu" w:eastAsia="Ubuntu"/>
          <w:color w:val="000000" w:themeColor="text1"/>
          <w:sz w:val="22"/>
          <w:vertAlign w:val="subscript"/>
          <w:lang w:val="sk-SK"/>
        </w:rPr>
        <w:t xml:space="preserve">db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 = 20*log(u</w:t>
      </w:r>
      <w:r>
        <w:rPr>
          <w:rFonts w:ascii="Ubuntu" w:hAnsi="Ubuntu" w:cs="Ubuntu" w:eastAsia="Ubuntu"/>
          <w:color w:val="000000" w:themeColor="text1"/>
          <w:sz w:val="22"/>
          <w:vertAlign w:val="subscript"/>
          <w:lang w:val="sk-SK"/>
        </w:rPr>
        <w:t xml:space="preserve">2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/u</w:t>
      </w:r>
      <w:r>
        <w:rPr>
          <w:rFonts w:ascii="Ubuntu" w:hAnsi="Ubuntu" w:cs="Ubuntu" w:eastAsia="Ubuntu"/>
          <w:color w:val="000000" w:themeColor="text1"/>
          <w:sz w:val="22"/>
          <w:vertAlign w:val="subscript"/>
          <w:lang w:val="sk-SK"/>
        </w:rPr>
        <w:t xml:space="preserve">2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)</w:t>
      </w:r>
      <w:r>
        <w:rPr>
          <w:lang w:val="sk-SK"/>
        </w:rPr>
      </w:r>
      <w:r/>
    </w:p>
    <w:p>
      <w:pPr>
        <w:pStyle w:val="233"/>
        <w:numPr>
          <w:ilvl w:val="0"/>
          <w:numId w:val="3"/>
        </w:numPr>
        <w:jc w:val="center"/>
        <w:rPr>
          <w:rFonts w:ascii="Ubuntu" w:hAnsi="Ubuntu" w:cs="Ubuntu" w:eastAsia="Ubuntu"/>
          <w:color w:val="000000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Fázová (FFCH) - Závislosť 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 od frekvencie</w:t>
      </w:r>
      <w:r>
        <w:rPr>
          <w:lang w:val="sk-SK"/>
        </w:rPr>
      </w:r>
      <w:r/>
    </w:p>
    <w:p>
      <w:pPr>
        <w:pStyle w:val="233"/>
        <w:numPr>
          <w:ilvl w:val="0"/>
          <w:numId w:val="3"/>
        </w:numPr>
        <w:jc w:val="center"/>
        <w:rPr>
          <w:rFonts w:ascii="Ubuntu" w:hAnsi="Ubuntu" w:cs="Ubuntu" w:eastAsia="Ubuntu"/>
          <w:color w:val="000000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Fázorová - Závislosť imagniárnej zložky od reálnej. Je to polkružnica ktorá tvorí vrcholy fázorov napäťovích prenosov.</w:t>
      </w:r>
      <w:r>
        <w:rPr>
          <w:lang w:val="sk-SK"/>
        </w:rPr>
      </w:r>
      <w:r/>
    </w:p>
    <w:p>
      <w:pPr>
        <w:pStyle w:val="217"/>
        <w:jc w:val="center"/>
        <w:rPr>
          <w:rFonts w:ascii="Kornucopia" w:hAnsi="Kornucopia" w:cs="Kornucopia" w:eastAsia="Kornucopia"/>
          <w:sz w:val="144"/>
          <w:lang w:val="sk-SK"/>
        </w:rPr>
      </w:pPr>
      <w:r>
        <w:rPr>
          <w:rFonts w:ascii="Kornucopia" w:hAnsi="Kornucopia" w:cs="Kornucopia" w:eastAsia="Kornucopia"/>
          <w:sz w:val="144"/>
          <w:lang w:val="sk-SK"/>
        </w:rPr>
        <w:t xml:space="preserve">Integracny clánok</w:t>
      </w:r>
      <w:r>
        <w:rPr>
          <w:lang w:val="sk-SK"/>
        </w:rPr>
      </w:r>
      <w:r/>
    </w:p>
    <w:p>
      <w:pPr>
        <w:ind w:left="720" w:hanging="0"/>
        <w:jc w:val="center"/>
        <w:rPr>
          <w:rFonts w:ascii="Ubuntu" w:hAnsi="Ubuntu" w:cs="Ubuntu" w:eastAsia="Ubuntu"/>
          <w:b/>
          <w:color w:val="000000"/>
          <w:sz w:val="22"/>
          <w:vertAlign w:val="baseline"/>
          <w:lang w:val="sk-SK"/>
        </w:rPr>
      </w:pPr>
      <w:r>
        <w:rPr>
          <w:rFonts w:ascii="Ubuntu" w:hAnsi="Ubuntu" w:cs="Ubuntu" w:eastAsia="Ubuntu"/>
          <w:b/>
          <w:color w:val="000000" w:themeColor="text1"/>
          <w:sz w:val="22"/>
          <w:vertAlign w:val="baseline"/>
          <w:lang w:val="sk-SK"/>
        </w:rPr>
        <w:t xml:space="preserve">RC:</w:t>
      </w:r>
      <w:r>
        <w:rPr>
          <w:lang w:val="sk-SK"/>
        </w:rPr>
      </w:r>
      <w:r/>
    </w:p>
    <w:p>
      <w:pPr>
        <w:ind w:left="720" w:hanging="0"/>
        <w:jc w:val="center"/>
        <w:rPr>
          <w:rFonts w:ascii="Ubuntu" w:hAnsi="Ubuntu" w:cs="Ubuntu" w:eastAsia="Ubuntu"/>
          <w:b/>
          <w:color w:val="000000"/>
          <w:sz w:val="22"/>
          <w:vertAlign w:val="baseline"/>
          <w:lang w:val="sk-SK"/>
        </w:rPr>
      </w:pPr>
      <w:r>
        <w:rPr>
          <w:rFonts w:ascii="Ubuntu" w:hAnsi="Ubuntu" w:cs="Ubuntu" w:eastAsia="Ubuntu"/>
          <w:b/>
          <w:color w:val="000000" w:themeColor="text1"/>
          <w:sz w:val="22"/>
          <w:vertAlign w:val="baseline"/>
          <w:lang w:val="sk-SK"/>
        </w:rPr>
      </w:r>
      <w:r>
        <w:rPr>
          <w:rFonts w:ascii="Ubuntu" w:hAnsi="Ubuntu" w:cs="Ubuntu" w:eastAsia="Ubuntu"/>
          <w:b/>
          <w:lang w:val="sk-SK"/>
        </w:rPr>
        <w:t xml:space="preserve">A = u</w:t>
      </w:r>
      <w:r>
        <w:rPr>
          <w:rFonts w:ascii="Ubuntu" w:hAnsi="Ubuntu" w:cs="Ubuntu" w:eastAsia="Ubuntu"/>
          <w:b/>
          <w:vertAlign w:val="subscript"/>
          <w:lang w:val="sk-SK"/>
        </w:rPr>
        <w:t xml:space="preserve">2</w:t>
      </w:r>
      <w:r>
        <w:rPr>
          <w:rFonts w:ascii="Ubuntu" w:hAnsi="Ubuntu" w:cs="Ubuntu" w:eastAsia="Ubuntu"/>
          <w:b/>
          <w:vertAlign w:val="baseline"/>
          <w:lang w:val="sk-SK"/>
        </w:rPr>
        <w:t xml:space="preserve">/u</w:t>
      </w:r>
      <w:r>
        <w:rPr>
          <w:rFonts w:ascii="Ubuntu" w:hAnsi="Ubuntu" w:cs="Ubuntu" w:eastAsia="Ubuntu"/>
          <w:b/>
          <w:vertAlign w:val="subscript"/>
          <w:lang w:val="sk-SK"/>
        </w:rPr>
        <w:t xml:space="preserve">1</w:t>
      </w:r>
      <w:r>
        <w:rPr>
          <w:lang w:val="sk-SK"/>
        </w:rPr>
      </w:r>
      <w:r/>
    </w:p>
    <w:p>
      <w:pPr>
        <w:ind w:left="720" w:hanging="0"/>
        <w:jc w:val="center"/>
        <w:rPr>
          <w:rFonts w:ascii="Ubuntu" w:hAnsi="Ubuntu" w:cs="Ubuntu" w:eastAsia="Ubuntu"/>
          <w:color w:val="000000"/>
          <w:sz w:val="22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u</w:t>
      </w:r>
      <w:r>
        <w:rPr>
          <w:rFonts w:ascii="Ubuntu" w:hAnsi="Ubuntu" w:cs="Ubuntu" w:eastAsia="Ubuntu"/>
          <w:color w:val="000000" w:themeColor="text1"/>
          <w:sz w:val="22"/>
          <w:vertAlign w:val="subscript"/>
          <w:lang w:val="sk-SK"/>
        </w:rPr>
        <w:t xml:space="preserve">2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 = 1/(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j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ωc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)</w:t>
      </w:r>
      <w:r>
        <w:rPr>
          <w:lang w:val="sk-SK"/>
        </w:rPr>
      </w:r>
      <w:r/>
    </w:p>
    <w:p>
      <w:pPr>
        <w:ind w:left="720" w:hanging="0"/>
        <w:jc w:val="center"/>
        <w:rPr>
          <w:rFonts w:ascii="Ubuntu" w:hAnsi="Ubuntu" w:cs="Ubuntu" w:eastAsia="Ubuntu"/>
          <w:color w:val="000000"/>
          <w:sz w:val="22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u</w:t>
      </w:r>
      <w:r>
        <w:rPr>
          <w:rFonts w:ascii="Ubuntu" w:hAnsi="Ubuntu" w:cs="Ubuntu" w:eastAsia="Ubuntu"/>
          <w:color w:val="000000" w:themeColor="text1"/>
          <w:sz w:val="22"/>
          <w:vertAlign w:val="subscript"/>
          <w:lang w:val="sk-SK"/>
        </w:rPr>
        <w:t xml:space="preserve">1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 = R + 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1/(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j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ωc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)</w:t>
      </w:r>
      <w:r>
        <w:rPr>
          <w:lang w:val="sk-SK"/>
        </w:rPr>
      </w:r>
      <w:r/>
    </w:p>
    <w:p>
      <w:pPr>
        <w:ind w:left="720" w:hanging="0"/>
        <w:jc w:val="center"/>
        <w:rPr>
          <w:rFonts w:ascii="Ubuntu" w:hAnsi="Ubuntu" w:cs="Ubuntu" w:eastAsia="Ubuntu"/>
          <w:color w:val="000000"/>
          <w:sz w:val="22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A = (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1/(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j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ωc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))/(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R + (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1/(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j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ωc)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)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)</w:t>
      </w:r>
      <w:r>
        <w:rPr>
          <w:lang w:val="sk-SK"/>
        </w:rPr>
      </w:r>
      <w:r/>
    </w:p>
    <w:p>
      <w:pPr>
        <w:ind w:left="720" w:hanging="0"/>
        <w:jc w:val="center"/>
        <w:rPr>
          <w:rFonts w:ascii="Ubuntu" w:hAnsi="Ubuntu" w:cs="Ubuntu" w:eastAsia="Ubuntu"/>
          <w:color w:val="000000"/>
          <w:sz w:val="22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A = (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1/(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j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ωc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))/(((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R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(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j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ωc)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 + 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1)/(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j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ωc)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)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)</w:t>
      </w:r>
      <w:r>
        <w:rPr>
          <w:lang w:val="sk-SK"/>
        </w:rPr>
      </w:r>
      <w:r/>
    </w:p>
    <w:p>
      <w:pPr>
        <w:ind w:left="720" w:hanging="0"/>
        <w:jc w:val="center"/>
        <w:rPr>
          <w:rFonts w:ascii="Ubuntu" w:hAnsi="Ubuntu" w:cs="Ubuntu" w:eastAsia="Ubuntu"/>
          <w:color w:val="000000"/>
          <w:sz w:val="22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A = 1/(1+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j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ωCR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)</w:t>
      </w:r>
      <w:r>
        <w:rPr>
          <w:lang w:val="sk-SK"/>
        </w:rPr>
      </w:r>
      <w:r/>
    </w:p>
    <w:p>
      <w:pPr>
        <w:ind w:left="720" w:hanging="0"/>
        <w:jc w:val="center"/>
        <w:rPr>
          <w:rFonts w:ascii="Ubuntu" w:hAnsi="Ubuntu" w:cs="Ubuntu" w:eastAsia="Ubuntu"/>
          <w:color w:val="000000"/>
          <w:sz w:val="22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</w:r>
      <w:r>
        <w:rPr>
          <w:lang w:val="sk-SK"/>
        </w:rPr>
      </w:r>
      <w:r/>
    </w:p>
    <w:p>
      <w:pPr>
        <w:ind w:left="720" w:hanging="0"/>
        <w:jc w:val="center"/>
        <w:rPr>
          <w:rFonts w:ascii="Ubuntu" w:hAnsi="Ubuntu" w:cs="Ubuntu" w:eastAsia="Ubuntu"/>
          <w:b/>
          <w:color w:val="000000"/>
          <w:sz w:val="22"/>
          <w:vertAlign w:val="baseline"/>
          <w:lang w:val="sk-SK"/>
        </w:rPr>
      </w:pPr>
      <w:r>
        <w:rPr>
          <w:rFonts w:ascii="Ubuntu" w:hAnsi="Ubuntu" w:cs="Ubuntu" w:eastAsia="Ubuntu"/>
          <w:b/>
          <w:color w:val="000000" w:themeColor="text1"/>
          <w:sz w:val="22"/>
          <w:vertAlign w:val="baseline"/>
          <w:lang w:val="sk-SK"/>
        </w:rPr>
        <w:t xml:space="preserve">RL:</w:t>
      </w:r>
      <w:r>
        <w:rPr>
          <w:lang w:val="sk-SK"/>
        </w:rPr>
      </w:r>
      <w:r/>
    </w:p>
    <w:p>
      <w:pPr>
        <w:ind w:left="720" w:hanging="0"/>
        <w:jc w:val="center"/>
        <w:rPr>
          <w:rFonts w:ascii="Ubuntu" w:hAnsi="Ubuntu" w:cs="Ubuntu" w:eastAsia="Ubuntu"/>
          <w:b/>
          <w:color w:val="000000"/>
          <w:sz w:val="22"/>
          <w:vertAlign w:val="baseline"/>
          <w:lang w:val="sk-SK"/>
        </w:rPr>
      </w:pPr>
      <w:r>
        <w:rPr>
          <w:rFonts w:ascii="Ubuntu" w:hAnsi="Ubuntu" w:cs="Ubuntu" w:eastAsia="Ubuntu"/>
          <w:b/>
          <w:color w:val="000000" w:themeColor="text1"/>
          <w:sz w:val="22"/>
          <w:vertAlign w:val="baseline"/>
          <w:lang w:val="sk-SK"/>
        </w:rPr>
      </w:r>
      <w:r>
        <w:rPr>
          <w:rFonts w:ascii="Ubuntu" w:hAnsi="Ubuntu" w:cs="Ubuntu" w:eastAsia="Ubuntu"/>
          <w:b/>
          <w:lang w:val="sk-SK"/>
        </w:rPr>
        <w:t xml:space="preserve">A = u</w:t>
      </w:r>
      <w:r>
        <w:rPr>
          <w:rFonts w:ascii="Ubuntu" w:hAnsi="Ubuntu" w:cs="Ubuntu" w:eastAsia="Ubuntu"/>
          <w:b/>
          <w:vertAlign w:val="subscript"/>
          <w:lang w:val="sk-SK"/>
        </w:rPr>
        <w:t xml:space="preserve">2</w:t>
      </w:r>
      <w:r>
        <w:rPr>
          <w:rFonts w:ascii="Ubuntu" w:hAnsi="Ubuntu" w:cs="Ubuntu" w:eastAsia="Ubuntu"/>
          <w:b/>
          <w:vertAlign w:val="baseline"/>
          <w:lang w:val="sk-SK"/>
        </w:rPr>
        <w:t xml:space="preserve">/u</w:t>
      </w:r>
      <w:r>
        <w:rPr>
          <w:rFonts w:ascii="Ubuntu" w:hAnsi="Ubuntu" w:cs="Ubuntu" w:eastAsia="Ubuntu"/>
          <w:b/>
          <w:vertAlign w:val="subscript"/>
          <w:lang w:val="sk-SK"/>
        </w:rPr>
        <w:t xml:space="preserve">1</w:t>
      </w:r>
      <w:r>
        <w:rPr>
          <w:lang w:val="sk-SK"/>
        </w:rPr>
      </w:r>
      <w:r/>
    </w:p>
    <w:p>
      <w:pPr>
        <w:ind w:left="720" w:hanging="0"/>
        <w:jc w:val="center"/>
        <w:rPr>
          <w:rFonts w:ascii="Ubuntu" w:hAnsi="Ubuntu" w:cs="Ubuntu" w:eastAsia="Ubuntu"/>
          <w:color w:val="000000"/>
          <w:sz w:val="22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u</w:t>
      </w:r>
      <w:r>
        <w:rPr>
          <w:rFonts w:ascii="Ubuntu" w:hAnsi="Ubuntu" w:cs="Ubuntu" w:eastAsia="Ubuntu"/>
          <w:color w:val="000000" w:themeColor="text1"/>
          <w:sz w:val="22"/>
          <w:vertAlign w:val="subscript"/>
          <w:lang w:val="sk-SK"/>
        </w:rPr>
        <w:t xml:space="preserve">2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 = R</w:t>
      </w:r>
      <w:r>
        <w:rPr>
          <w:lang w:val="sk-SK"/>
        </w:rPr>
      </w:r>
      <w:r/>
    </w:p>
    <w:p>
      <w:pPr>
        <w:ind w:left="720" w:hanging="0"/>
        <w:jc w:val="center"/>
        <w:rPr>
          <w:rFonts w:ascii="Ubuntu" w:hAnsi="Ubuntu" w:cs="Ubuntu" w:eastAsia="Ubuntu"/>
          <w:color w:val="000000"/>
          <w:sz w:val="22"/>
          <w:lang w:val="sk-SK"/>
        </w:rPr>
      </w:pP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u</w:t>
      </w:r>
      <w:r>
        <w:rPr>
          <w:rFonts w:ascii="Ubuntu" w:hAnsi="Ubuntu" w:cs="Ubuntu" w:eastAsia="Ubuntu"/>
          <w:color w:val="000000" w:themeColor="text1"/>
          <w:sz w:val="22"/>
          <w:vertAlign w:val="subscript"/>
          <w:lang w:val="sk-SK"/>
        </w:rPr>
        <w:t xml:space="preserve">1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 = R + 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j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ωc</w:t>
      </w:r>
      <w:r>
        <w:rPr>
          <w:lang w:val="sk-SK"/>
        </w:rPr>
      </w:r>
      <w:r/>
    </w:p>
    <w:p>
      <w:pPr>
        <w:ind w:left="720" w:hanging="0"/>
        <w:jc w:val="center"/>
        <w:rPr>
          <w:rFonts w:ascii="Ubuntu" w:hAnsi="Ubuntu" w:cs="Ubuntu" w:eastAsia="Ubuntu"/>
          <w:color w:val="000000"/>
          <w:sz w:val="22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Zavedieme časovú konštantu "tau", pomocou ktorej vieme vypočítať hraničnú frekvenciu . Hraničná frekvencia je frekvencia od ktorej alebo po ktorú článok pracuje. Pre hraničnú uhlovú rýchlosť platí 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ω</w:t>
      </w:r>
      <w:r>
        <w:rPr>
          <w:rFonts w:ascii="Ubuntu" w:hAnsi="Ubuntu" w:cs="Ubuntu" w:eastAsia="Ubuntu"/>
          <w:color w:val="000000" w:themeColor="text1"/>
          <w:sz w:val="22"/>
          <w:vertAlign w:val="subscript"/>
          <w:lang w:val="sk-SK"/>
        </w:rPr>
        <w:t xml:space="preserve">m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 = 2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πf</w:t>
      </w:r>
      <w:r>
        <w:rPr>
          <w:rFonts w:ascii="Ubuntu" w:hAnsi="Ubuntu" w:cs="Ubuntu" w:eastAsia="Ubuntu"/>
          <w:color w:val="000000" w:themeColor="text1"/>
          <w:sz w:val="22"/>
          <w:vertAlign w:val="subscript"/>
          <w:lang w:val="sk-SK"/>
        </w:rPr>
        <w:t xml:space="preserve">m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 = 1/"tau"</w:t>
      </w:r>
      <w:r>
        <w:rPr>
          <w:lang w:val="sk-SK"/>
        </w:rPr>
      </w:r>
      <w:r/>
    </w:p>
    <w:p>
      <w:pPr>
        <w:ind w:left="720" w:hanging="0"/>
        <w:jc w:val="center"/>
        <w:rPr>
          <w:rFonts w:ascii="Ubuntu" w:hAnsi="Ubuntu" w:cs="Ubuntu" w:eastAsia="Ubuntu"/>
          <w:color w:val="000000"/>
          <w:sz w:val="22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tau = R*C</w:t>
      </w:r>
      <w:r>
        <w:rPr>
          <w:lang w:val="sk-SK"/>
        </w:rPr>
      </w:r>
      <w:r/>
    </w:p>
    <w:p>
      <w:pPr>
        <w:ind w:left="720" w:hanging="0"/>
        <w:jc w:val="center"/>
        <w:rPr>
          <w:rFonts w:ascii="Ubuntu" w:hAnsi="Ubuntu" w:cs="Ubuntu" w:eastAsia="Ubuntu"/>
          <w:color w:val="000000"/>
          <w:sz w:val="22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tau = L/R</w:t>
      </w:r>
      <w:r>
        <w:rPr>
          <w:lang w:val="sk-SK"/>
        </w:rPr>
      </w:r>
      <w:r/>
    </w:p>
    <w:p>
      <w:pPr>
        <w:ind w:left="720" w:hanging="0"/>
        <w:jc w:val="center"/>
        <w:rPr>
          <w:rFonts w:ascii="Ubuntu" w:hAnsi="Ubuntu" w:cs="Ubuntu" w:eastAsia="Ubuntu"/>
          <w:color w:val="000000"/>
          <w:sz w:val="22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f</w:t>
      </w:r>
      <w:r>
        <w:rPr>
          <w:rFonts w:ascii="Ubuntu" w:hAnsi="Ubuntu" w:cs="Ubuntu" w:eastAsia="Ubuntu"/>
          <w:color w:val="000000" w:themeColor="text1"/>
          <w:sz w:val="22"/>
          <w:vertAlign w:val="subscript"/>
          <w:lang w:val="sk-SK"/>
        </w:rPr>
        <w:t xml:space="preserve">m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 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= 1/2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π"t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au"</w:t>
      </w:r>
      <w:r>
        <w:rPr>
          <w:lang w:val="sk-SK"/>
        </w:rPr>
      </w:r>
      <w:r/>
    </w:p>
    <w:p>
      <w:pPr>
        <w:ind w:left="720" w:hanging="0"/>
        <w:jc w:val="center"/>
        <w:rPr>
          <w:rFonts w:ascii="Ubuntu" w:hAnsi="Ubuntu" w:cs="Ubuntu" w:eastAsia="Ubuntu"/>
          <w:color w:val="000000"/>
          <w:lang w:val="sk-SK"/>
        </w:rPr>
      </w:pP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A = 1/(1+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j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ω"tau"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)</w:t>
      </w:r>
      <w:r>
        <w:rPr>
          <w:lang w:val="sk-SK"/>
        </w:rPr>
      </w:r>
      <w:r/>
    </w:p>
    <w:p>
      <w:pPr>
        <w:ind w:left="720" w:hanging="0"/>
        <w:jc w:val="center"/>
        <w:rPr>
          <w:rFonts w:ascii="Ubuntu" w:hAnsi="Ubuntu" w:cs="Ubuntu" w:eastAsia="Ubuntu"/>
          <w:color w:val="000000"/>
          <w:sz w:val="22"/>
          <w:vertAlign w:val="baseline"/>
          <w:lang w:val="sk-SK"/>
        </w:rPr>
      </w:pPr>
      <w:r>
        <w:rPr>
          <w:lang w:val="sk-SK"/>
        </w:rPr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ω</w:t>
      </w:r>
      <w:r>
        <w:rPr>
          <w:rFonts w:ascii="Ubuntu" w:hAnsi="Ubuntu" w:cs="Ubuntu" w:eastAsia="Ubuntu"/>
          <w:color w:val="000000" w:themeColor="text1"/>
          <w:sz w:val="22"/>
          <w:vertAlign w:val="subscript"/>
          <w:lang w:val="sk-SK"/>
        </w:rPr>
        <w:t xml:space="preserve">"tau"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 = f/f</w:t>
      </w:r>
      <w:r>
        <w:rPr>
          <w:rFonts w:ascii="Ubuntu" w:hAnsi="Ubuntu" w:cs="Ubuntu" w:eastAsia="Ubuntu"/>
          <w:color w:val="000000" w:themeColor="text1"/>
          <w:sz w:val="22"/>
          <w:vertAlign w:val="subscript"/>
          <w:lang w:val="sk-SK"/>
        </w:rPr>
        <w:t xml:space="preserve">m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 </w:t>
      </w:r>
      <w:r>
        <w:rPr>
          <w:lang w:val="sk-SK"/>
        </w:rPr>
      </w:r>
      <w:r/>
    </w:p>
    <w:p>
      <w:pPr>
        <w:ind w:left="720" w:hanging="0"/>
        <w:jc w:val="center"/>
        <w:rPr>
          <w:rFonts w:ascii="Ubuntu" w:hAnsi="Ubuntu" w:cs="Ubuntu" w:eastAsia="Ubuntu"/>
          <w:color w:val="000000"/>
          <w:sz w:val="22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A = 1/ ( 1 + (jf)/(f</w:t>
      </w:r>
      <w:r>
        <w:rPr>
          <w:rFonts w:ascii="Ubuntu" w:hAnsi="Ubuntu" w:cs="Ubuntu" w:eastAsia="Ubuntu"/>
          <w:color w:val="000000" w:themeColor="text1"/>
          <w:sz w:val="22"/>
          <w:vertAlign w:val="subscript"/>
          <w:lang w:val="sk-SK"/>
        </w:rPr>
        <w:t xml:space="preserve">m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) )</w:t>
      </w:r>
      <w:r>
        <w:rPr>
          <w:lang w:val="sk-SK"/>
        </w:rPr>
      </w:r>
      <w:r/>
    </w:p>
    <w:p>
      <w:pPr>
        <w:ind w:left="720" w:hanging="0"/>
        <w:jc w:val="center"/>
        <w:rPr>
          <w:rFonts w:ascii="Ubuntu" w:hAnsi="Ubuntu" w:cs="Ubuntu" w:eastAsia="Ubuntu"/>
          <w:color w:val="000000"/>
          <w:sz w:val="22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|A| = 1 / ( sqrt( 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1 + ((jf) / (f</w:t>
      </w:r>
      <w:r>
        <w:rPr>
          <w:rFonts w:ascii="Ubuntu" w:hAnsi="Ubuntu" w:cs="Ubuntu" w:eastAsia="Ubuntu"/>
          <w:color w:val="000000" w:themeColor="text1"/>
          <w:sz w:val="22"/>
          <w:vertAlign w:val="subscript"/>
          <w:lang w:val="sk-SK"/>
        </w:rPr>
        <w:t xml:space="preserve">m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))</w:t>
      </w:r>
      <w:r>
        <w:rPr>
          <w:rFonts w:ascii="Ubuntu" w:hAnsi="Ubuntu" w:cs="Ubuntu" w:eastAsia="Ubuntu"/>
          <w:color w:val="000000" w:themeColor="text1"/>
          <w:sz w:val="22"/>
          <w:vertAlign w:val="superscript"/>
          <w:lang w:val="sk-SK"/>
        </w:rPr>
        <w:t xml:space="preserve">2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 ) )</w:t>
      </w:r>
      <w:r>
        <w:rPr>
          <w:lang w:val="sk-SK"/>
        </w:rPr>
      </w:r>
      <w:r/>
    </w:p>
    <w:p>
      <w:pPr>
        <w:ind w:left="720" w:hanging="0"/>
        <w:jc w:val="center"/>
        <w:rPr>
          <w:rFonts w:ascii="Ubuntu" w:hAnsi="Ubuntu" w:cs="Ubuntu" w:eastAsia="Ubuntu"/>
          <w:color w:val="000000"/>
          <w:sz w:val="22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|A| = 1 / ( s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qrt( 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1 + (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ω"tau")</w:t>
      </w:r>
      <w:r>
        <w:rPr>
          <w:rFonts w:ascii="Ubuntu" w:hAnsi="Ubuntu" w:cs="Ubuntu" w:eastAsia="Ubuntu"/>
          <w:color w:val="000000" w:themeColor="text1"/>
          <w:sz w:val="22"/>
          <w:vertAlign w:val="superscript"/>
          <w:lang w:val="sk-SK"/>
        </w:rPr>
        <w:t xml:space="preserve">2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 ) )</w:t>
      </w:r>
      <w:r>
        <w:rPr>
          <w:lang w:val="sk-SK"/>
        </w:rPr>
      </w:r>
      <w:r/>
    </w:p>
    <w:p>
      <w:pPr>
        <w:ind w:left="720" w:hanging="0"/>
        <w:jc w:val="center"/>
        <w:rPr>
          <w:rFonts w:ascii="Ubuntu" w:hAnsi="Ubuntu" w:cs="Ubuntu" w:eastAsia="Ubuntu"/>
          <w:b w:val="false"/>
          <w:color w:val="000000"/>
          <w:sz w:val="22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a</w:t>
      </w:r>
      <w:r>
        <w:rPr>
          <w:rFonts w:ascii="Ubuntu" w:hAnsi="Ubuntu" w:cs="Ubuntu" w:eastAsia="Ubuntu"/>
          <w:color w:val="000000" w:themeColor="text1"/>
          <w:sz w:val="22"/>
          <w:vertAlign w:val="subscript"/>
          <w:lang w:val="sk-SK"/>
        </w:rPr>
        <w:t xml:space="preserve">db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 = 20log(</w:t>
      </w:r>
      <w:r>
        <w:rPr>
          <w:rFonts w:ascii="Ubuntu" w:hAnsi="Ubuntu" w:cs="Ubuntu" w:eastAsia="Ubuntu"/>
          <w:b w:val="false"/>
          <w:lang w:val="sk-SK"/>
        </w:rPr>
        <w:t xml:space="preserve">u</w:t>
      </w:r>
      <w:r>
        <w:rPr>
          <w:rFonts w:ascii="Ubuntu" w:hAnsi="Ubuntu" w:cs="Ubuntu" w:eastAsia="Ubuntu"/>
          <w:b w:val="false"/>
          <w:vertAlign w:val="subscript"/>
          <w:lang w:val="sk-SK"/>
        </w:rPr>
        <w:t xml:space="preserve">2</w:t>
      </w:r>
      <w:r>
        <w:rPr>
          <w:rFonts w:ascii="Ubuntu" w:hAnsi="Ubuntu" w:cs="Ubuntu" w:eastAsia="Ubuntu"/>
          <w:b w:val="false"/>
          <w:vertAlign w:val="baseline"/>
          <w:lang w:val="sk-SK"/>
        </w:rPr>
        <w:t xml:space="preserve">/u</w:t>
      </w:r>
      <w:r>
        <w:rPr>
          <w:rFonts w:ascii="Ubuntu" w:hAnsi="Ubuntu" w:cs="Ubuntu" w:eastAsia="Ubuntu"/>
          <w:b w:val="false"/>
          <w:vertAlign w:val="subscript"/>
          <w:lang w:val="sk-SK"/>
        </w:rPr>
        <w:t xml:space="preserve">1</w:t>
      </w:r>
      <w:r>
        <w:rPr>
          <w:rFonts w:ascii="Ubuntu" w:hAnsi="Ubuntu" w:cs="Ubuntu" w:eastAsia="Ubuntu"/>
          <w:b w:val="false"/>
          <w:color w:val="000000" w:themeColor="text1"/>
          <w:sz w:val="22"/>
          <w:vertAlign w:val="baseline"/>
          <w:lang w:val="sk-SK"/>
        </w:rPr>
        <w:t xml:space="preserve">)</w:t>
      </w:r>
      <w:r>
        <w:rPr>
          <w:lang w:val="sk-SK"/>
        </w:rPr>
      </w:r>
      <w:r/>
    </w:p>
    <w:p>
      <w:pPr>
        <w:ind w:left="720" w:hanging="0"/>
        <w:jc w:val="center"/>
        <w:rPr>
          <w:rFonts w:ascii="Ubuntu" w:hAnsi="Ubuntu" w:cs="Ubuntu" w:eastAsia="Ubuntu"/>
          <w:color w:val="000000"/>
          <w:sz w:val="22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ReA = 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1 / (  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1 + ( (f) / (f</w:t>
      </w:r>
      <w:r>
        <w:rPr>
          <w:rFonts w:ascii="Ubuntu" w:hAnsi="Ubuntu" w:cs="Ubuntu" w:eastAsia="Ubuntu"/>
          <w:color w:val="000000" w:themeColor="text1"/>
          <w:sz w:val="22"/>
          <w:vertAlign w:val="subscript"/>
          <w:lang w:val="sk-SK"/>
        </w:rPr>
        <w:t xml:space="preserve">m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) )</w:t>
      </w:r>
      <w:r>
        <w:rPr>
          <w:rFonts w:ascii="Ubuntu" w:hAnsi="Ubuntu" w:cs="Ubuntu" w:eastAsia="Ubuntu"/>
          <w:color w:val="000000" w:themeColor="text1"/>
          <w:sz w:val="22"/>
          <w:vertAlign w:val="superscript"/>
          <w:lang w:val="sk-SK"/>
        </w:rPr>
        <w:t xml:space="preserve">2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 ) </w:t>
      </w:r>
      <w:r>
        <w:rPr>
          <w:lang w:val="sk-SK"/>
        </w:rPr>
      </w:r>
      <w:r/>
    </w:p>
    <w:p>
      <w:pPr>
        <w:ind w:left="720" w:hanging="0"/>
        <w:jc w:val="center"/>
        <w:rPr>
          <w:rFonts w:ascii="Ubuntu" w:hAnsi="Ubuntu" w:cs="Ubuntu" w:eastAsia="Ubuntu"/>
          <w:color w:val="000000"/>
          <w:sz w:val="22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ImA = 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-( 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(f) / (f</w:t>
      </w:r>
      <w:r>
        <w:rPr>
          <w:rFonts w:ascii="Ubuntu" w:hAnsi="Ubuntu" w:cs="Ubuntu" w:eastAsia="Ubuntu"/>
          <w:color w:val="000000" w:themeColor="text1"/>
          <w:sz w:val="22"/>
          <w:vertAlign w:val="subscript"/>
          <w:lang w:val="sk-SK"/>
        </w:rPr>
        <w:t xml:space="preserve">m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)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 ) / (  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1 + ( (f) / (f</w:t>
      </w:r>
      <w:r>
        <w:rPr>
          <w:rFonts w:ascii="Ubuntu" w:hAnsi="Ubuntu" w:cs="Ubuntu" w:eastAsia="Ubuntu"/>
          <w:color w:val="000000" w:themeColor="text1"/>
          <w:sz w:val="22"/>
          <w:vertAlign w:val="subscript"/>
          <w:lang w:val="sk-SK"/>
        </w:rPr>
        <w:t xml:space="preserve">m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) )</w:t>
      </w:r>
      <w:r>
        <w:rPr>
          <w:rFonts w:ascii="Ubuntu" w:hAnsi="Ubuntu" w:cs="Ubuntu" w:eastAsia="Ubuntu"/>
          <w:color w:val="000000" w:themeColor="text1"/>
          <w:sz w:val="22"/>
          <w:vertAlign w:val="superscript"/>
          <w:lang w:val="sk-SK"/>
        </w:rPr>
        <w:t xml:space="preserve">2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 ) </w:t>
      </w:r>
      <w:r>
        <w:rPr>
          <w:lang w:val="sk-SK"/>
        </w:rPr>
      </w:r>
      <w:r/>
    </w:p>
    <w:p>
      <w:pPr>
        <w:ind w:left="720" w:hanging="0"/>
        <w:jc w:val="center"/>
        <w:rPr>
          <w:rFonts w:ascii="Ubuntu" w:hAnsi="Ubuntu" w:cs="Ubuntu" w:eastAsia="Ubuntu"/>
          <w:color w:val="000000"/>
          <w:sz w:val="22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 = arctg(ImA/ReA)</w:t>
      </w:r>
      <w:r>
        <w:rPr>
          <w:lang w:val="sk-SK"/>
        </w:rPr>
      </w:r>
      <w:r/>
    </w:p>
    <w:p>
      <w:pPr>
        <w:ind w:left="0" w:hanging="0"/>
        <w:jc w:val="left"/>
        <w:rPr>
          <w:rFonts w:ascii="Ubuntu" w:hAnsi="Ubuntu" w:cs="Ubuntu" w:eastAsia="Ubuntu"/>
          <w:color w:val="000000"/>
          <w:sz w:val="22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</w:r>
      <w:r/>
    </w:p>
    <w:p>
      <w:pPr>
        <w:pStyle w:val="217"/>
        <w:jc w:val="center"/>
        <w:shd w:val="clear" w:color="auto" w:fill="FFFFFF" w:themeFill="background1"/>
        <w:rPr>
          <w:rFonts w:ascii="Kornucopia" w:hAnsi="Kornucopia" w:cs="Kornucopia" w:eastAsia="Kornucopia"/>
          <w:color w:val="000000"/>
          <w:sz w:val="96"/>
          <w:vertAlign w:val="baseline"/>
          <w:lang w:val="sk-SK"/>
        </w:rPr>
      </w:pPr>
      <w:r>
        <w:rPr>
          <w:rFonts w:ascii="Kornucopia" w:hAnsi="Kornucopia" w:cs="Kornucopia" w:eastAsia="Kornucopia"/>
          <w:color w:val="000000" w:themeColor="text1"/>
          <w:sz w:val="96"/>
          <w:vertAlign w:val="baseline"/>
          <w:lang w:val="sk-SK"/>
        </w:rPr>
        <w:t xml:space="preserve">Integracny clánok</w:t>
      </w:r>
      <w:r>
        <w:rPr>
          <w:rFonts w:ascii="Kornucopia" w:hAnsi="Kornucopia" w:cs="Kornucopia" w:eastAsia="Kornucopia"/>
          <w:color w:val="000000" w:themeColor="text1"/>
          <w:sz w:val="96"/>
          <w:vertAlign w:val="baseline"/>
          <w:lang w:val="sk-SK"/>
        </w:rPr>
      </w:r>
      <w:r/>
    </w:p>
    <w:p>
      <w:pPr>
        <w:ind w:left="0" w:hanging="0"/>
        <w:jc w:val="left"/>
        <w:rPr>
          <w:rFonts w:ascii="Ubuntu" w:hAnsi="Ubuntu" w:cs="Ubuntu" w:eastAsia="Ubuntu"/>
          <w:color w:val="000000"/>
          <w:sz w:val="22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Používa sa ako dolnopriepustný filter, prepúšta nízke frekvencia až po hraničnú frekvenciu. Hraničná frekvencia je vtedy keď útlm dosiahne -3db.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</w:r>
      <w:r/>
    </w:p>
    <w:p>
      <w:pPr>
        <w:ind w:left="0" w:hanging="0"/>
        <w:jc w:val="left"/>
        <w:rPr>
          <w:rFonts w:ascii="Ubuntu" w:hAnsi="Ubuntu" w:cs="Ubuntu" w:eastAsia="Ubuntu"/>
          <w:color w:val="000000"/>
          <w:sz w:val="22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Os frekvencie (x) musí byť v logaritmickej stupnici.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</w:r>
      <w:r/>
    </w:p>
    <w:p>
      <w:pPr>
        <w:ind w:left="0" w:hanging="0"/>
        <w:jc w:val="left"/>
        <w:rPr>
          <w:rFonts w:ascii="Ubuntu" w:hAnsi="Ubuntu" w:cs="Ubuntu" w:eastAsia="Ubuntu"/>
          <w:color w:val="000000"/>
          <w:sz w:val="22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  <w:t xml:space="preserve">Fázová charakteristika, závislosť fázového posunu od frekvencie </w:t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</w:r>
      <w:r/>
    </w:p>
    <w:p>
      <w:pPr>
        <w:ind w:left="0" w:hanging="0"/>
        <w:jc w:val="left"/>
        <w:rPr>
          <w:rFonts w:ascii="Ubuntu" w:hAnsi="Ubuntu" w:cs="Ubuntu" w:eastAsia="Ubuntu"/>
          <w:color w:val="000000"/>
          <w:sz w:val="22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</w:r>
      <w:r>
        <w:rPr>
          <w:rFonts w:ascii="Ubuntu" w:hAnsi="Ubuntu" w:cs="Ubuntu" w:eastAsia="Ubuntu"/>
          <w:color w:val="000000" w:themeColor="text1"/>
          <w:sz w:val="22"/>
          <w:vertAlign w:val="baseline"/>
          <w:lang w:val="sk-SK"/>
        </w:rPr>
      </w:r>
      <w:r/>
    </w:p>
    <w:p>
      <w:pPr>
        <w:pStyle w:val="215"/>
        <w:jc w:val="center"/>
        <w:tabs>
          <w:tab w:val="right" w:pos="9360" w:leader="none"/>
        </w:tabs>
        <w:rPr>
          <w:rFonts w:ascii="Kornucopia" w:hAnsi="Kornucopia" w:cs="Kornucopia" w:eastAsia="Kornucopia"/>
          <w:color w:val="000000"/>
          <w:sz w:val="144"/>
          <w:vertAlign w:val="baseline"/>
        </w:rPr>
      </w:pPr>
      <w:r>
        <w:rPr>
          <w:rFonts w:ascii="Kornucopia" w:hAnsi="Kornucopia" w:cs="Kornucopia" w:eastAsia="Kornucopia"/>
          <w:color w:val="000000" w:themeColor="text1"/>
          <w:sz w:val="144"/>
          <w:vertAlign w:val="baseline"/>
          <w:lang w:val="sk-SK"/>
        </w:rPr>
        <w:t xml:space="preserve">Fázorová charakteristika</w:t>
      </w:r>
      <w:r>
        <w:rPr>
          <w:rFonts w:ascii="Kornucopia" w:hAnsi="Kornucopia" w:cs="Kornucopia" w:eastAsia="Kornucopia"/>
          <w:color w:val="000000"/>
          <w:sz w:val="144"/>
          <w:vertAlign w:val="baseline"/>
        </w:rPr>
      </w:r>
      <w:r/>
    </w:p>
    <w:p>
      <w:pPr>
        <w:rPr>
          <w:lang w:val="sk-SK"/>
        </w:rPr>
      </w:pPr>
      <w:r>
        <w:rPr>
          <w:lang w:val="sk-SK"/>
        </w:rPr>
        <w:t xml:space="preserve">(obrazok here)</w:t>
      </w:r>
      <w:r>
        <w:rPr>
          <w:lang w:val="sk-SK"/>
        </w:rPr>
      </w:r>
      <w:r/>
    </w:p>
    <w:p>
      <w:pPr>
        <w:pStyle w:val="215"/>
        <w:jc w:val="center"/>
        <w:rPr>
          <w:rFonts w:ascii="Kornucopia" w:hAnsi="Kornucopia" w:cs="Kornucopia" w:eastAsia="Kornucopia"/>
          <w:sz w:val="160"/>
        </w:rPr>
      </w:pPr>
      <w:r>
        <w:rPr>
          <w:rFonts w:ascii="Kornucopia" w:hAnsi="Kornucopia" w:cs="Kornucopia" w:eastAsia="Kornucopia"/>
          <w:sz w:val="160"/>
          <w:lang w:val="sk-SK"/>
        </w:rPr>
        <w:t xml:space="preserve">Derivacny clánok</w:t>
      </w:r>
      <w:r>
        <w:rPr>
          <w:rFonts w:ascii="Kornucopia" w:hAnsi="Kornucopia" w:cs="Kornucopia" w:eastAsia="Kornucopia"/>
          <w:sz w:val="160"/>
        </w:rPr>
      </w:r>
      <w:r/>
    </w:p>
    <w:p>
      <w:pPr>
        <w:rPr>
          <w:vertAlign w:val="baseline"/>
        </w:rPr>
      </w:pPr>
      <w:r>
        <w:rPr>
          <w:lang w:val="sk-SK"/>
        </w:rPr>
        <w:t xml:space="preserve">Vzniká zámenou súčiastok v integračnom článku. Používa sa ako hornopriepustný filter. Je charakterizovaná napäťovím prenosov.  U</w:t>
      </w:r>
      <w:r>
        <w:rPr>
          <w:vertAlign w:val="subscript"/>
          <w:lang w:val="sk-SK"/>
        </w:rPr>
        <w:t xml:space="preserve">2</w:t>
      </w:r>
      <w:r>
        <w:rPr>
          <w:vertAlign w:val="baseline"/>
          <w:lang w:val="sk-SK"/>
        </w:rPr>
        <w:t xml:space="preserve"> = R;</w:t>
      </w:r>
      <w:r>
        <w:rPr>
          <w:lang w:val="sk-SK"/>
        </w:rPr>
        <w:t xml:space="preserve">U</w:t>
      </w:r>
      <w:r>
        <w:rPr>
          <w:vertAlign w:val="subscript"/>
          <w:lang w:val="sk-SK"/>
        </w:rPr>
        <w:t xml:space="preserve">1</w:t>
      </w:r>
      <w:r>
        <w:rPr>
          <w:vertAlign w:val="baseline"/>
          <w:lang w:val="sk-SK"/>
        </w:rPr>
        <w:t xml:space="preserve"> = 1/(</w:t>
      </w:r>
      <w:r>
        <w:rPr>
          <w:color w:val="000000" w:themeColor="text1"/>
          <w:lang w:val="sk-SK"/>
        </w:rPr>
        <w:t xml:space="preserve">j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ωC</w:t>
      </w:r>
      <w:r>
        <w:rPr>
          <w:vertAlign w:val="baseline"/>
          <w:lang w:val="sk-SK"/>
        </w:rPr>
        <w:t xml:space="preserve">) + R</w:t>
      </w:r>
      <w:r>
        <w:rPr>
          <w:vertAlign w:val="baseline"/>
        </w:rPr>
      </w:r>
      <w:r/>
    </w:p>
    <w:p>
      <w:pPr>
        <w:jc w:val="center"/>
        <w:rPr>
          <w:color w:val="000000"/>
          <w:lang w:val="sk-SK"/>
        </w:rPr>
      </w:pPr>
      <w:r>
        <w:rPr>
          <w:lang w:val="sk-SK"/>
        </w:rPr>
        <w:t xml:space="preserve">A = R</w:t>
      </w:r>
      <w:r>
        <w:rPr>
          <w:lang w:val="sk-SK"/>
        </w:rPr>
        <w:t xml:space="preserve">/(R+</w:t>
      </w:r>
      <w:r>
        <w:rPr>
          <w:color w:val="000000" w:themeColor="text1"/>
          <w:lang w:val="sk-SK"/>
        </w:rPr>
        <w:t xml:space="preserve">1/(j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ωC</w:t>
      </w:r>
      <w:r>
        <w:rPr>
          <w:color w:val="000000" w:themeColor="text1"/>
          <w:lang w:val="sk-SK"/>
        </w:rPr>
        <w:t xml:space="preserve">))</w:t>
      </w:r>
      <w:r>
        <w:rPr>
          <w:color w:val="000000" w:themeColor="text1"/>
          <w:lang w:val="sk-SK"/>
        </w:rPr>
      </w:r>
      <w:r/>
    </w:p>
    <w:p>
      <w:pPr>
        <w:jc w:val="center"/>
        <w:rPr>
          <w:color w:val="000000"/>
          <w:lang w:val="sk-SK"/>
        </w:rPr>
      </w:pPr>
      <w:r>
        <w:rPr>
          <w:color w:val="000000" w:themeColor="text1"/>
          <w:lang w:val="sk-SK"/>
        </w:rPr>
        <w:t xml:space="preserve">A = R/( (R</w:t>
      </w:r>
      <w:r>
        <w:rPr>
          <w:color w:val="000000" w:themeColor="text1"/>
          <w:lang w:val="sk-SK"/>
        </w:rPr>
        <w:t xml:space="preserve">j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ωC+1</w:t>
      </w:r>
      <w:r>
        <w:rPr>
          <w:color w:val="000000" w:themeColor="text1"/>
          <w:lang w:val="sk-SK"/>
        </w:rPr>
        <w:t xml:space="preserve">)/(</w:t>
      </w:r>
      <w:r>
        <w:rPr>
          <w:color w:val="000000" w:themeColor="text1"/>
          <w:lang w:val="sk-SK"/>
        </w:rPr>
        <w:t xml:space="preserve">j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ωC</w:t>
      </w:r>
      <w:r>
        <w:rPr>
          <w:color w:val="000000" w:themeColor="text1"/>
          <w:lang w:val="sk-SK"/>
        </w:rPr>
        <w:t xml:space="preserve">) )</w:t>
      </w:r>
      <w:r>
        <w:rPr>
          <w:color w:val="000000" w:themeColor="text1"/>
          <w:lang w:val="sk-SK"/>
        </w:rPr>
      </w:r>
      <w:r/>
    </w:p>
    <w:p>
      <w:pPr>
        <w:jc w:val="center"/>
        <w:rPr>
          <w:color w:val="000000"/>
          <w:lang w:val="sk-SK"/>
        </w:rPr>
      </w:pPr>
      <w:r>
        <w:rPr>
          <w:color w:val="000000" w:themeColor="text1"/>
          <w:lang w:val="sk-SK"/>
        </w:rPr>
        <w:t xml:space="preserve">A = ( </w:t>
      </w:r>
      <w:r>
        <w:rPr>
          <w:color w:val="000000" w:themeColor="text1"/>
          <w:lang w:val="sk-SK"/>
        </w:rPr>
        <w:t xml:space="preserve">j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ωRC</w:t>
      </w:r>
      <w:r>
        <w:rPr>
          <w:color w:val="000000" w:themeColor="text1"/>
          <w:lang w:val="sk-SK"/>
        </w:rPr>
        <w:t xml:space="preserve"> )/( 1+</w:t>
      </w:r>
      <w:r>
        <w:rPr>
          <w:color w:val="000000" w:themeColor="text1"/>
          <w:lang w:val="sk-SK"/>
        </w:rPr>
        <w:t xml:space="preserve">j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ωRC</w:t>
      </w:r>
      <w:r>
        <w:rPr>
          <w:color w:val="000000" w:themeColor="text1"/>
          <w:lang w:val="sk-SK"/>
        </w:rPr>
        <w:t xml:space="preserve"> )</w:t>
      </w:r>
      <w:r>
        <w:rPr>
          <w:color w:val="000000" w:themeColor="text1"/>
          <w:lang w:val="sk-SK"/>
        </w:rPr>
      </w:r>
      <w:r/>
    </w:p>
    <w:p>
      <w:pPr>
        <w:jc w:val="center"/>
        <w:rPr>
          <w:color w:val="000000"/>
          <w:lang w:val="sk-SK"/>
        </w:rPr>
      </w:pPr>
      <w:r>
        <w:rPr>
          <w:color w:val="000000" w:themeColor="text1"/>
          <w:lang w:val="sk-SK"/>
        </w:rPr>
        <w:t xml:space="preserve">A = ( </w:t>
      </w:r>
      <w:r>
        <w:rPr>
          <w:color w:val="000000" w:themeColor="text1"/>
          <w:lang w:val="sk-SK"/>
        </w:rPr>
        <w:t xml:space="preserve">j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ωL</w:t>
      </w:r>
      <w:r>
        <w:rPr>
          <w:color w:val="000000" w:themeColor="text1"/>
          <w:lang w:val="sk-SK"/>
        </w:rPr>
        <w:t xml:space="preserve"> )/( R+</w:t>
      </w:r>
      <w:r>
        <w:rPr>
          <w:color w:val="000000" w:themeColor="text1"/>
          <w:lang w:val="sk-SK"/>
        </w:rPr>
        <w:t xml:space="preserve">j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ωL</w:t>
      </w:r>
      <w:r>
        <w:rPr>
          <w:color w:val="000000" w:themeColor="text1"/>
          <w:lang w:val="sk-SK"/>
        </w:rPr>
        <w:t xml:space="preserve"> )</w:t>
      </w:r>
      <w:r>
        <w:rPr>
          <w:color w:val="000000" w:themeColor="text1"/>
          <w:lang w:val="sk-SK"/>
        </w:rPr>
      </w:r>
      <w:r/>
    </w:p>
    <w:p>
      <w:pPr>
        <w:jc w:val="center"/>
        <w:rPr>
          <w:color w:val="000000"/>
          <w:lang w:val="sk-SK"/>
        </w:rPr>
      </w:pPr>
      <w:r>
        <w:rPr>
          <w:color w:val="000000" w:themeColor="text1"/>
          <w:lang w:val="sk-SK"/>
        </w:rPr>
        <w:t xml:space="preserve">Časová konštanta nám udáva čas za ktorý sa nabije kapacitor alebo indukuje napätie v cievke.</w:t>
      </w:r>
      <w:r>
        <w:rPr>
          <w:color w:val="000000" w:themeColor="text1"/>
          <w:lang w:val="sk-SK"/>
        </w:rPr>
      </w:r>
      <w:r/>
    </w:p>
    <w:p>
      <w:pPr>
        <w:jc w:val="center"/>
        <w:rPr>
          <w:color w:val="000000"/>
          <w:lang w:val="sk-SK"/>
        </w:rPr>
      </w:pPr>
      <w:r>
        <w:rPr>
          <w:color w:val="000000" w:themeColor="text1"/>
          <w:lang w:val="sk-SK"/>
        </w:rPr>
        <w:t xml:space="preserve">A = ( </w:t>
      </w:r>
      <w:r>
        <w:rPr>
          <w:color w:val="000000" w:themeColor="text1"/>
          <w:lang w:val="sk-SK"/>
        </w:rPr>
        <w:t xml:space="preserve">j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ω(L/R)</w:t>
      </w:r>
      <w:r>
        <w:rPr>
          <w:color w:val="000000" w:themeColor="text1"/>
          <w:lang w:val="sk-SK"/>
        </w:rPr>
        <w:t xml:space="preserve"> )/( 1+</w:t>
      </w:r>
      <w:r>
        <w:rPr>
          <w:color w:val="000000" w:themeColor="text1"/>
          <w:lang w:val="sk-SK"/>
        </w:rPr>
        <w:t xml:space="preserve">j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ω(L/R)</w:t>
      </w:r>
      <w:r>
        <w:rPr>
          <w:color w:val="000000" w:themeColor="text1"/>
          <w:lang w:val="sk-SK"/>
        </w:rPr>
        <w:t xml:space="preserve"> )</w:t>
      </w:r>
      <w:r>
        <w:rPr>
          <w:color w:val="000000" w:themeColor="text1"/>
          <w:lang w:val="sk-SK"/>
        </w:rPr>
      </w:r>
      <w:r/>
    </w:p>
    <w:p>
      <w:pPr>
        <w:jc w:val="center"/>
        <w:rPr>
          <w:color w:val="000000"/>
          <w:lang w:val="sk-SK"/>
        </w:rPr>
      </w:pPr>
      <w:r>
        <w:rPr>
          <w:color w:val="000000" w:themeColor="text1"/>
          <w:lang w:val="sk-SK"/>
        </w:rPr>
        <w:t xml:space="preserve">A = ( </w:t>
      </w:r>
      <w:r>
        <w:rPr>
          <w:color w:val="000000" w:themeColor="text1"/>
          <w:lang w:val="sk-SK"/>
        </w:rPr>
        <w:t xml:space="preserve">j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ω"Tau"</w:t>
      </w:r>
      <w:r>
        <w:rPr>
          <w:color w:val="000000" w:themeColor="text1"/>
          <w:lang w:val="sk-SK"/>
        </w:rPr>
        <w:t xml:space="preserve"> )/( 1+</w:t>
      </w:r>
      <w:r>
        <w:rPr>
          <w:color w:val="000000" w:themeColor="text1"/>
          <w:lang w:val="sk-SK"/>
        </w:rPr>
        <w:t xml:space="preserve">j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ω"Tau"</w:t>
      </w:r>
      <w:r>
        <w:rPr>
          <w:color w:val="000000" w:themeColor="text1"/>
          <w:lang w:val="sk-SK"/>
        </w:rPr>
        <w:t xml:space="preserve"> )</w:t>
      </w:r>
      <w:r>
        <w:rPr>
          <w:color w:val="000000"/>
          <w:lang w:val="sk-SK"/>
        </w:rPr>
      </w:r>
      <w:r/>
    </w:p>
    <w:p>
      <w:pPr>
        <w:jc w:val="center"/>
        <w:rPr>
          <w:color w:val="000000"/>
          <w:lang w:val="sk-SK"/>
        </w:rPr>
      </w:pPr>
      <w:r>
        <w:rPr>
          <w:color w:val="000000" w:themeColor="text1"/>
          <w:lang w:val="sk-SK"/>
        </w:rPr>
        <w:t xml:space="preserve">A = (f/f</w:t>
      </w:r>
      <w:r>
        <w:rPr>
          <w:color w:val="000000" w:themeColor="text1"/>
          <w:vertAlign w:val="subscript"/>
          <w:lang w:val="sk-SK"/>
        </w:rPr>
        <w:t xml:space="preserve">m</w:t>
      </w:r>
      <w:r>
        <w:rPr>
          <w:color w:val="000000" w:themeColor="text1"/>
          <w:lang w:val="sk-SK"/>
        </w:rPr>
        <w:t xml:space="preserve">) / ( 1 + (</w:t>
      </w:r>
      <w:r>
        <w:rPr>
          <w:color w:val="000000" w:themeColor="text1"/>
          <w:lang w:val="sk-SK"/>
        </w:rPr>
        <w:t xml:space="preserve">f/f</w:t>
      </w:r>
      <w:r>
        <w:rPr>
          <w:color w:val="000000" w:themeColor="text1"/>
          <w:vertAlign w:val="subscript"/>
          <w:lang w:val="sk-SK"/>
        </w:rPr>
        <w:t xml:space="preserve">m</w:t>
      </w:r>
      <w:r>
        <w:rPr>
          <w:color w:val="000000" w:themeColor="text1"/>
          <w:lang w:val="sk-SK"/>
        </w:rPr>
        <w:t xml:space="preserve">))</w:t>
      </w:r>
      <w:r>
        <w:rPr>
          <w:color w:val="000000" w:themeColor="text1"/>
          <w:lang w:val="sk-SK"/>
        </w:rPr>
      </w:r>
      <w:r/>
    </w:p>
    <w:p>
      <w:pPr>
        <w:jc w:val="center"/>
        <w:rPr>
          <w:color w:val="000000"/>
          <w:lang w:val="sk-SK"/>
        </w:rPr>
      </w:pPr>
      <w:r>
        <w:rPr>
          <w:color w:val="000000" w:themeColor="text1"/>
          <w:lang w:val="sk-SK"/>
        </w:rPr>
        <w:t xml:space="preserve">|A| = sqrt(ReA</w:t>
      </w:r>
      <w:r>
        <w:rPr>
          <w:color w:val="000000" w:themeColor="text1"/>
          <w:vertAlign w:val="superscript"/>
          <w:lang w:val="sk-SK"/>
        </w:rPr>
        <w:t xml:space="preserve">2</w:t>
      </w:r>
      <w:r>
        <w:rPr>
          <w:color w:val="000000" w:themeColor="text1"/>
          <w:vertAlign w:val="baseline"/>
          <w:lang w:val="sk-SK"/>
        </w:rPr>
        <w:t xml:space="preserve"> + ImA</w:t>
      </w:r>
      <w:r>
        <w:rPr>
          <w:color w:val="000000" w:themeColor="text1"/>
          <w:vertAlign w:val="superscript"/>
          <w:lang w:val="sk-SK"/>
        </w:rPr>
        <w:t xml:space="preserve">2</w:t>
      </w:r>
      <w:r>
        <w:rPr>
          <w:color w:val="000000" w:themeColor="text1"/>
          <w:lang w:val="sk-SK"/>
        </w:rPr>
        <w:t xml:space="preserve">)</w:t>
      </w:r>
      <w:r>
        <w:rPr>
          <w:color w:val="000000" w:themeColor="text1"/>
          <w:lang w:val="sk-SK"/>
        </w:rPr>
      </w:r>
      <w:r/>
    </w:p>
    <w:p>
      <w:pPr>
        <w:jc w:val="center"/>
        <w:rPr>
          <w:rFonts w:ascii="Ubuntu" w:hAnsi="Ubuntu" w:cs="Ubuntu" w:eastAsia="Ubuntu"/>
          <w:color w:val="000000"/>
          <w:sz w:val="22"/>
          <w:lang w:val="sk-SK"/>
        </w:rPr>
      </w:pPr>
      <w:r>
        <w:rPr>
          <w:color w:val="000000" w:themeColor="text1"/>
          <w:lang w:val="sk-SK"/>
        </w:rPr>
        <w:t xml:space="preserve">a</w:t>
      </w:r>
      <w:r>
        <w:rPr>
          <w:color w:val="000000" w:themeColor="text1"/>
          <w:vertAlign w:val="subscript"/>
          <w:lang w:val="sk-SK"/>
        </w:rPr>
        <w:t xml:space="preserve">db</w:t>
      </w:r>
      <w:r>
        <w:rPr>
          <w:color w:val="000000" w:themeColor="text1"/>
          <w:vertAlign w:val="baseline"/>
          <w:lang w:val="sk-SK"/>
        </w:rPr>
        <w:t xml:space="preserve"> = 2</w:t>
      </w:r>
      <w:r>
        <w:rPr>
          <w:color w:val="000000" w:themeColor="text1"/>
          <w:vertAlign w:val="baseline"/>
          <w:lang w:val="sk-SK"/>
        </w:rPr>
        <w:t xml:space="preserve">0log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ω"Tau" - 20log(1+(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ω"Tau"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)</w:t>
      </w:r>
      <w:r>
        <w:rPr>
          <w:rFonts w:ascii="Ubuntu" w:hAnsi="Ubuntu" w:cs="Ubuntu" w:eastAsia="Ubuntu"/>
          <w:color w:val="000000" w:themeColor="text1"/>
          <w:sz w:val="22"/>
          <w:vertAlign w:val="superscript"/>
          <w:lang w:val="sk-SK"/>
        </w:rPr>
        <w:t xml:space="preserve">2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)</w:t>
      </w:r>
      <w:r>
        <w:rPr>
          <w:color w:val="000000" w:themeColor="text1"/>
          <w:vertAlign w:val="baseline"/>
          <w:lang w:val="sk-SK"/>
        </w:rPr>
      </w:r>
      <w:r/>
    </w:p>
    <w:p>
      <w:pPr>
        <w:jc w:val="center"/>
        <w:rPr>
          <w:rFonts w:ascii="Ubuntu" w:hAnsi="Ubuntu" w:cs="Ubuntu" w:eastAsia="Ubuntu"/>
          <w:color w:val="000000"/>
          <w:sz w:val="22"/>
          <w:lang w:val="sk-SK"/>
        </w:rPr>
      </w:pPr>
      <w:r>
        <w:rPr>
          <w:rFonts w:ascii="Ubuntu" w:hAnsi="Ubuntu" w:cs="Ubuntu" w:eastAsia="Ubuntu"/>
          <w:color w:val="000000" w:themeColor="text1"/>
          <w:sz w:val="22"/>
          <w:lang w:val="sk-SK"/>
        </w:rPr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 = </w:t>
      </w:r>
      <w:r>
        <w:rPr>
          <w:rFonts w:ascii="Arial Black" w:hAnsi="Arial Black" w:cs="Arial Black" w:eastAsia="Arial Black"/>
          <w:color w:val="000000" w:themeColor="text1"/>
          <w:sz w:val="22"/>
          <w:lang w:val="sk-SK"/>
        </w:rPr>
        <w:t xml:space="preserve">π/2 - arctg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ω"Tau"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</w:r>
      <w:r/>
    </w:p>
    <w:p>
      <w:pPr>
        <w:pStyle w:val="215"/>
        <w:jc w:val="center"/>
        <w:rPr>
          <w:rFonts w:ascii="Kornucopiar" w:hAnsi="Kornucopiar" w:cs="Kornucopiar" w:eastAsia="Kornucopiar"/>
          <w:color w:val="000000"/>
          <w:sz w:val="144"/>
          <w:vertAlign w:val="baseline"/>
        </w:rPr>
      </w:pPr>
      <w:r>
        <w:rPr>
          <w:rFonts w:ascii="Kornucopiar" w:hAnsi="Kornucopiar" w:cs="Kornucopiar" w:eastAsia="Kornucopiar"/>
          <w:color w:val="000000" w:themeColor="text1"/>
          <w:sz w:val="144"/>
          <w:lang w:val="sk-SK"/>
        </w:rPr>
        <w:t xml:space="preserve">Wienov clánok</w:t>
      </w:r>
      <w:r>
        <w:rPr>
          <w:rFonts w:ascii="Kornucopiar" w:hAnsi="Kornucopiar" w:cs="Kornucopiar" w:eastAsia="Kornucopiar"/>
          <w:color w:val="000000" w:themeColor="text1"/>
          <w:sz w:val="144"/>
          <w:lang w:val="sk-SK"/>
        </w:rPr>
      </w:r>
      <w:r/>
    </w:p>
    <w:p>
      <w:pPr>
        <w:rPr>
          <w:lang w:val="sk-SK"/>
        </w:rPr>
      </w:pPr>
      <w:r>
        <w:rPr>
          <w:lang w:val="sk-SK"/>
        </w:rPr>
      </w:r>
      <w:r/>
    </w:p>
    <w:p>
      <w:pPr>
        <w:rPr>
          <w:lang w:val="sk-SK"/>
        </w:rPr>
      </w:pPr>
      <w:r>
        <w:rPr>
          <w:lang w:val="sk-SK"/>
        </w:rPr>
      </w:r>
      <w:r>
        <w:rPr>
          <w:lang w:val="sk-SK"/>
        </w:rPr>
        <w:t xml:space="preserve">Väčšinov su naladene ja 1 kriticku frekvenciu pri ktorej dosahuju extrém, ak je prenos maximálny pracujú ako pásmová pripusť a keď je prenos minimálny pracuje ako pásmova zádrž. Je to najčastejšie používaná dvojbrána.</w:t>
      </w:r>
      <w:r>
        <w:rPr>
          <w:rFonts w:ascii="Kornucopiar" w:hAnsi="Kornucopiar" w:cs="Kornucopiar" w:eastAsia="Kornucopiar"/>
          <w:sz w:val="160"/>
        </w:rPr>
      </w:r>
      <w:r/>
    </w:p>
    <w:p>
      <w:pPr>
        <w:jc w:val="center"/>
        <w:rPr>
          <w:vertAlign w:val="subscript"/>
          <w:lang w:val="sk-SK"/>
        </w:rPr>
      </w:pPr>
      <w:r>
        <w:rPr>
          <w:lang w:val="sk-SK"/>
        </w:rPr>
        <w:t xml:space="preserve">A = u</w:t>
      </w:r>
      <w:r>
        <w:rPr>
          <w:vertAlign w:val="subscript"/>
          <w:lang w:val="sk-SK"/>
        </w:rPr>
        <w:t xml:space="preserve">2</w:t>
      </w:r>
      <w:r>
        <w:rPr>
          <w:vertAlign w:val="baseline"/>
          <w:lang w:val="sk-SK"/>
        </w:rPr>
        <w:t xml:space="preserve">/u</w:t>
      </w:r>
      <w:r>
        <w:rPr>
          <w:vertAlign w:val="subscript"/>
          <w:lang w:val="sk-SK"/>
        </w:rPr>
        <w:t xml:space="preserve">1</w:t>
      </w:r>
      <w:r>
        <w:rPr>
          <w:vertAlign w:val="baseline"/>
        </w:rPr>
      </w:r>
      <w:r/>
    </w:p>
    <w:p>
      <w:pPr>
        <w:jc w:val="center"/>
        <w:rPr>
          <w:vertAlign w:val="baseline"/>
        </w:rPr>
      </w:pPr>
      <w:r>
        <w:rPr>
          <w:vertAlign w:val="baseline"/>
        </w:rPr>
        <w:t xml:space="preserve">Zvlášt určíme impedanciu pre sériové zapojenie(z1) a zvášť pre paralelné(z2)</w:t>
      </w:r>
      <w:r>
        <w:rPr>
          <w:vertAlign w:val="baseline"/>
        </w:rPr>
      </w:r>
      <w:r/>
    </w:p>
    <w:p>
      <w:pPr>
        <w:jc w:val="center"/>
        <w:rPr>
          <w:color w:val="000000"/>
          <w:vertAlign w:val="baseline"/>
        </w:rPr>
      </w:pPr>
      <w:r>
        <w:rPr>
          <w:vertAlign w:val="baseline"/>
        </w:rPr>
        <w:t xml:space="preserve">Z</w:t>
      </w:r>
      <w:r>
        <w:rPr>
          <w:color w:val="000000" w:themeColor="text1"/>
          <w:vertAlign w:val="subscript"/>
        </w:rPr>
        <w:t xml:space="preserve">1</w:t>
      </w:r>
      <w:r>
        <w:rPr>
          <w:color w:val="000000" w:themeColor="text1"/>
          <w:vertAlign w:val="baseline"/>
        </w:rPr>
        <w:t xml:space="preserve"> = R</w:t>
      </w:r>
      <w:r>
        <w:rPr>
          <w:color w:val="000000" w:themeColor="text1"/>
          <w:vertAlign w:val="subscript"/>
        </w:rPr>
        <w:t xml:space="preserve">1</w:t>
      </w:r>
      <w:r>
        <w:rPr>
          <w:color w:val="000000" w:themeColor="text1"/>
          <w:vertAlign w:val="baseline"/>
        </w:rPr>
        <w:t xml:space="preserve"> + 1/(j</w:t>
      </w:r>
      <w:r>
        <w:rPr>
          <w:rFonts w:ascii="Ubuntu" w:hAnsi="Ubuntu" w:cs="Ubuntu" w:eastAsia="Ubuntu"/>
          <w:color w:val="000000" w:themeColor="text1"/>
          <w:sz w:val="22"/>
        </w:rPr>
        <w:t xml:space="preserve">ωC</w:t>
      </w:r>
      <w:r>
        <w:rPr>
          <w:rFonts w:ascii="Ubuntu" w:hAnsi="Ubuntu" w:cs="Ubuntu" w:eastAsia="Ubuntu"/>
          <w:color w:val="000000" w:themeColor="text1"/>
          <w:sz w:val="22"/>
          <w:vertAlign w:val="subscript"/>
        </w:rPr>
        <w:t xml:space="preserve">1</w:t>
      </w:r>
      <w:r>
        <w:rPr>
          <w:color w:val="000000" w:themeColor="text1"/>
          <w:vertAlign w:val="baseline"/>
        </w:rPr>
        <w:t xml:space="preserve">)</w:t>
      </w:r>
      <w:r>
        <w:rPr>
          <w:color w:val="000000" w:themeColor="text1"/>
          <w:vertAlign w:val="baseline"/>
        </w:rPr>
      </w:r>
      <w:r/>
    </w:p>
    <w:p>
      <w:pPr>
        <w:jc w:val="center"/>
        <w:rPr>
          <w:color w:val="000000"/>
        </w:rPr>
      </w:pPr>
      <w:r>
        <w:rPr>
          <w:color w:val="000000" w:themeColor="text1"/>
          <w:vertAlign w:val="baseline"/>
        </w:rPr>
        <w:t xml:space="preserve">Z</w:t>
      </w:r>
      <w:r>
        <w:rPr>
          <w:color w:val="000000" w:themeColor="text1"/>
          <w:vertAlign w:val="subscript"/>
        </w:rPr>
        <w:t xml:space="preserve">2</w:t>
      </w:r>
      <w:r>
        <w:rPr>
          <w:color w:val="000000" w:themeColor="text1"/>
          <w:vertAlign w:val="baseline"/>
        </w:rPr>
        <w:t xml:space="preserve"> = R</w:t>
      </w:r>
      <w:r>
        <w:rPr>
          <w:color w:val="000000" w:themeColor="text1"/>
          <w:vertAlign w:val="subscript"/>
        </w:rPr>
        <w:t xml:space="preserve">2</w:t>
      </w:r>
      <w:r>
        <w:rPr>
          <w:color w:val="000000" w:themeColor="text1"/>
          <w:vertAlign w:val="baseline"/>
        </w:rPr>
        <w:t xml:space="preserve"> /(1+j</w:t>
      </w:r>
      <w:r>
        <w:rPr>
          <w:rFonts w:ascii="Ubuntu" w:hAnsi="Ubuntu" w:cs="Ubuntu" w:eastAsia="Ubuntu"/>
          <w:color w:val="000000" w:themeColor="text1"/>
          <w:sz w:val="22"/>
        </w:rPr>
        <w:t xml:space="preserve">ωC</w:t>
      </w:r>
      <w:r>
        <w:rPr>
          <w:rFonts w:ascii="Ubuntu" w:hAnsi="Ubuntu" w:cs="Ubuntu" w:eastAsia="Ubuntu"/>
          <w:color w:val="000000" w:themeColor="text1"/>
          <w:sz w:val="22"/>
          <w:vertAlign w:val="subscript"/>
        </w:rPr>
        <w:t xml:space="preserve">2</w:t>
      </w:r>
      <w:r>
        <w:rPr>
          <w:rFonts w:ascii="Ubuntu" w:hAnsi="Ubuntu" w:cs="Ubuntu" w:eastAsia="Ubuntu"/>
          <w:color w:val="000000" w:themeColor="text1"/>
          <w:sz w:val="22"/>
        </w:rPr>
        <w:t xml:space="preserve">R</w:t>
      </w:r>
      <w:r>
        <w:rPr>
          <w:rFonts w:ascii="Ubuntu" w:hAnsi="Ubuntu" w:cs="Ubuntu" w:eastAsia="Ubuntu"/>
          <w:color w:val="000000" w:themeColor="text1"/>
          <w:sz w:val="22"/>
          <w:vertAlign w:val="subscript"/>
        </w:rPr>
        <w:t xml:space="preserve">2</w:t>
      </w:r>
      <w:r>
        <w:rPr>
          <w:color w:val="000000" w:themeColor="text1"/>
          <w:vertAlign w:val="baseline"/>
        </w:rPr>
        <w:t xml:space="preserve">)</w:t>
      </w:r>
      <w:r>
        <w:rPr>
          <w:color w:val="000000" w:themeColor="text1"/>
        </w:rPr>
      </w:r>
      <w:r/>
    </w:p>
    <w:p>
      <w:pPr>
        <w:jc w:val="center"/>
        <w:rPr>
          <w:vertAlign w:val="baseline"/>
        </w:rPr>
      </w:pPr>
      <w:r>
        <w:rPr>
          <w:vertAlign w:val="baseline"/>
        </w:rPr>
        <w:t xml:space="preserve">A = Z</w:t>
      </w:r>
      <w:r>
        <w:rPr>
          <w:vertAlign w:val="subscript"/>
        </w:rPr>
        <w:t xml:space="preserve">2</w:t>
      </w:r>
      <w:r>
        <w:rPr>
          <w:vertAlign w:val="baseline"/>
        </w:rPr>
        <w:t xml:space="preserve">/(</w:t>
      </w:r>
      <w:r>
        <w:rPr>
          <w:vertAlign w:val="baseline"/>
        </w:rPr>
        <w:t xml:space="preserve"> Z</w:t>
      </w:r>
      <w:r>
        <w:rPr>
          <w:vertAlign w:val="subscript"/>
        </w:rPr>
        <w:t xml:space="preserve">2</w:t>
      </w:r>
      <w:r>
        <w:rPr>
          <w:vertAlign w:val="baseline"/>
        </w:rPr>
        <w:t xml:space="preserve"> + Z</w:t>
      </w:r>
      <w:r>
        <w:rPr>
          <w:vertAlign w:val="subscript"/>
        </w:rPr>
        <w:t xml:space="preserve">2</w:t>
      </w:r>
      <w:r>
        <w:rPr>
          <w:vertAlign w:val="baseline"/>
        </w:rPr>
        <w:t xml:space="preserve">)</w:t>
      </w:r>
      <w:r>
        <w:rPr>
          <w:vertAlign w:val="baseline"/>
        </w:rPr>
      </w:r>
      <w:r/>
    </w:p>
    <w:p>
      <w:pPr>
        <w:jc w:val="center"/>
        <w:rPr>
          <w:color w:val="000000"/>
          <w:vertAlign w:val="baseline"/>
        </w:rPr>
      </w:pPr>
      <w:r>
        <w:rPr>
          <w:vertAlign w:val="baseline"/>
        </w:rPr>
        <w:t xml:space="preserve">A = (</w:t>
      </w:r>
      <w:r>
        <w:rPr>
          <w:color w:val="000000" w:themeColor="text1"/>
          <w:vertAlign w:val="baseline"/>
        </w:rPr>
        <w:t xml:space="preserve">R</w:t>
      </w:r>
      <w:r>
        <w:rPr>
          <w:color w:val="000000" w:themeColor="text1"/>
          <w:vertAlign w:val="subscript"/>
        </w:rPr>
        <w:t xml:space="preserve">2</w:t>
      </w:r>
      <w:r>
        <w:rPr>
          <w:color w:val="000000" w:themeColor="text1"/>
          <w:vertAlign w:val="baseline"/>
        </w:rPr>
        <w:t xml:space="preserve"> /(1+j</w:t>
      </w:r>
      <w:r>
        <w:rPr>
          <w:rFonts w:ascii="Ubuntu" w:hAnsi="Ubuntu" w:cs="Ubuntu" w:eastAsia="Ubuntu"/>
          <w:color w:val="000000" w:themeColor="text1"/>
          <w:sz w:val="22"/>
        </w:rPr>
        <w:t xml:space="preserve">ωC</w:t>
      </w:r>
      <w:r>
        <w:rPr>
          <w:rFonts w:ascii="Ubuntu" w:hAnsi="Ubuntu" w:cs="Ubuntu" w:eastAsia="Ubuntu"/>
          <w:color w:val="000000" w:themeColor="text1"/>
          <w:sz w:val="22"/>
          <w:vertAlign w:val="subscript"/>
        </w:rPr>
        <w:t xml:space="preserve">2</w:t>
      </w:r>
      <w:r>
        <w:rPr>
          <w:rFonts w:ascii="Ubuntu" w:hAnsi="Ubuntu" w:cs="Ubuntu" w:eastAsia="Ubuntu"/>
          <w:color w:val="000000" w:themeColor="text1"/>
          <w:sz w:val="22"/>
        </w:rPr>
        <w:t xml:space="preserve">R</w:t>
      </w:r>
      <w:r>
        <w:rPr>
          <w:rFonts w:ascii="Ubuntu" w:hAnsi="Ubuntu" w:cs="Ubuntu" w:eastAsia="Ubuntu"/>
          <w:color w:val="000000" w:themeColor="text1"/>
          <w:sz w:val="22"/>
          <w:vertAlign w:val="subscript"/>
        </w:rPr>
        <w:t xml:space="preserve">2</w:t>
      </w:r>
      <w:r>
        <w:rPr>
          <w:color w:val="000000" w:themeColor="text1"/>
          <w:vertAlign w:val="baseline"/>
        </w:rPr>
        <w:t xml:space="preserve">) ) / (  (</w:t>
      </w:r>
      <w:r>
        <w:rPr>
          <w:color w:val="000000" w:themeColor="text1"/>
          <w:vertAlign w:val="baseline"/>
        </w:rPr>
        <w:t xml:space="preserve">R</w:t>
      </w:r>
      <w:r>
        <w:rPr>
          <w:color w:val="000000" w:themeColor="text1"/>
          <w:vertAlign w:val="subscript"/>
        </w:rPr>
        <w:t xml:space="preserve">1</w:t>
      </w:r>
      <w:r>
        <w:rPr>
          <w:color w:val="000000" w:themeColor="text1"/>
          <w:vertAlign w:val="baseline"/>
        </w:rPr>
        <w:t xml:space="preserve"> + 1/(j</w:t>
      </w:r>
      <w:r>
        <w:rPr>
          <w:rFonts w:ascii="Ubuntu" w:hAnsi="Ubuntu" w:cs="Ubuntu" w:eastAsia="Ubuntu"/>
          <w:color w:val="000000" w:themeColor="text1"/>
          <w:sz w:val="22"/>
        </w:rPr>
        <w:t xml:space="preserve">ωC</w:t>
      </w:r>
      <w:r>
        <w:rPr>
          <w:rFonts w:ascii="Ubuntu" w:hAnsi="Ubuntu" w:cs="Ubuntu" w:eastAsia="Ubuntu"/>
          <w:color w:val="000000" w:themeColor="text1"/>
          <w:sz w:val="22"/>
          <w:vertAlign w:val="subscript"/>
        </w:rPr>
        <w:t xml:space="preserve">1</w:t>
      </w:r>
      <w:r>
        <w:rPr>
          <w:color w:val="000000" w:themeColor="text1"/>
          <w:vertAlign w:val="baseline"/>
        </w:rPr>
        <w:t xml:space="preserve">)) +</w:t>
      </w:r>
      <w:r>
        <w:rPr>
          <w:color w:val="000000" w:themeColor="text1"/>
          <w:vertAlign w:val="baseline"/>
        </w:rPr>
        <w:t xml:space="preserve"> (</w:t>
      </w:r>
      <w:r>
        <w:rPr>
          <w:color w:val="000000" w:themeColor="text1"/>
          <w:vertAlign w:val="baseline"/>
        </w:rPr>
        <w:t xml:space="preserve">R</w:t>
      </w:r>
      <w:r>
        <w:rPr>
          <w:color w:val="000000" w:themeColor="text1"/>
          <w:vertAlign w:val="subscript"/>
        </w:rPr>
        <w:t xml:space="preserve">2</w:t>
      </w:r>
      <w:r>
        <w:rPr>
          <w:color w:val="000000" w:themeColor="text1"/>
          <w:vertAlign w:val="baseline"/>
        </w:rPr>
        <w:t xml:space="preserve"> /(1+j</w:t>
      </w:r>
      <w:r>
        <w:rPr>
          <w:rFonts w:ascii="Ubuntu" w:hAnsi="Ubuntu" w:cs="Ubuntu" w:eastAsia="Ubuntu"/>
          <w:color w:val="000000" w:themeColor="text1"/>
          <w:sz w:val="22"/>
        </w:rPr>
        <w:t xml:space="preserve">ωC</w:t>
      </w:r>
      <w:r>
        <w:rPr>
          <w:rFonts w:ascii="Ubuntu" w:hAnsi="Ubuntu" w:cs="Ubuntu" w:eastAsia="Ubuntu"/>
          <w:color w:val="000000" w:themeColor="text1"/>
          <w:sz w:val="22"/>
          <w:vertAlign w:val="subscript"/>
        </w:rPr>
        <w:t xml:space="preserve">2</w:t>
      </w:r>
      <w:r>
        <w:rPr>
          <w:rFonts w:ascii="Ubuntu" w:hAnsi="Ubuntu" w:cs="Ubuntu" w:eastAsia="Ubuntu"/>
          <w:color w:val="000000" w:themeColor="text1"/>
          <w:sz w:val="22"/>
        </w:rPr>
        <w:t xml:space="preserve">R</w:t>
      </w:r>
      <w:r>
        <w:rPr>
          <w:rFonts w:ascii="Ubuntu" w:hAnsi="Ubuntu" w:cs="Ubuntu" w:eastAsia="Ubuntu"/>
          <w:color w:val="000000" w:themeColor="text1"/>
          <w:sz w:val="22"/>
          <w:vertAlign w:val="subscript"/>
        </w:rPr>
        <w:t xml:space="preserve">2</w:t>
      </w:r>
      <w:r>
        <w:rPr>
          <w:color w:val="000000" w:themeColor="text1"/>
          <w:vertAlign w:val="baseline"/>
        </w:rPr>
        <w:t xml:space="preserve">))</w:t>
      </w:r>
      <w:r>
        <w:rPr>
          <w:color w:val="000000" w:themeColor="text1"/>
          <w:vertAlign w:val="baseline"/>
        </w:rPr>
        <w:t xml:space="preserve">  )</w:t>
      </w:r>
      <w:r>
        <w:rPr>
          <w:vertAlign w:val="baseline"/>
        </w:rPr>
      </w:r>
      <w:r/>
    </w:p>
    <w:p>
      <w:pPr>
        <w:jc w:val="center"/>
        <w:rPr>
          <w:color w:val="000000"/>
          <w:vertAlign w:val="baseline"/>
        </w:rPr>
      </w:pPr>
      <w:r>
        <w:rPr>
          <w:color w:val="000000" w:themeColor="text1"/>
          <w:vertAlign w:val="baseline"/>
        </w:rPr>
        <w:t xml:space="preserve">|A| = 1/ sqrt( (1+ R</w:t>
      </w:r>
      <w:r>
        <w:rPr>
          <w:color w:val="000000" w:themeColor="text1"/>
          <w:vertAlign w:val="subscript"/>
        </w:rPr>
        <w:t xml:space="preserve">1</w:t>
      </w:r>
      <w:r>
        <w:rPr>
          <w:color w:val="000000" w:themeColor="text1"/>
          <w:vertAlign w:val="baseline"/>
        </w:rPr>
        <w:t xml:space="preserve">/R</w:t>
      </w:r>
      <w:r>
        <w:rPr>
          <w:color w:val="000000" w:themeColor="text1"/>
          <w:vertAlign w:val="subscript"/>
        </w:rPr>
        <w:t xml:space="preserve">2</w:t>
      </w:r>
      <w:r>
        <w:rPr>
          <w:color w:val="000000" w:themeColor="text1"/>
          <w:vertAlign w:val="baseline"/>
        </w:rPr>
        <w:t xml:space="preserve"> + C</w:t>
      </w:r>
      <w:r>
        <w:rPr>
          <w:color w:val="000000" w:themeColor="text1"/>
          <w:vertAlign w:val="subscript"/>
        </w:rPr>
        <w:t xml:space="preserve">1</w:t>
      </w:r>
      <w:r>
        <w:rPr>
          <w:color w:val="000000" w:themeColor="text1"/>
          <w:vertAlign w:val="baseline"/>
        </w:rPr>
        <w:t xml:space="preserve">/C</w:t>
      </w:r>
      <w:r>
        <w:rPr>
          <w:color w:val="000000" w:themeColor="text1"/>
          <w:vertAlign w:val="subscript"/>
        </w:rPr>
        <w:t xml:space="preserve">2</w:t>
      </w:r>
      <w:r>
        <w:rPr>
          <w:color w:val="000000" w:themeColor="text1"/>
          <w:vertAlign w:val="baseline"/>
        </w:rPr>
        <w:t xml:space="preserve">)</w:t>
      </w:r>
      <w:r>
        <w:rPr>
          <w:color w:val="000000" w:themeColor="text1"/>
          <w:vertAlign w:val="superscript"/>
        </w:rPr>
        <w:t xml:space="preserve">2</w:t>
      </w:r>
      <w:r>
        <w:rPr>
          <w:color w:val="000000" w:themeColor="text1"/>
          <w:vertAlign w:val="baseline"/>
        </w:rPr>
        <w:t xml:space="preserve"> + (</w:t>
      </w:r>
      <w:r>
        <w:rPr>
          <w:rFonts w:ascii="Ubuntu" w:hAnsi="Ubuntu" w:cs="Ubuntu" w:eastAsia="Ubuntu"/>
          <w:color w:val="000000" w:themeColor="text1"/>
          <w:sz w:val="22"/>
        </w:rPr>
        <w:t xml:space="preserve">ωC</w:t>
      </w:r>
      <w:r>
        <w:rPr>
          <w:rFonts w:ascii="Ubuntu" w:hAnsi="Ubuntu" w:cs="Ubuntu" w:eastAsia="Ubuntu"/>
          <w:color w:val="000000" w:themeColor="text1"/>
          <w:sz w:val="22"/>
          <w:vertAlign w:val="subscript"/>
        </w:rPr>
        <w:t xml:space="preserve">2</w:t>
      </w:r>
      <w:r>
        <w:rPr>
          <w:rFonts w:ascii="Ubuntu" w:hAnsi="Ubuntu" w:cs="Ubuntu" w:eastAsia="Ubuntu"/>
          <w:color w:val="000000" w:themeColor="text1"/>
          <w:sz w:val="22"/>
        </w:rPr>
        <w:t xml:space="preserve">R</w:t>
      </w:r>
      <w:r>
        <w:rPr>
          <w:rFonts w:ascii="Ubuntu" w:hAnsi="Ubuntu" w:cs="Ubuntu" w:eastAsia="Ubuntu"/>
          <w:color w:val="000000" w:themeColor="text1"/>
          <w:sz w:val="22"/>
          <w:vertAlign w:val="subscript"/>
        </w:rPr>
        <w:t xml:space="preserve">1</w:t>
      </w:r>
      <w:r>
        <w:rPr>
          <w:rFonts w:ascii="Ubuntu" w:hAnsi="Ubuntu" w:cs="Ubuntu" w:eastAsia="Ubuntu"/>
          <w:color w:val="000000" w:themeColor="text1"/>
          <w:sz w:val="22"/>
          <w:vertAlign w:val="baseline"/>
        </w:rPr>
        <w:t xml:space="preserve"> - 1/(</w:t>
      </w:r>
      <w:r>
        <w:rPr>
          <w:rFonts w:ascii="Ubuntu" w:hAnsi="Ubuntu" w:cs="Ubuntu" w:eastAsia="Ubuntu"/>
          <w:color w:val="000000" w:themeColor="text1"/>
          <w:sz w:val="22"/>
        </w:rPr>
        <w:t xml:space="preserve">ωC</w:t>
      </w:r>
      <w:r>
        <w:rPr>
          <w:rFonts w:ascii="Ubuntu" w:hAnsi="Ubuntu" w:cs="Ubuntu" w:eastAsia="Ubuntu"/>
          <w:color w:val="000000" w:themeColor="text1"/>
          <w:sz w:val="22"/>
          <w:vertAlign w:val="subscript"/>
        </w:rPr>
        <w:t xml:space="preserve">2</w:t>
      </w:r>
      <w:r>
        <w:rPr>
          <w:rFonts w:ascii="Ubuntu" w:hAnsi="Ubuntu" w:cs="Ubuntu" w:eastAsia="Ubuntu"/>
          <w:color w:val="000000" w:themeColor="text1"/>
          <w:sz w:val="22"/>
        </w:rPr>
        <w:t xml:space="preserve">R</w:t>
      </w:r>
      <w:r>
        <w:rPr>
          <w:rFonts w:ascii="Ubuntu" w:hAnsi="Ubuntu" w:cs="Ubuntu" w:eastAsia="Ubuntu"/>
          <w:color w:val="000000" w:themeColor="text1"/>
          <w:sz w:val="22"/>
          <w:vertAlign w:val="subscript"/>
        </w:rPr>
        <w:t xml:space="preserve">1</w:t>
      </w:r>
      <w:r>
        <w:rPr>
          <w:rFonts w:ascii="Ubuntu" w:hAnsi="Ubuntu" w:cs="Ubuntu" w:eastAsia="Ubuntu"/>
          <w:color w:val="000000" w:themeColor="text1"/>
          <w:sz w:val="22"/>
          <w:vertAlign w:val="baseline"/>
        </w:rPr>
        <w:t xml:space="preserve">)</w:t>
      </w:r>
      <w:r>
        <w:rPr>
          <w:color w:val="000000" w:themeColor="text1"/>
          <w:vertAlign w:val="baseline"/>
        </w:rPr>
        <w:t xml:space="preserve">)</w:t>
      </w:r>
      <w:r>
        <w:rPr>
          <w:color w:val="000000" w:themeColor="text1"/>
          <w:vertAlign w:val="superscript"/>
        </w:rPr>
        <w:t xml:space="preserve">2</w:t>
      </w:r>
      <w:r>
        <w:rPr>
          <w:color w:val="000000" w:themeColor="text1"/>
          <w:vertAlign w:val="baseline"/>
        </w:rPr>
        <w:t xml:space="preserve"> )</w:t>
      </w:r>
      <w:r>
        <w:rPr>
          <w:color w:val="000000" w:themeColor="text1"/>
          <w:vertAlign w:val="baseline"/>
        </w:rPr>
      </w:r>
      <w:r/>
    </w:p>
    <w:p>
      <w:pPr>
        <w:jc w:val="center"/>
        <w:rPr>
          <w:vertAlign w:val="baseline"/>
        </w:rPr>
      </w:pPr>
      <w:r>
        <w:rPr>
          <w:color w:val="000000" w:themeColor="text1"/>
          <w:vertAlign w:val="baseline"/>
        </w:rPr>
        <w:t xml:space="preserve">Ten dlhy vzorec je rovnica utlmovej charakteristiky ak sučiatky R a C niesu rovnaké</w:t>
      </w:r>
      <w:r>
        <w:rPr>
          <w:color w:val="000000" w:themeColor="text1"/>
          <w:vertAlign w:val="baseline"/>
        </w:rPr>
      </w:r>
      <w:r/>
    </w:p>
    <w:p>
      <w:pPr>
        <w:jc w:val="center"/>
      </w:pPr>
      <w:r>
        <w:rPr>
          <w:color w:val="000000" w:themeColor="text1"/>
          <w:lang w:val="sk-SK"/>
        </w:rPr>
      </w:r>
      <w:r>
        <w:rPr>
          <w:color w:val="000000" w:themeColor="text1"/>
          <w:lang w:val="sk-SK"/>
        </w:rPr>
      </w:r>
      <w:r/>
    </w:p>
    <w:p>
      <w:pPr>
        <w:jc w:val="center"/>
      </w:pPr>
      <w:r>
        <w:t xml:space="preserve">//chybanie//</w:t>
      </w:r>
      <w:r/>
    </w:p>
    <w:p>
      <w:pPr>
        <w:jc w:val="center"/>
        <w:rPr>
          <w:color w:val="000000"/>
          <w:lang w:val="sk-SK"/>
        </w:rPr>
      </w:pPr>
      <w:r/>
      <w:r/>
    </w:p>
    <w:p>
      <w:pPr>
        <w:pStyle w:val="215"/>
        <w:jc w:val="center"/>
        <w:rPr>
          <w:rFonts w:ascii="Kornucopia" w:hAnsi="Kornucopia" w:cs="Kornucopia" w:eastAsia="Kornucopia"/>
          <w:color w:val="000000" w:themeColor="text1"/>
          <w:sz w:val="144"/>
        </w:rPr>
      </w:pPr>
      <w:r>
        <w:rPr>
          <w:rFonts w:ascii="Kornucopia" w:hAnsi="Kornucopia" w:cs="Kornucopia" w:eastAsia="Kornucopia"/>
          <w:color w:val="000000" w:themeColor="text1"/>
          <w:sz w:val="144"/>
          <w:lang w:val="sk-SK"/>
        </w:rPr>
        <w:t xml:space="preserve">Pásmová priepust a zádrz</w:t>
      </w:r>
      <w:r>
        <w:rPr>
          <w:rFonts w:ascii="Kornucopia" w:hAnsi="Kornucopia" w:cs="Kornucopia" w:eastAsia="Kornucopia"/>
          <w:color w:val="000000" w:themeColor="text1"/>
          <w:sz w:val="144"/>
          <w:lang w:val="sk-SK"/>
        </w:rPr>
      </w:r>
      <w:r>
        <w:rPr>
          <w:rFonts w:ascii="Kornucopia" w:hAnsi="Kornucopia" w:cs="Kornucopia" w:eastAsia="Kornucopia"/>
          <w:sz w:val="144"/>
        </w:rPr>
      </w:r>
    </w:p>
    <w:p>
      <w:pPr>
        <w:jc w:val="center"/>
        <w:rPr>
          <w:color w:val="000000" w:themeColor="text1"/>
          <w:lang w:val="sk-SK"/>
        </w:rPr>
      </w:pPr>
      <w:r>
        <w:rPr>
          <w:color w:val="000000" w:themeColor="text1"/>
          <w:lang w:val="sk-SK"/>
        </w:rPr>
        <w:t xml:space="preserve">Patria medzi selektívne dvojbrány, úlohou pásmovej priepuste je prepustiť určité pásmo frekvencii a ostatné zadržať, úlohou pásmovej zádrže je zadržať určite frekvencie.</w:t>
      </w:r>
      <w:r>
        <w:rPr>
          <w:color w:val="000000" w:themeColor="text1"/>
          <w:lang w:val="sk-SK"/>
        </w:rPr>
      </w:r>
    </w:p>
    <w:p>
      <w:pPr>
        <w:jc w:val="center"/>
        <w:rPr>
          <w:color w:val="000000" w:themeColor="text1"/>
          <w:lang w:val="sk-SK"/>
        </w:rPr>
      </w:pPr>
      <w:r>
        <w:rPr>
          <w:color w:val="000000" w:themeColor="text1"/>
          <w:lang w:val="sk-SK"/>
        </w:rPr>
        <w:t xml:space="preserve">Je to viazaný rezonančný obvod indukčnou väzbou.</w:t>
      </w:r>
      <w:r>
        <w:rPr>
          <w:color w:val="000000" w:themeColor="text1"/>
          <w:lang w:val="sk-SK"/>
        </w:rPr>
      </w:r>
    </w:p>
    <w:p>
      <w:pPr>
        <w:jc w:val="center"/>
        <w:rPr>
          <w:color w:val="000000"/>
          <w:lang w:val="sk-SK"/>
        </w:rPr>
      </w:pPr>
      <w:r>
        <w:rPr>
          <w:color w:val="000000" w:themeColor="text1"/>
          <w:lang w:val="sk-SK"/>
        </w:rPr>
        <w:t xml:space="preserve">n je súčiniteľ (koeficient) a určuje tvar charakteristiky.</w:t>
      </w:r>
      <w:r>
        <w:rPr>
          <w:color w:val="000000" w:themeColor="text1"/>
          <w:lang w:val="sk-SK"/>
        </w:rPr>
      </w:r>
    </w:p>
    <w:sectPr>
      <w:headerReference w:type="default" r:id="rId8"/>
      <w:footnotePr/>
      <w:type w:val="nextPage"/>
      <w:pgSz w:w="12240" w:h="15840"/>
      <w:pgMar w:top="1440" w:right="1440" w:bottom="1440" w:left="1440" w:gutter="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Kornucopiar">
    <w:panose1 w:val="00000400000000000000"/>
  </w:font>
  <w:font w:name="Arial Black">
    <w:panose1 w:val="020B0A04020102020204"/>
  </w:font>
  <w:font w:name="Ubuntu">
    <w:panose1 w:val="020B0504030602030204"/>
  </w:font>
  <w:font w:name="Kornucopia">
    <w:panose1 w:val="00000400000000000000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p14">
  <w:p>
    <w:pPr>
      <w:pStyle w:val="227"/>
      <w:tabs>
        <w:tab w:val="clear" w:pos="4677" w:leader="none"/>
        <w:tab w:val="clear" w:pos="9355" w:leader="none"/>
      </w:tabs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4"/>
      </w:pPr>
    </w:lvl>
    <w:lvl w:ilvl="1">
      <w:start w:val="1"/>
      <w:numFmt w:val="lowerLetter"/>
      <w:suff w:val="tab"/>
      <w:lvlText w:val="%2."/>
      <w:lvlJc w:val="left"/>
      <w:pPr>
        <w:ind w:left="1440" w:hanging="354"/>
      </w:pPr>
    </w:lvl>
    <w:lvl w:ilvl="2">
      <w:start w:val="1"/>
      <w:numFmt w:val="lowerRoman"/>
      <w:suff w:val="tab"/>
      <w:lvlText w:val="%3."/>
      <w:lvlJc w:val="right"/>
      <w:pPr>
        <w:ind w:left="2160" w:hanging="174"/>
      </w:pPr>
    </w:lvl>
    <w:lvl w:ilvl="3">
      <w:start w:val="1"/>
      <w:numFmt w:val="decimal"/>
      <w:suff w:val="tab"/>
      <w:lvlText w:val="%4."/>
      <w:lvlJc w:val="left"/>
      <w:pPr>
        <w:ind w:left="2880" w:hanging="354"/>
      </w:pPr>
    </w:lvl>
    <w:lvl w:ilvl="4">
      <w:start w:val="1"/>
      <w:numFmt w:val="lowerLetter"/>
      <w:suff w:val="tab"/>
      <w:lvlText w:val="%5."/>
      <w:lvlJc w:val="left"/>
      <w:pPr>
        <w:ind w:left="3600" w:hanging="354"/>
      </w:pPr>
    </w:lvl>
    <w:lvl w:ilvl="5">
      <w:start w:val="1"/>
      <w:numFmt w:val="lowerRoman"/>
      <w:suff w:val="tab"/>
      <w:lvlText w:val="%6."/>
      <w:lvlJc w:val="right"/>
      <w:pPr>
        <w:ind w:left="4320" w:hanging="174"/>
      </w:pPr>
    </w:lvl>
    <w:lvl w:ilvl="6">
      <w:start w:val="1"/>
      <w:numFmt w:val="decimal"/>
      <w:suff w:val="tab"/>
      <w:lvlText w:val="%7."/>
      <w:lvlJc w:val="left"/>
      <w:pPr>
        <w:ind w:left="5040" w:hanging="354"/>
      </w:pPr>
    </w:lvl>
    <w:lvl w:ilvl="7">
      <w:start w:val="1"/>
      <w:numFmt w:val="lowerLetter"/>
      <w:suff w:val="tab"/>
      <w:lvlText w:val="%8."/>
      <w:lvlJc w:val="left"/>
      <w:pPr>
        <w:ind w:left="5760" w:hanging="354"/>
      </w:pPr>
    </w:lvl>
    <w:lvl w:ilvl="8">
      <w:start w:val="1"/>
      <w:numFmt w:val="lowerRoman"/>
      <w:suff w:val="tab"/>
      <w:lvlText w:val="%9."/>
      <w:lvlJc w:val="right"/>
      <w:pPr>
        <w:ind w:left="6480" w:hanging="174"/>
      </w:p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1440" w:hanging="354"/>
      </w:pPr>
    </w:lvl>
    <w:lvl w:ilvl="1">
      <w:start w:val="1"/>
      <w:numFmt w:val="lowerLetter"/>
      <w:suff w:val="tab"/>
      <w:lvlText w:val="%2."/>
      <w:lvlJc w:val="left"/>
      <w:pPr>
        <w:ind w:left="2160" w:hanging="354"/>
      </w:pPr>
    </w:lvl>
    <w:lvl w:ilvl="2">
      <w:start w:val="1"/>
      <w:numFmt w:val="lowerRoman"/>
      <w:suff w:val="tab"/>
      <w:lvlText w:val="%3."/>
      <w:lvlJc w:val="right"/>
      <w:pPr>
        <w:ind w:left="2880" w:hanging="174"/>
      </w:pPr>
    </w:lvl>
    <w:lvl w:ilvl="3">
      <w:start w:val="1"/>
      <w:numFmt w:val="decimal"/>
      <w:suff w:val="tab"/>
      <w:lvlText w:val="%4."/>
      <w:lvlJc w:val="left"/>
      <w:pPr>
        <w:ind w:left="3600" w:hanging="354"/>
      </w:pPr>
    </w:lvl>
    <w:lvl w:ilvl="4">
      <w:start w:val="1"/>
      <w:numFmt w:val="lowerLetter"/>
      <w:suff w:val="tab"/>
      <w:lvlText w:val="%5."/>
      <w:lvlJc w:val="left"/>
      <w:pPr>
        <w:ind w:left="4320" w:hanging="354"/>
      </w:pPr>
    </w:lvl>
    <w:lvl w:ilvl="5">
      <w:start w:val="1"/>
      <w:numFmt w:val="lowerRoman"/>
      <w:suff w:val="tab"/>
      <w:lvlText w:val="%6."/>
      <w:lvlJc w:val="right"/>
      <w:pPr>
        <w:ind w:left="5040" w:hanging="174"/>
      </w:pPr>
    </w:lvl>
    <w:lvl w:ilvl="6">
      <w:start w:val="1"/>
      <w:numFmt w:val="decimal"/>
      <w:suff w:val="tab"/>
      <w:lvlText w:val="%7."/>
      <w:lvlJc w:val="left"/>
      <w:pPr>
        <w:ind w:left="5760" w:hanging="354"/>
      </w:pPr>
    </w:lvl>
    <w:lvl w:ilvl="7">
      <w:start w:val="1"/>
      <w:numFmt w:val="lowerLetter"/>
      <w:suff w:val="tab"/>
      <w:lvlText w:val="%8."/>
      <w:lvlJc w:val="left"/>
      <w:pPr>
        <w:ind w:left="6480" w:hanging="354"/>
      </w:pPr>
    </w:lvl>
    <w:lvl w:ilvl="8">
      <w:start w:val="1"/>
      <w:numFmt w:val="lowerRoman"/>
      <w:suff w:val="tab"/>
      <w:lvlText w:val="%9."/>
      <w:lvlJc w:val="right"/>
      <w:pPr>
        <w:ind w:left="7200" w:hanging="174"/>
      </w:p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4"/>
      </w:pPr>
    </w:lvl>
    <w:lvl w:ilvl="1">
      <w:start w:val="1"/>
      <w:numFmt w:val="lowerLetter"/>
      <w:suff w:val="tab"/>
      <w:lvlText w:val="%2."/>
      <w:lvlJc w:val="left"/>
      <w:pPr>
        <w:ind w:left="1440" w:hanging="354"/>
      </w:pPr>
    </w:lvl>
    <w:lvl w:ilvl="2">
      <w:start w:val="1"/>
      <w:numFmt w:val="lowerRoman"/>
      <w:suff w:val="tab"/>
      <w:lvlText w:val="%3."/>
      <w:lvlJc w:val="right"/>
      <w:pPr>
        <w:ind w:left="2160" w:hanging="174"/>
      </w:pPr>
    </w:lvl>
    <w:lvl w:ilvl="3">
      <w:start w:val="1"/>
      <w:numFmt w:val="decimal"/>
      <w:suff w:val="tab"/>
      <w:lvlText w:val="%4."/>
      <w:lvlJc w:val="left"/>
      <w:pPr>
        <w:ind w:left="2880" w:hanging="354"/>
      </w:pPr>
    </w:lvl>
    <w:lvl w:ilvl="4">
      <w:start w:val="1"/>
      <w:numFmt w:val="lowerLetter"/>
      <w:suff w:val="tab"/>
      <w:lvlText w:val="%5."/>
      <w:lvlJc w:val="left"/>
      <w:pPr>
        <w:ind w:left="3600" w:hanging="354"/>
      </w:pPr>
    </w:lvl>
    <w:lvl w:ilvl="5">
      <w:start w:val="1"/>
      <w:numFmt w:val="lowerRoman"/>
      <w:suff w:val="tab"/>
      <w:lvlText w:val="%6."/>
      <w:lvlJc w:val="right"/>
      <w:pPr>
        <w:ind w:left="4320" w:hanging="174"/>
      </w:pPr>
    </w:lvl>
    <w:lvl w:ilvl="6">
      <w:start w:val="1"/>
      <w:numFmt w:val="decimal"/>
      <w:suff w:val="tab"/>
      <w:lvlText w:val="%7."/>
      <w:lvlJc w:val="left"/>
      <w:pPr>
        <w:ind w:left="5040" w:hanging="354"/>
      </w:pPr>
    </w:lvl>
    <w:lvl w:ilvl="7">
      <w:start w:val="1"/>
      <w:numFmt w:val="lowerLetter"/>
      <w:suff w:val="tab"/>
      <w:lvlText w:val="%8."/>
      <w:lvlJc w:val="left"/>
      <w:pPr>
        <w:ind w:left="5760" w:hanging="354"/>
      </w:pPr>
    </w:lvl>
    <w:lvl w:ilvl="8">
      <w:start w:val="1"/>
      <w:numFmt w:val="lowerRoman"/>
      <w:suff w:val="tab"/>
      <w:lvlText w:val="%9."/>
      <w:lvlJc w:val="right"/>
      <w:pPr>
        <w:ind w:left="6480" w:hanging="17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9">
    <w:name w:val="Heading 1 Char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70">
    <w:name w:val="Heading 2 Char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71">
    <w:name w:val="Heading 3 Char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72">
    <w:name w:val="Heading 4 Char"/>
    <w:uiPriority w:val="9"/>
    <w:rPr>
      <w:rFonts w:ascii="Arial" w:hAnsi="Arial" w:cs="Arial" w:eastAsia="Arial"/>
      <w:color w:val="232323"/>
      <w:sz w:val="32"/>
      <w:szCs w:val="32"/>
    </w:rPr>
  </w:style>
  <w:style w:type="character" w:styleId="173">
    <w:name w:val="Heading 5 Char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174">
    <w:name w:val="Heading 6 Char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175">
    <w:name w:val="Heading 7 Char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176">
    <w:name w:val="Heading 8 Char"/>
    <w:uiPriority w:val="9"/>
    <w:rPr>
      <w:rFonts w:ascii="Arial" w:hAnsi="Arial" w:cs="Arial" w:eastAsia="Arial"/>
      <w:color w:val="444444"/>
      <w:sz w:val="24"/>
      <w:szCs w:val="24"/>
    </w:rPr>
  </w:style>
  <w:style w:type="character" w:styleId="177">
    <w:name w:val="Heading 9 Char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178">
    <w:name w:val="Table Grid"/>
    <w:basedOn w:val="22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79">
    <w:name w:val="Lined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80">
    <w:name w:val="Lined - Accent 1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81">
    <w:name w:val="Lined - Accent 2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82">
    <w:name w:val="Lined - Accent 3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83">
    <w:name w:val="Lined - Accent 4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84">
    <w:name w:val="Lined - Accent 5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85">
    <w:name w:val="Lined - Accent 6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86">
    <w:name w:val="Bordered"/>
    <w:basedOn w:val="2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87">
    <w:name w:val="Bordered - Accent 1"/>
    <w:basedOn w:val="2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88">
    <w:name w:val="Bordered - Accent 2"/>
    <w:basedOn w:val="2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89">
    <w:name w:val="Bordered - Accent 3"/>
    <w:basedOn w:val="2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90">
    <w:name w:val="Bordered - Accent 4"/>
    <w:basedOn w:val="2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91">
    <w:name w:val="Bordered - Accent 5"/>
    <w:basedOn w:val="2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92">
    <w:name w:val="Bordered - Accent 6"/>
    <w:basedOn w:val="2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93">
    <w:name w:val="Bordered &amp; Lined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4">
    <w:name w:val="Bordered &amp; Lined - Accent 1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5">
    <w:name w:val="Bordered &amp; Lined - Accent 2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6">
    <w:name w:val="Bordered &amp; Lined - Accent 3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97">
    <w:name w:val="Bordered &amp; Lined - Accent 4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98">
    <w:name w:val="Bordered &amp; Lined - Accent 5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99">
    <w:name w:val="Bordered &amp; Lined - Accent 6"/>
    <w:basedOn w:val="2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00">
    <w:name w:val="Hyperlink"/>
    <w:uiPriority w:val="99"/>
    <w:unhideWhenUsed/>
    <w:rPr>
      <w:color w:val="0000FF" w:themeColor="hyperlink"/>
      <w:u w:val="single"/>
    </w:rPr>
  </w:style>
  <w:style w:type="paragraph" w:styleId="201">
    <w:name w:val="footnote text"/>
    <w:basedOn w:val="214"/>
    <w:uiPriority w:val="99"/>
    <w:semiHidden/>
    <w:unhideWhenUsed/>
    <w:rPr>
      <w:sz w:val="20"/>
    </w:rPr>
    <w:pPr>
      <w:spacing w:lineRule="auto" w:line="240" w:after="0"/>
    </w:pPr>
  </w:style>
  <w:style w:type="character" w:styleId="202">
    <w:name w:val="Footnote Text Char"/>
    <w:uiPriority w:val="99"/>
    <w:semiHidden/>
    <w:rPr>
      <w:sz w:val="20"/>
    </w:rPr>
  </w:style>
  <w:style w:type="character" w:styleId="203">
    <w:name w:val="footnote reference"/>
    <w:uiPriority w:val="99"/>
    <w:semiHidden/>
    <w:unhideWhenUsed/>
    <w:rPr>
      <w:vertAlign w:val="superscript"/>
    </w:rPr>
  </w:style>
  <w:style w:type="paragraph" w:styleId="204">
    <w:name w:val="toc 1"/>
    <w:basedOn w:val="214"/>
    <w:next w:val="214"/>
    <w:uiPriority w:val="39"/>
    <w:unhideWhenUsed/>
    <w:pPr>
      <w:ind w:left="0" w:right="0" w:hanging="0"/>
      <w:spacing w:after="57"/>
    </w:pPr>
  </w:style>
  <w:style w:type="paragraph" w:styleId="205">
    <w:name w:val="toc 2"/>
    <w:basedOn w:val="214"/>
    <w:next w:val="214"/>
    <w:uiPriority w:val="39"/>
    <w:unhideWhenUsed/>
    <w:pPr>
      <w:ind w:left="283" w:right="0" w:hanging="0"/>
      <w:spacing w:after="57"/>
    </w:pPr>
  </w:style>
  <w:style w:type="paragraph" w:styleId="206">
    <w:name w:val="toc 3"/>
    <w:basedOn w:val="214"/>
    <w:next w:val="214"/>
    <w:uiPriority w:val="39"/>
    <w:unhideWhenUsed/>
    <w:pPr>
      <w:ind w:left="567" w:right="0" w:hanging="0"/>
      <w:spacing w:after="57"/>
    </w:pPr>
  </w:style>
  <w:style w:type="paragraph" w:styleId="207">
    <w:name w:val="toc 4"/>
    <w:basedOn w:val="214"/>
    <w:next w:val="214"/>
    <w:uiPriority w:val="39"/>
    <w:unhideWhenUsed/>
    <w:pPr>
      <w:ind w:left="850" w:right="0" w:hanging="0"/>
      <w:spacing w:after="57"/>
    </w:pPr>
  </w:style>
  <w:style w:type="paragraph" w:styleId="208">
    <w:name w:val="toc 5"/>
    <w:basedOn w:val="214"/>
    <w:next w:val="214"/>
    <w:uiPriority w:val="39"/>
    <w:unhideWhenUsed/>
    <w:pPr>
      <w:ind w:left="1134" w:right="0" w:hanging="0"/>
      <w:spacing w:after="57"/>
    </w:pPr>
  </w:style>
  <w:style w:type="paragraph" w:styleId="209">
    <w:name w:val="toc 6"/>
    <w:basedOn w:val="214"/>
    <w:next w:val="214"/>
    <w:uiPriority w:val="39"/>
    <w:unhideWhenUsed/>
    <w:pPr>
      <w:ind w:left="1417" w:right="0" w:hanging="0"/>
      <w:spacing w:after="57"/>
    </w:pPr>
  </w:style>
  <w:style w:type="paragraph" w:styleId="210">
    <w:name w:val="toc 7"/>
    <w:basedOn w:val="214"/>
    <w:next w:val="214"/>
    <w:uiPriority w:val="39"/>
    <w:unhideWhenUsed/>
    <w:pPr>
      <w:ind w:left="1701" w:right="0" w:hanging="0"/>
      <w:spacing w:after="57"/>
    </w:pPr>
  </w:style>
  <w:style w:type="paragraph" w:styleId="211">
    <w:name w:val="toc 8"/>
    <w:basedOn w:val="214"/>
    <w:next w:val="214"/>
    <w:uiPriority w:val="39"/>
    <w:unhideWhenUsed/>
    <w:pPr>
      <w:ind w:left="1984" w:right="0" w:hanging="0"/>
      <w:spacing w:after="57"/>
    </w:pPr>
  </w:style>
  <w:style w:type="paragraph" w:styleId="212">
    <w:name w:val="toc 9"/>
    <w:basedOn w:val="214"/>
    <w:next w:val="214"/>
    <w:uiPriority w:val="39"/>
    <w:unhideWhenUsed/>
    <w:pPr>
      <w:ind w:left="2268" w:right="0" w:hanging="0"/>
      <w:spacing w:after="57"/>
    </w:pPr>
  </w:style>
  <w:style w:type="paragraph" w:styleId="213">
    <w:name w:val="TOC Heading"/>
    <w:uiPriority w:val="39"/>
    <w:unhideWhenUsed/>
  </w:style>
  <w:style w:type="paragraph" w:styleId="214" w:default="1">
    <w:name w:val="Normal"/>
    <w:qFormat/>
  </w:style>
  <w:style w:type="paragraph" w:styleId="215">
    <w:name w:val="Heading 1"/>
    <w:basedOn w:val="214"/>
    <w:next w:val="21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16">
    <w:name w:val="Heading 2"/>
    <w:basedOn w:val="214"/>
    <w:next w:val="21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17">
    <w:name w:val="Heading 3"/>
    <w:basedOn w:val="214"/>
    <w:next w:val="21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18">
    <w:name w:val="Heading 4"/>
    <w:basedOn w:val="214"/>
    <w:next w:val="21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19">
    <w:name w:val="Heading 5"/>
    <w:basedOn w:val="214"/>
    <w:next w:val="21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20">
    <w:name w:val="Heading 6"/>
    <w:basedOn w:val="214"/>
    <w:next w:val="21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21">
    <w:name w:val="Heading 7"/>
    <w:basedOn w:val="214"/>
    <w:next w:val="21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22">
    <w:name w:val="Heading 8"/>
    <w:basedOn w:val="214"/>
    <w:next w:val="21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23">
    <w:name w:val="Heading 9"/>
    <w:basedOn w:val="214"/>
    <w:next w:val="21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25" w:default="1">
    <w:name w:val="No List"/>
    <w:uiPriority w:val="99"/>
    <w:semiHidden/>
    <w:unhideWhenUsed/>
  </w:style>
  <w:style w:type="paragraph" w:styleId="226">
    <w:name w:val="Footer"/>
    <w:basedOn w:val="21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27">
    <w:name w:val="Header"/>
    <w:basedOn w:val="21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28">
    <w:name w:val="No Spacing"/>
    <w:qFormat/>
    <w:uiPriority w:val="1"/>
    <w:pPr>
      <w:spacing w:lineRule="auto" w:line="240" w:after="0"/>
    </w:pPr>
  </w:style>
  <w:style w:type="paragraph" w:styleId="229">
    <w:name w:val="Quote"/>
    <w:basedOn w:val="214"/>
    <w:next w:val="21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30">
    <w:name w:val="Subtitle"/>
    <w:basedOn w:val="214"/>
    <w:next w:val="21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31">
    <w:name w:val="Intense Quote"/>
    <w:basedOn w:val="214"/>
    <w:next w:val="21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32">
    <w:name w:val="Title"/>
    <w:basedOn w:val="214"/>
    <w:next w:val="21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33">
    <w:name w:val="List Paragraph"/>
    <w:basedOn w:val="214"/>
    <w:qFormat/>
    <w:uiPriority w:val="34"/>
    <w:pPr>
      <w:contextualSpacing w:val="true"/>
      <w:ind w:left="720"/>
    </w:pPr>
  </w:style>
  <w:style w:type="character" w:styleId="23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