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3"/>
        <w:jc w:val="center"/>
        <w:rPr>
          <w:rFonts w:ascii="Kornucopia" w:hAnsi="Kornucopia" w:cs="Kornucopia" w:eastAsia="Kornucopia"/>
          <w:sz w:val="160"/>
        </w:rPr>
      </w:pPr>
      <w:r>
        <w:rPr>
          <w:rFonts w:ascii="Kornucopia" w:hAnsi="Kornucopia" w:cs="Kornucopia" w:eastAsia="Kornucopia"/>
          <w:sz w:val="160"/>
        </w:rPr>
        <w:t xml:space="preserve">Vykon AC</w:t>
      </w:r>
      <w:r>
        <w:rPr>
          <w:rFonts w:ascii="Kornucopia" w:hAnsi="Kornucopia" w:cs="Kornucopia" w:eastAsia="Kornucopia"/>
          <w:sz w:val="160"/>
        </w:rPr>
      </w:r>
      <w:r/>
    </w:p>
    <w:p>
      <w:r>
        <w:t xml:space="preserve">(RLC obvod)</w:t>
      </w:r>
      <w:r/>
    </w:p>
    <w:p>
      <w:p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/>
    </w:p>
    <w:p>
      <w:pPr>
        <w:pStyle w:val="231"/>
        <w:numPr>
          <w:ilvl w:val="0"/>
          <w:numId w:val="1"/>
        </w:num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Činný - Výkon nameraný na spotrebiči, energia ktorá sa spotrebuje, táto energia sa premení na teplo.</w:t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  <w:t xml:space="preserve">u = Um * sin(</w:t>
      </w:r>
      <w:r>
        <w:rPr>
          <w:rFonts w:ascii="Ubuntu" w:hAnsi="Ubuntu" w:cs="Ubuntu" w:eastAsia="Ubuntu"/>
          <w:color w:val="444444"/>
          <w:sz w:val="22"/>
        </w:rPr>
        <w:t xml:space="preserve">ω</w:t>
      </w:r>
      <w:r>
        <w:rPr>
          <w:rFonts w:ascii="Ubuntu" w:hAnsi="Ubuntu" w:cs="Ubuntu" w:eastAsia="Ubuntu"/>
          <w:lang w:val="sk-SK"/>
        </w:rPr>
        <w:t xml:space="preserve">)*t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i = Im * sin(</w:t>
      </w:r>
      <w:r>
        <w:rPr>
          <w:rFonts w:ascii="Ubuntu" w:hAnsi="Ubuntu" w:cs="Ubuntu" w:eastAsia="Ubuntu"/>
          <w:color w:val="444444"/>
          <w:sz w:val="22"/>
        </w:rPr>
        <w:t xml:space="preserve">ω</w:t>
      </w:r>
      <w:r>
        <w:rPr>
          <w:rFonts w:ascii="Ubuntu" w:hAnsi="Ubuntu" w:cs="Ubuntu" w:eastAsia="Ubuntu"/>
          <w:lang w:val="sk-SK"/>
        </w:rPr>
        <w:t xml:space="preserve">)*t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p = u * i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Okamžité hodnoty napätia dosadíme do vzorca pre výkon, upravíme a dostaneme výsledný tvar.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p = U*I*(1 - cos(2</w:t>
      </w:r>
      <w:r>
        <w:rPr>
          <w:rFonts w:ascii="Ubuntu" w:hAnsi="Ubuntu" w:cs="Ubuntu" w:eastAsia="Ubuntu"/>
          <w:color w:val="444444"/>
          <w:sz w:val="22"/>
        </w:rPr>
        <w:t xml:space="preserve">ω</w:t>
      </w:r>
      <w:r>
        <w:rPr>
          <w:rFonts w:ascii="Ubuntu" w:hAnsi="Ubuntu" w:cs="Ubuntu" w:eastAsia="Ubuntu"/>
          <w:lang w:val="sk-SK"/>
        </w:rPr>
        <w:t xml:space="preserve">)*t)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Výsledný výkon má kosínusový tvar, dvojnásobnú frekvenciu ako napätia a prúd a nadobúda len kladné hodnoty (p = (-u)*(-i) = +p).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Činný výkon je súčinom efektívnych hodnôt. Keď máme v obvode kapacitor alebo cievku alebo obidvoje, napätie a prúd sú fázovo posunuté o uhol </w:t>
      </w:r>
      <w:r>
        <w:t xml:space="preserve">φ</w:t>
      </w:r>
      <w:r>
        <w:rPr>
          <w:rFonts w:ascii="Ubuntu" w:hAnsi="Ubuntu" w:cs="Ubuntu" w:eastAsia="Ubuntu"/>
          <w:lang w:val="sk-SK"/>
        </w:rPr>
        <w:t xml:space="preserve">.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P = U * I * cos(</w:t>
      </w:r>
      <w:r>
        <w:t xml:space="preserve">φ</w:t>
      </w:r>
      <w:r>
        <w:rPr>
          <w:rFonts w:ascii="Ubuntu" w:hAnsi="Ubuntu" w:cs="Ubuntu" w:eastAsia="Ubuntu"/>
          <w:lang w:val="sk-SK"/>
        </w:rPr>
        <w:t xml:space="preserve">)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Činný výkon sa v určitom čase spotrebuje na prácu, čieže svetlo alebo teplo a v inom čase sa potrebuje na vytvorenie elektromagnetického poľa cievky alebo elektrostatického poľa kapacitora, ktoré sú novým zdrojom energie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/>
    </w:p>
    <w:p>
      <w:pPr>
        <w:pStyle w:val="231"/>
        <w:numPr>
          <w:ilvl w:val="0"/>
          <w:numId w:val="1"/>
        </w:num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  <w:t xml:space="preserve">Jalový (Q) - je to výkon na cievke a na kapacitore</w:t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  <w:t xml:space="preserve">u = Um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 * sin(</w:t>
      </w:r>
      <w:r>
        <w:rPr>
          <w:rFonts w:ascii="Ubuntu" w:hAnsi="Ubuntu" w:cs="Ubuntu" w:eastAsia="Ubuntu"/>
          <w:color w:val="000000" w:themeColor="text1"/>
          <w:sz w:val="22"/>
        </w:rPr>
        <w:t xml:space="preserve">ω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)*t</w:t>
      </w:r>
      <w:r>
        <w:rPr>
          <w:rFonts w:ascii="Ubuntu" w:hAnsi="Ubuntu" w:cs="Ubuntu" w:eastAsia="Ubuntu"/>
          <w:color w:val="000000" w:themeColor="text1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color w:val="000000" w:themeColor="text1"/>
          <w:lang w:val="sk-SK"/>
        </w:rPr>
        <w:t xml:space="preserve">i = Im *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 sin(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</w:t>
      </w:r>
      <w:r>
        <w:rPr>
          <w:rFonts w:ascii="Ubuntu" w:hAnsi="Ubuntu" w:cs="Ubuntu" w:eastAsia="Ubuntu"/>
          <w:color w:val="000000" w:themeColor="text1"/>
          <w:lang w:val="sk-SK"/>
        </w:rPr>
        <w:t xml:space="preserve">*t +- 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π/2)</w:t>
      </w:r>
      <w:r>
        <w:rPr>
          <w:rFonts w:ascii="Ubuntu" w:hAnsi="Ubuntu" w:cs="Ubuntu" w:eastAsia="Ubuntu"/>
          <w:color w:val="000000" w:themeColor="text1"/>
          <w:sz w:val="22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p = u * i</w:t>
      </w:r>
      <w:r>
        <w:rPr>
          <w:rFonts w:ascii="Ubuntu" w:hAnsi="Ubuntu" w:cs="Ubuntu" w:eastAsia="Ubuntu"/>
          <w:color w:val="000000" w:themeColor="text1"/>
          <w:sz w:val="22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Priebeh sínusový s 2-náskobnou frekvenciou, môže nadobúdať kladné a záporné hodnoty lebo v určitých intervaloch cievka a kapacitor energiu odoberajú a v druhých sa menia na zdroj energie.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Q = u * i * sin(</w:t>
      </w:r>
      <w:r>
        <w:t xml:space="preserve">φ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) [var]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Jalový výkon nevykonáva žiadnu prácu ale vytvára v cievke indukované napätie a tým magnetické pole a vybíjaním a nabíjaním kapacitora sa vytvára elektrostatické pole. Elektromagnetické a elektrostatické polia sú zdroje pre ďalšie obvody.</w:t>
      </w:r>
      <w:r>
        <w:rPr>
          <w:rFonts w:ascii="Ubuntu" w:hAnsi="Ubuntu" w:cs="Ubuntu" w:eastAsia="Ubuntu"/>
          <w:color w:val="000000" w:themeColor="text1"/>
          <w:lang w:val="sk-SK"/>
        </w:rPr>
      </w:r>
      <w:r/>
    </w:p>
    <w:p>
      <w:pPr>
        <w:ind w:left="720" w:hanging="0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/>
      <w:r>
        <w:rPr>
          <w:rFonts w:ascii="Ubuntu" w:hAnsi="Ubuntu" w:cs="Ubuntu" w:eastAsia="Ubuntu"/>
          <w:lang w:val="sk-SK"/>
        </w:rPr>
      </w:r>
      <w:r/>
    </w:p>
    <w:p>
      <w:pPr>
        <w:ind w:left="720" w:hanging="0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/>
    </w:p>
    <w:p>
      <w:pPr>
        <w:pStyle w:val="231"/>
        <w:numPr>
          <w:ilvl w:val="0"/>
          <w:numId w:val="1"/>
        </w:numPr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Zdanlivý výkon - Je to súčin efektívnych hodnôt napätia a prúdu, jendotkou je jeden volt ampér (1VA)</w:t>
      </w:r>
      <w:r>
        <w:rPr>
          <w:rFonts w:ascii="Ubuntu" w:hAnsi="Ubuntu" w:cs="Ubuntu" w:eastAsia="Ubuntu"/>
          <w:lang w:val="sk-SK"/>
        </w:rPr>
      </w:r>
    </w:p>
    <w:p>
      <w:pPr>
        <w:ind w:left="720" w:hanging="0"/>
        <w:jc w:val="center"/>
        <w:rPr>
          <w:rFonts w:ascii="Ubuntu" w:hAnsi="Ubuntu" w:cs="Ubuntu" w:eastAsia="Ubuntu"/>
          <w:vertAlign w:val="subscript"/>
          <w:lang w:val="sk-SK"/>
        </w:rPr>
      </w:pPr>
      <w:r>
        <w:rPr>
          <w:rFonts w:ascii="Ubuntu" w:hAnsi="Ubuntu" w:cs="Ubuntu" w:eastAsia="Ubuntu"/>
          <w:lang w:val="sk-SK"/>
        </w:rPr>
        <w:t xml:space="preserve">S = U</w:t>
      </w:r>
      <w:r>
        <w:rPr>
          <w:rFonts w:ascii="Ubuntu" w:hAnsi="Ubuntu" w:cs="Ubuntu" w:eastAsia="Ubuntu"/>
          <w:vertAlign w:val="subscript"/>
          <w:lang w:val="sk-SK"/>
        </w:rPr>
        <w:t xml:space="preserve">ej</w:t>
      </w:r>
      <w:r>
        <w:rPr>
          <w:rFonts w:ascii="Ubuntu" w:hAnsi="Ubuntu" w:cs="Ubuntu" w:eastAsia="Ubuntu"/>
          <w:vertAlign w:val="baseline"/>
          <w:lang w:val="sk-SK"/>
        </w:rPr>
        <w:t xml:space="preserve">*U</w:t>
      </w:r>
      <w:r>
        <w:rPr>
          <w:rFonts w:ascii="Ubuntu" w:hAnsi="Ubuntu" w:cs="Ubuntu" w:eastAsia="Ubuntu"/>
          <w:vertAlign w:val="subscript"/>
          <w:lang w:val="sk-SK"/>
        </w:rPr>
        <w:t xml:space="preserve">ef </w:t>
      </w:r>
      <w:r>
        <w:rPr>
          <w:rFonts w:ascii="Ubuntu" w:hAnsi="Ubuntu" w:cs="Ubuntu" w:eastAsia="Ubuntu"/>
          <w:vertAlign w:val="baseline"/>
          <w:lang w:val="sk-SK"/>
        </w:rPr>
      </w:r>
      <w:r>
        <w:rPr>
          <w:rFonts w:ascii="Ubuntu" w:hAnsi="Ubuntu" w:cs="Ubuntu" w:eastAsia="Ubuntu"/>
          <w:vertAlign w:val="baseline"/>
        </w:rPr>
      </w:r>
    </w:p>
    <w:p>
      <w:pPr>
        <w:ind w:left="720" w:hanging="0"/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vertAlign w:val="baseline"/>
          <w:lang w:val="sk-SK"/>
        </w:rPr>
        <w:t xml:space="preserve">Zdanlivý výkon je dôležitý pre na dimenzovanie elektrických strojov a rozvodných sieti. Práca je výkon za čas.</w:t>
      </w:r>
      <w:r>
        <w:rPr>
          <w:rFonts w:ascii="Ubuntu" w:hAnsi="Ubuntu" w:cs="Ubuntu" w:eastAsia="Ubuntu"/>
          <w:vertAlign w:val="baseline"/>
        </w:rPr>
      </w:r>
    </w:p>
    <w:p>
      <w:pPr>
        <w:ind w:left="720" w:hanging="0"/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vertAlign w:val="baseline"/>
          <w:lang w:val="sk-SK"/>
        </w:rPr>
        <w:t xml:space="preserve">W = u * i * t * cos(fí)</w:t>
      </w:r>
      <w:r>
        <w:rPr>
          <w:rFonts w:ascii="Ubuntu" w:hAnsi="Ubuntu" w:cs="Ubuntu" w:eastAsia="Ubuntu"/>
          <w:vertAlign w:val="baseline"/>
          <w:lang w:val="sk-SK"/>
        </w:rPr>
      </w:r>
    </w:p>
    <w:p>
      <w:pPr>
        <w:ind w:left="720" w:hanging="0"/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vertAlign w:val="baseline"/>
          <w:lang w:val="sk-SK"/>
        </w:rPr>
        <w:t xml:space="preserve">Elektrická práca sa merá elektrometrom.</w:t>
      </w:r>
      <w:r>
        <w:rPr>
          <w:rFonts w:ascii="Ubuntu" w:hAnsi="Ubuntu" w:cs="Ubuntu" w:eastAsia="Ubuntu"/>
          <w:vertAlign w:val="baseline"/>
          <w:lang w:val="sk-SK"/>
        </w:rPr>
      </w:r>
    </w:p>
    <w:p>
      <w:pPr>
        <w:ind w:left="720" w:hanging="0"/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7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8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9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70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1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2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3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4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5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6">
    <w:name w:val="Table Grid"/>
    <w:basedOn w:val="2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7">
    <w:name w:val="Lined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8">
    <w:name w:val="Lined - Accent 1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9">
    <w:name w:val="Lined - Accent 2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80">
    <w:name w:val="Lined - Accent 3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1">
    <w:name w:val="Lined - Accent 4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2">
    <w:name w:val="Lined - Accent 5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3">
    <w:name w:val="Lined - Accent 6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4">
    <w:name w:val="Bordered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5">
    <w:name w:val="Bordered - Accent 1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6">
    <w:name w:val="Bordered - Accent 2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7">
    <w:name w:val="Bordered - Accent 3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8">
    <w:name w:val="Bordered - Accent 4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9">
    <w:name w:val="Bordered - Accent 5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90">
    <w:name w:val="Bordered - Accent 6"/>
    <w:basedOn w:val="2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1">
    <w:name w:val="Bordered &amp; Lined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2">
    <w:name w:val="Bordered &amp; Lined - Accent 1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3">
    <w:name w:val="Bordered &amp; Lined - Accent 2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4">
    <w:name w:val="Bordered &amp; Lined - Accent 3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5">
    <w:name w:val="Bordered &amp; Lined - Accent 4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6">
    <w:name w:val="Bordered &amp; Lined - Accent 5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7">
    <w:name w:val="Bordered &amp; Lined - Accent 6"/>
    <w:basedOn w:val="2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8">
    <w:name w:val="Hyperlink"/>
    <w:uiPriority w:val="99"/>
    <w:unhideWhenUsed/>
    <w:rPr>
      <w:color w:val="0000FF" w:themeColor="hyperlink"/>
      <w:u w:val="single"/>
    </w:rPr>
  </w:style>
  <w:style w:type="paragraph" w:styleId="199">
    <w:name w:val="footnote text"/>
    <w:basedOn w:val="212"/>
    <w:uiPriority w:val="99"/>
    <w:semiHidden/>
    <w:unhideWhenUsed/>
    <w:rPr>
      <w:sz w:val="20"/>
    </w:rPr>
    <w:pPr>
      <w:spacing w:lineRule="auto" w:line="240" w:after="0"/>
    </w:pPr>
  </w:style>
  <w:style w:type="character" w:styleId="200">
    <w:name w:val="Footnote Text Char"/>
    <w:uiPriority w:val="99"/>
    <w:semiHidden/>
    <w:rPr>
      <w:sz w:val="20"/>
    </w:rPr>
  </w:style>
  <w:style w:type="character" w:styleId="201">
    <w:name w:val="footnote reference"/>
    <w:uiPriority w:val="99"/>
    <w:semiHidden/>
    <w:unhideWhenUsed/>
    <w:rPr>
      <w:vertAlign w:val="superscript"/>
    </w:rPr>
  </w:style>
  <w:style w:type="paragraph" w:styleId="202">
    <w:name w:val="toc 1"/>
    <w:basedOn w:val="212"/>
    <w:next w:val="212"/>
    <w:uiPriority w:val="39"/>
    <w:unhideWhenUsed/>
    <w:pPr>
      <w:ind w:left="0" w:right="0" w:hanging="0"/>
      <w:spacing w:after="57"/>
    </w:pPr>
  </w:style>
  <w:style w:type="paragraph" w:styleId="203">
    <w:name w:val="toc 2"/>
    <w:basedOn w:val="212"/>
    <w:next w:val="212"/>
    <w:uiPriority w:val="39"/>
    <w:unhideWhenUsed/>
    <w:pPr>
      <w:ind w:left="283" w:right="0" w:hanging="0"/>
      <w:spacing w:after="57"/>
    </w:pPr>
  </w:style>
  <w:style w:type="paragraph" w:styleId="204">
    <w:name w:val="toc 3"/>
    <w:basedOn w:val="212"/>
    <w:next w:val="212"/>
    <w:uiPriority w:val="39"/>
    <w:unhideWhenUsed/>
    <w:pPr>
      <w:ind w:left="567" w:right="0" w:hanging="0"/>
      <w:spacing w:after="57"/>
    </w:pPr>
  </w:style>
  <w:style w:type="paragraph" w:styleId="205">
    <w:name w:val="toc 4"/>
    <w:basedOn w:val="212"/>
    <w:next w:val="212"/>
    <w:uiPriority w:val="39"/>
    <w:unhideWhenUsed/>
    <w:pPr>
      <w:ind w:left="850" w:right="0" w:hanging="0"/>
      <w:spacing w:after="57"/>
    </w:pPr>
  </w:style>
  <w:style w:type="paragraph" w:styleId="206">
    <w:name w:val="toc 5"/>
    <w:basedOn w:val="212"/>
    <w:next w:val="212"/>
    <w:uiPriority w:val="39"/>
    <w:unhideWhenUsed/>
    <w:pPr>
      <w:ind w:left="1134" w:right="0" w:hanging="0"/>
      <w:spacing w:after="57"/>
    </w:pPr>
  </w:style>
  <w:style w:type="paragraph" w:styleId="207">
    <w:name w:val="toc 6"/>
    <w:basedOn w:val="212"/>
    <w:next w:val="212"/>
    <w:uiPriority w:val="39"/>
    <w:unhideWhenUsed/>
    <w:pPr>
      <w:ind w:left="1417" w:right="0" w:hanging="0"/>
      <w:spacing w:after="57"/>
    </w:pPr>
  </w:style>
  <w:style w:type="paragraph" w:styleId="208">
    <w:name w:val="toc 7"/>
    <w:basedOn w:val="212"/>
    <w:next w:val="212"/>
    <w:uiPriority w:val="39"/>
    <w:unhideWhenUsed/>
    <w:pPr>
      <w:ind w:left="1701" w:right="0" w:hanging="0"/>
      <w:spacing w:after="57"/>
    </w:pPr>
  </w:style>
  <w:style w:type="paragraph" w:styleId="209">
    <w:name w:val="toc 8"/>
    <w:basedOn w:val="212"/>
    <w:next w:val="212"/>
    <w:uiPriority w:val="39"/>
    <w:unhideWhenUsed/>
    <w:pPr>
      <w:ind w:left="1984" w:right="0" w:hanging="0"/>
      <w:spacing w:after="57"/>
    </w:pPr>
  </w:style>
  <w:style w:type="paragraph" w:styleId="210">
    <w:name w:val="toc 9"/>
    <w:basedOn w:val="212"/>
    <w:next w:val="212"/>
    <w:uiPriority w:val="39"/>
    <w:unhideWhenUsed/>
    <w:pPr>
      <w:ind w:left="2268" w:right="0" w:hanging="0"/>
      <w:spacing w:after="57"/>
    </w:pPr>
  </w:style>
  <w:style w:type="paragraph" w:styleId="211">
    <w:name w:val="TOC Heading"/>
    <w:uiPriority w:val="39"/>
    <w:unhideWhenUsed/>
  </w:style>
  <w:style w:type="paragraph" w:styleId="212" w:default="1">
    <w:name w:val="Normal"/>
    <w:qFormat/>
  </w:style>
  <w:style w:type="paragraph" w:styleId="213">
    <w:name w:val="Heading 1"/>
    <w:basedOn w:val="212"/>
    <w:next w:val="21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4">
    <w:name w:val="Heading 2"/>
    <w:basedOn w:val="212"/>
    <w:next w:val="21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5">
    <w:name w:val="Heading 3"/>
    <w:basedOn w:val="212"/>
    <w:next w:val="21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6">
    <w:name w:val="Heading 4"/>
    <w:basedOn w:val="212"/>
    <w:next w:val="21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7">
    <w:name w:val="Heading 5"/>
    <w:basedOn w:val="212"/>
    <w:next w:val="21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8">
    <w:name w:val="Heading 6"/>
    <w:basedOn w:val="212"/>
    <w:next w:val="21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9">
    <w:name w:val="Heading 7"/>
    <w:basedOn w:val="212"/>
    <w:next w:val="21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20">
    <w:name w:val="Heading 8"/>
    <w:basedOn w:val="212"/>
    <w:next w:val="21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1">
    <w:name w:val="Heading 9"/>
    <w:basedOn w:val="212"/>
    <w:next w:val="21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3" w:default="1">
    <w:name w:val="No List"/>
    <w:uiPriority w:val="99"/>
    <w:semiHidden/>
    <w:unhideWhenUsed/>
  </w:style>
  <w:style w:type="paragraph" w:styleId="224">
    <w:name w:val="Footer"/>
    <w:basedOn w:val="21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Header"/>
    <w:basedOn w:val="21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6">
    <w:name w:val="No Spacing"/>
    <w:qFormat/>
    <w:uiPriority w:val="1"/>
    <w:pPr>
      <w:spacing w:lineRule="auto" w:line="240" w:after="0"/>
    </w:pPr>
  </w:style>
  <w:style w:type="paragraph" w:styleId="227">
    <w:name w:val="Quote"/>
    <w:basedOn w:val="212"/>
    <w:next w:val="21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8">
    <w:name w:val="Subtitle"/>
    <w:basedOn w:val="212"/>
    <w:next w:val="21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9">
    <w:name w:val="Intense Quote"/>
    <w:basedOn w:val="212"/>
    <w:next w:val="21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30">
    <w:name w:val="Title"/>
    <w:basedOn w:val="212"/>
    <w:next w:val="21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1">
    <w:name w:val="List Paragraph"/>
    <w:basedOn w:val="212"/>
    <w:qFormat/>
    <w:uiPriority w:val="34"/>
    <w:pPr>
      <w:contextualSpacing w:val="true"/>
      <w:ind w:left="720"/>
    </w:pPr>
  </w:style>
  <w:style w:type="character" w:styleId="23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