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2911" w14:textId="6A400014" w:rsidR="008D2167" w:rsidRDefault="00FA1F75" w:rsidP="00AE3743">
      <w:pPr>
        <w:spacing w:after="0"/>
      </w:pPr>
      <w:r>
        <w:t>GIS</w:t>
      </w:r>
      <w:r w:rsidR="00AE3743">
        <w:t xml:space="preserve"> 202</w:t>
      </w:r>
      <w:r w:rsidR="006B33B1">
        <w:t>5</w:t>
      </w:r>
      <w:r w:rsidR="00AE3743">
        <w:t>/202</w:t>
      </w:r>
      <w:r w:rsidR="006B33B1">
        <w:t>6</w:t>
      </w:r>
      <w:r w:rsidR="002B40B7">
        <w:tab/>
      </w:r>
      <w:r w:rsidR="008D2167">
        <w:tab/>
      </w:r>
      <w:r w:rsidR="008D2167">
        <w:tab/>
      </w:r>
      <w:r w:rsidR="008D2167">
        <w:tab/>
      </w:r>
      <w:r w:rsidR="008D2167">
        <w:tab/>
      </w:r>
      <w:r w:rsidR="008D2167">
        <w:tab/>
      </w:r>
      <w:r w:rsidR="008D2167">
        <w:tab/>
      </w:r>
      <w:r>
        <w:t>Name</w:t>
      </w:r>
      <w:r w:rsidR="008D2167">
        <w:t xml:space="preserve">: </w:t>
      </w:r>
      <w:r w:rsidR="00A81C6C">
        <w:t>Nade Belovinova</w:t>
      </w:r>
    </w:p>
    <w:p w14:paraId="24314C24" w14:textId="5BF93384" w:rsidR="00154BD6" w:rsidRDefault="006B49AE" w:rsidP="002B40B7">
      <w:pPr>
        <w:pStyle w:val="Heading1"/>
        <w:jc w:val="center"/>
      </w:pPr>
      <w:r>
        <w:t xml:space="preserve">Exercise </w:t>
      </w:r>
      <w:r w:rsidR="002B40B7">
        <w:t>0</w:t>
      </w:r>
      <w:r w:rsidR="00C367EF">
        <w:t>6</w:t>
      </w:r>
      <w:r w:rsidR="00BD5A75">
        <w:t>:</w:t>
      </w:r>
      <w:r w:rsidR="00F3386E">
        <w:t xml:space="preserve"> </w:t>
      </w:r>
      <w:r w:rsidR="00121E58">
        <w:rPr>
          <w:bCs/>
          <w:lang w:val="en-US"/>
        </w:rPr>
        <w:t>Vector analysis 2</w:t>
      </w:r>
      <w:r w:rsidR="00121E58">
        <w:t xml:space="preserve"> </w:t>
      </w:r>
      <w:r w:rsidR="00F3386E">
        <w:t>(</w:t>
      </w:r>
      <w:r>
        <w:t>worksheet</w:t>
      </w:r>
      <w:r w:rsidR="00F3386E">
        <w:t>)</w:t>
      </w:r>
    </w:p>
    <w:p w14:paraId="1242C830" w14:textId="7369B2D1" w:rsidR="008D2167" w:rsidRDefault="000C3065">
      <w:pPr>
        <w:rPr>
          <w:lang w:val="en-US"/>
        </w:rPr>
      </w:pPr>
      <w:r w:rsidRPr="005D0FA5">
        <w:rPr>
          <w:lang w:val="en-US"/>
        </w:rPr>
        <w:t xml:space="preserve">In this exercise you will perform </w:t>
      </w:r>
      <w:r>
        <w:rPr>
          <w:lang w:val="en-US"/>
        </w:rPr>
        <w:t xml:space="preserve">a vector spatial analysis using </w:t>
      </w:r>
      <w:r w:rsidRPr="005D0FA5">
        <w:rPr>
          <w:lang w:val="en-US"/>
        </w:rPr>
        <w:t xml:space="preserve">some common geoprocessing </w:t>
      </w:r>
      <w:r>
        <w:rPr>
          <w:lang w:val="en-US"/>
        </w:rPr>
        <w:t>tools you have already learned about</w:t>
      </w:r>
      <w:r w:rsidRPr="005D0FA5">
        <w:rPr>
          <w:lang w:val="en-US"/>
        </w:rPr>
        <w:t xml:space="preserve">. More specifically, you will </w:t>
      </w:r>
      <w:r>
        <w:rPr>
          <w:lang w:val="en-US"/>
        </w:rPr>
        <w:t xml:space="preserve">do a suitability analysis, where you will </w:t>
      </w:r>
      <w:r w:rsidRPr="005D0FA5">
        <w:rPr>
          <w:lang w:val="en-US"/>
        </w:rPr>
        <w:t xml:space="preserve">analyze </w:t>
      </w:r>
      <w:r>
        <w:rPr>
          <w:lang w:val="en-US"/>
        </w:rPr>
        <w:t xml:space="preserve">and calculate </w:t>
      </w:r>
      <w:r w:rsidRPr="005D0FA5">
        <w:rPr>
          <w:lang w:val="en-US"/>
        </w:rPr>
        <w:t xml:space="preserve">the </w:t>
      </w:r>
      <w:r>
        <w:rPr>
          <w:lang w:val="en-US"/>
        </w:rPr>
        <w:t>suitable habitat of the otter.</w:t>
      </w:r>
    </w:p>
    <w:p w14:paraId="572C3753" w14:textId="77777777" w:rsidR="00586F25" w:rsidRDefault="00586F25" w:rsidP="00586F25">
      <w:pPr>
        <w:rPr>
          <w:lang w:val="en-US"/>
        </w:rPr>
      </w:pPr>
      <w:r>
        <w:rPr>
          <w:lang w:val="en-US"/>
        </w:rPr>
        <w:t>Your job is to calculate</w:t>
      </w:r>
      <w:r w:rsidRPr="00C513ED">
        <w:rPr>
          <w:lang w:val="en-US"/>
        </w:rPr>
        <w:t xml:space="preserve"> the suitable habitat of the otter along a catchment area knowing that the suitability model expresses the environmental suitability of the species using the morphological, vegetational parameters, etc. that </w:t>
      </w:r>
      <w:r>
        <w:rPr>
          <w:lang w:val="en-US"/>
        </w:rPr>
        <w:t xml:space="preserve">may influence its distribution. The suitability model is expressed </w:t>
      </w:r>
      <w:r w:rsidRPr="00C513ED">
        <w:rPr>
          <w:lang w:val="en-US"/>
        </w:rPr>
        <w:t>in classes (0 = unsuitable, 1 = low suitability, 2 = medium sui</w:t>
      </w:r>
      <w:r>
        <w:rPr>
          <w:lang w:val="en-US"/>
        </w:rPr>
        <w:t>tability, 3 = high suitability).</w:t>
      </w:r>
    </w:p>
    <w:p w14:paraId="5653509B" w14:textId="30992E09" w:rsidR="00586F25" w:rsidRPr="005D29E5" w:rsidRDefault="00586F25" w:rsidP="00586F25">
      <w:pPr>
        <w:rPr>
          <w:lang w:val="en-US"/>
        </w:rPr>
      </w:pPr>
      <w:r w:rsidRPr="00C513ED">
        <w:rPr>
          <w:lang w:val="en-US"/>
        </w:rPr>
        <w:t>The areas suitable for the species are a</w:t>
      </w:r>
      <w:r>
        <w:rPr>
          <w:lang w:val="en-US"/>
        </w:rPr>
        <w:t>t</w:t>
      </w:r>
      <w:r w:rsidRPr="00C513ED">
        <w:rPr>
          <w:lang w:val="en-US"/>
        </w:rPr>
        <w:t xml:space="preserve"> </w:t>
      </w:r>
      <w:r w:rsidRPr="007C48A8">
        <w:rPr>
          <w:u w:val="single"/>
          <w:lang w:val="en-US"/>
        </w:rPr>
        <w:t>maximum of 500 meters from water courses</w:t>
      </w:r>
      <w:r w:rsidRPr="00C513ED">
        <w:rPr>
          <w:lang w:val="en-US"/>
        </w:rPr>
        <w:t xml:space="preserve"> </w:t>
      </w:r>
      <w:r w:rsidRPr="007C48A8">
        <w:rPr>
          <w:u w:val="single"/>
          <w:lang w:val="en-US"/>
        </w:rPr>
        <w:t xml:space="preserve">and </w:t>
      </w:r>
      <w:r w:rsidR="00296D58" w:rsidRPr="00296D58">
        <w:rPr>
          <w:u w:val="single"/>
          <w:lang w:val="en-US"/>
        </w:rPr>
        <w:t>areas within 50 m of the road network are not suitable</w:t>
      </w:r>
      <w:r w:rsidR="00296D58">
        <w:rPr>
          <w:u w:val="single"/>
          <w:lang w:val="en-US"/>
        </w:rPr>
        <w:t>.</w:t>
      </w:r>
      <w:r w:rsidRPr="00C513ED">
        <w:rPr>
          <w:lang w:val="en-US"/>
        </w:rPr>
        <w:t xml:space="preserve"> Furthermore, the otter prefers </w:t>
      </w:r>
      <w:r w:rsidRPr="007C48A8">
        <w:rPr>
          <w:u w:val="single"/>
          <w:lang w:val="en-US"/>
        </w:rPr>
        <w:t>only certain categories of land use</w:t>
      </w:r>
      <w:r w:rsidRPr="00C513ED">
        <w:rPr>
          <w:lang w:val="en-US"/>
        </w:rPr>
        <w:t xml:space="preserve"> </w:t>
      </w:r>
      <w:r w:rsidR="007C48A8">
        <w:rPr>
          <w:lang w:val="en-US"/>
        </w:rPr>
        <w:t>near</w:t>
      </w:r>
      <w:r w:rsidRPr="00C513ED">
        <w:rPr>
          <w:lang w:val="en-US"/>
        </w:rPr>
        <w:t xml:space="preserve"> waterways to move and find refuge. Land </w:t>
      </w:r>
      <w:r>
        <w:rPr>
          <w:lang w:val="en-US"/>
        </w:rPr>
        <w:t>use</w:t>
      </w:r>
      <w:r w:rsidRPr="00C513ED">
        <w:rPr>
          <w:lang w:val="en-US"/>
        </w:rPr>
        <w:t xml:space="preserve"> categories </w:t>
      </w:r>
      <w:r>
        <w:rPr>
          <w:lang w:val="en-US"/>
        </w:rPr>
        <w:t>are already</w:t>
      </w:r>
      <w:r w:rsidRPr="00C513ED">
        <w:rPr>
          <w:lang w:val="en-US"/>
        </w:rPr>
        <w:t xml:space="preserve"> classified into suitability classes according to table </w:t>
      </w:r>
      <w:r>
        <w:rPr>
          <w:lang w:val="en-US"/>
        </w:rPr>
        <w:t>below:</w:t>
      </w:r>
    </w:p>
    <w:tbl>
      <w:tblPr>
        <w:tblStyle w:val="Seznamvtabeli3poudarek31"/>
        <w:tblW w:w="5000" w:type="pct"/>
        <w:tblLook w:val="0020" w:firstRow="1" w:lastRow="0" w:firstColumn="0" w:lastColumn="0" w:noHBand="0" w:noVBand="0"/>
      </w:tblPr>
      <w:tblGrid>
        <w:gridCol w:w="7792"/>
        <w:gridCol w:w="1270"/>
      </w:tblGrid>
      <w:tr w:rsidR="00586F25" w:rsidRPr="005D29E5" w14:paraId="584293FD" w14:textId="77777777" w:rsidTr="00140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554821E6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Land </w:t>
            </w:r>
            <w:r>
              <w:rPr>
                <w:sz w:val="20"/>
                <w:szCs w:val="20"/>
              </w:rPr>
              <w:t>use</w:t>
            </w:r>
            <w:r w:rsidRPr="005D29E5">
              <w:rPr>
                <w:sz w:val="20"/>
                <w:szCs w:val="20"/>
              </w:rPr>
              <w:t xml:space="preserve"> categories</w:t>
            </w:r>
          </w:p>
        </w:tc>
        <w:tc>
          <w:tcPr>
            <w:tcW w:w="701" w:type="pct"/>
          </w:tcPr>
          <w:p w14:paraId="4B495B5B" w14:textId="77777777" w:rsidR="00586F25" w:rsidRPr="005D29E5" w:rsidRDefault="00586F25" w:rsidP="00140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Suitability</w:t>
            </w:r>
            <w:r w:rsidRPr="005D29E5">
              <w:rPr>
                <w:sz w:val="20"/>
                <w:szCs w:val="20"/>
              </w:rPr>
              <w:t xml:space="preserve"> </w:t>
            </w:r>
          </w:p>
        </w:tc>
      </w:tr>
      <w:tr w:rsidR="00586F25" w:rsidRPr="005D29E5" w14:paraId="07897CFF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0D343A43" w14:textId="77777777" w:rsidR="00586F25" w:rsidRPr="005D29E5" w:rsidRDefault="00586F25" w:rsidP="00140B8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Mining areas</w:t>
            </w:r>
          </w:p>
        </w:tc>
        <w:tc>
          <w:tcPr>
            <w:tcW w:w="701" w:type="pct"/>
          </w:tcPr>
          <w:p w14:paraId="27ABDEA7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3F3CA263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408CEB53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Vineyards</w:t>
            </w:r>
          </w:p>
        </w:tc>
        <w:tc>
          <w:tcPr>
            <w:tcW w:w="701" w:type="pct"/>
          </w:tcPr>
          <w:p w14:paraId="792C9AD4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7E0FE136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142E950C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Orchards</w:t>
            </w:r>
          </w:p>
        </w:tc>
        <w:tc>
          <w:tcPr>
            <w:tcW w:w="701" w:type="pct"/>
          </w:tcPr>
          <w:p w14:paraId="5A18A21C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1D99C46D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423FDB0A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Complex crop and particle systems</w:t>
            </w:r>
          </w:p>
        </w:tc>
        <w:tc>
          <w:tcPr>
            <w:tcW w:w="701" w:type="pct"/>
          </w:tcPr>
          <w:p w14:paraId="26C2E361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11E39365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2F114850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Arable land in non-irrigated areas</w:t>
            </w:r>
          </w:p>
        </w:tc>
        <w:tc>
          <w:tcPr>
            <w:tcW w:w="701" w:type="pct"/>
          </w:tcPr>
          <w:p w14:paraId="4510002D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5B00A78F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629A4362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Beaches, dunes and sands</w:t>
            </w:r>
          </w:p>
        </w:tc>
        <w:tc>
          <w:tcPr>
            <w:tcW w:w="701" w:type="pct"/>
          </w:tcPr>
          <w:p w14:paraId="5318018F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3 </w:t>
            </w:r>
          </w:p>
        </w:tc>
      </w:tr>
      <w:tr w:rsidR="00586F25" w:rsidRPr="005D29E5" w14:paraId="6273DB0C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43290645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Industrial, commercial and public and private service areas</w:t>
            </w:r>
          </w:p>
        </w:tc>
        <w:tc>
          <w:tcPr>
            <w:tcW w:w="701" w:type="pct"/>
          </w:tcPr>
          <w:p w14:paraId="17E25F6F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73B905AF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11A73E45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Mixed forests of coniferous and deciduous trees</w:t>
            </w:r>
          </w:p>
        </w:tc>
        <w:tc>
          <w:tcPr>
            <w:tcW w:w="701" w:type="pct"/>
          </w:tcPr>
          <w:p w14:paraId="580C878D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2 </w:t>
            </w:r>
          </w:p>
        </w:tc>
      </w:tr>
      <w:tr w:rsidR="00586F25" w:rsidRPr="005D29E5" w14:paraId="543C28C5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1C1C0622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Areas with sparse vegetation</w:t>
            </w:r>
          </w:p>
        </w:tc>
        <w:tc>
          <w:tcPr>
            <w:tcW w:w="701" w:type="pct"/>
          </w:tcPr>
          <w:p w14:paraId="7A240E0E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1 </w:t>
            </w:r>
          </w:p>
        </w:tc>
      </w:tr>
      <w:tr w:rsidR="00586F25" w:rsidRPr="005D29E5" w14:paraId="535AB667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22F4E6CF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Areas with evolving woodland and shrub vegetation</w:t>
            </w:r>
          </w:p>
        </w:tc>
        <w:tc>
          <w:tcPr>
            <w:tcW w:w="701" w:type="pct"/>
          </w:tcPr>
          <w:p w14:paraId="2847537D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2 </w:t>
            </w:r>
          </w:p>
        </w:tc>
      </w:tr>
      <w:tr w:rsidR="00586F25" w:rsidRPr="005D29E5" w14:paraId="0184790A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5A147F02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Road, railway and technical infrastructure networks</w:t>
            </w:r>
          </w:p>
        </w:tc>
        <w:tc>
          <w:tcPr>
            <w:tcW w:w="701" w:type="pct"/>
          </w:tcPr>
          <w:p w14:paraId="5F5957A7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5590E9E9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5224202A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Deciduous forests</w:t>
            </w:r>
          </w:p>
        </w:tc>
        <w:tc>
          <w:tcPr>
            <w:tcW w:w="701" w:type="pct"/>
          </w:tcPr>
          <w:p w14:paraId="4EF2D98E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3 </w:t>
            </w:r>
          </w:p>
        </w:tc>
      </w:tr>
      <w:tr w:rsidR="00586F25" w:rsidRPr="005D29E5" w14:paraId="5395E1DE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336A7ADE" w14:textId="77777777" w:rsidR="00586F25" w:rsidRPr="005D29E5" w:rsidRDefault="00586F25" w:rsidP="00140B84">
            <w:pPr>
              <w:spacing w:line="240" w:lineRule="auto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Areas mainly occupied by agricultural crops with the presence of important natural spaces</w:t>
            </w:r>
          </w:p>
        </w:tc>
        <w:tc>
          <w:tcPr>
            <w:tcW w:w="701" w:type="pct"/>
          </w:tcPr>
          <w:p w14:paraId="16F86DB8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1 </w:t>
            </w:r>
          </w:p>
        </w:tc>
      </w:tr>
      <w:tr w:rsidR="00586F25" w:rsidRPr="005D29E5" w14:paraId="674B4F18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3806DA11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Temporary crops associated with permanent crops</w:t>
            </w:r>
          </w:p>
        </w:tc>
        <w:tc>
          <w:tcPr>
            <w:tcW w:w="701" w:type="pct"/>
          </w:tcPr>
          <w:p w14:paraId="79E87E89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2DD0D04A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4F263957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Discontinuous residential areas</w:t>
            </w:r>
          </w:p>
        </w:tc>
        <w:tc>
          <w:tcPr>
            <w:tcW w:w="701" w:type="pct"/>
          </w:tcPr>
          <w:p w14:paraId="08728E7C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26E8BDB2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3ED364ED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Continuous residential areas</w:t>
            </w:r>
          </w:p>
        </w:tc>
        <w:tc>
          <w:tcPr>
            <w:tcW w:w="701" w:type="pct"/>
          </w:tcPr>
          <w:p w14:paraId="4ED39ADC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643D05FC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49C20BFD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Olive groves</w:t>
            </w:r>
          </w:p>
        </w:tc>
        <w:tc>
          <w:tcPr>
            <w:tcW w:w="701" w:type="pct"/>
          </w:tcPr>
          <w:p w14:paraId="3452B6D6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0 </w:t>
            </w:r>
          </w:p>
        </w:tc>
      </w:tr>
      <w:tr w:rsidR="00586F25" w:rsidRPr="005D29E5" w14:paraId="3E5AC9C7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141B7103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Coniferous forests</w:t>
            </w:r>
          </w:p>
        </w:tc>
        <w:tc>
          <w:tcPr>
            <w:tcW w:w="701" w:type="pct"/>
          </w:tcPr>
          <w:p w14:paraId="7BCB391B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2 </w:t>
            </w:r>
          </w:p>
        </w:tc>
      </w:tr>
      <w:tr w:rsidR="00586F25" w:rsidRPr="005D29E5" w14:paraId="30170062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3BFBB2A2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Stable meadows</w:t>
            </w:r>
          </w:p>
        </w:tc>
        <w:tc>
          <w:tcPr>
            <w:tcW w:w="701" w:type="pct"/>
          </w:tcPr>
          <w:p w14:paraId="4200B470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1 </w:t>
            </w:r>
          </w:p>
        </w:tc>
      </w:tr>
      <w:tr w:rsidR="00586F25" w:rsidRPr="005D29E5" w14:paraId="6A8D23AF" w14:textId="77777777" w:rsidTr="00140B84">
        <w:trPr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7D768551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lastRenderedPageBreak/>
              <w:t>Areas with sclerophyll vegetation</w:t>
            </w:r>
          </w:p>
        </w:tc>
        <w:tc>
          <w:tcPr>
            <w:tcW w:w="701" w:type="pct"/>
          </w:tcPr>
          <w:p w14:paraId="46E56CD6" w14:textId="77777777" w:rsidR="00586F25" w:rsidRPr="005D29E5" w:rsidRDefault="00586F25" w:rsidP="00140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 xml:space="preserve">2 </w:t>
            </w:r>
          </w:p>
        </w:tc>
      </w:tr>
      <w:tr w:rsidR="00586F25" w:rsidRPr="005D29E5" w14:paraId="222A1EF8" w14:textId="77777777" w:rsidTr="00140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99" w:type="pct"/>
          </w:tcPr>
          <w:p w14:paraId="439ED787" w14:textId="77777777" w:rsidR="00586F25" w:rsidRPr="005D29E5" w:rsidRDefault="00586F25" w:rsidP="00140B84">
            <w:pPr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Natural pasture areas and grasslands</w:t>
            </w:r>
          </w:p>
        </w:tc>
        <w:tc>
          <w:tcPr>
            <w:tcW w:w="701" w:type="pct"/>
          </w:tcPr>
          <w:p w14:paraId="3FBF1F8C" w14:textId="77777777" w:rsidR="00586F25" w:rsidRPr="005D29E5" w:rsidRDefault="00586F25" w:rsidP="00140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29E5">
              <w:rPr>
                <w:sz w:val="20"/>
                <w:szCs w:val="20"/>
              </w:rPr>
              <w:t>2</w:t>
            </w:r>
          </w:p>
        </w:tc>
      </w:tr>
    </w:tbl>
    <w:p w14:paraId="3EF4FA1E" w14:textId="77777777" w:rsidR="00586F25" w:rsidRPr="000C3065" w:rsidRDefault="00586F25">
      <w:pPr>
        <w:rPr>
          <w:lang w:val="en-US"/>
        </w:rPr>
      </w:pPr>
    </w:p>
    <w:p w14:paraId="27069B60" w14:textId="77777777" w:rsidR="00F3386E" w:rsidRDefault="00AE3743">
      <w:r w:rsidRPr="00AE3743">
        <w:t xml:space="preserve">Answer the questions below! </w:t>
      </w:r>
      <w:r>
        <w:t>You can write</w:t>
      </w:r>
      <w:r w:rsidRPr="00AE3743">
        <w:t xml:space="preserve"> the answers under each question</w:t>
      </w:r>
      <w:r w:rsidR="00F3386E">
        <w:t>.</w:t>
      </w:r>
    </w:p>
    <w:p w14:paraId="27ADC780" w14:textId="6426A591" w:rsidR="00F3386E" w:rsidRDefault="00412D09" w:rsidP="00F3386E">
      <w:pPr>
        <w:rPr>
          <w:i/>
          <w:lang w:val="en-US"/>
        </w:rPr>
      </w:pPr>
      <w:r>
        <w:rPr>
          <w:b/>
          <w:i/>
        </w:rPr>
        <w:t>Question 1</w:t>
      </w:r>
      <w:r>
        <w:rPr>
          <w:i/>
        </w:rPr>
        <w:t xml:space="preserve">: </w:t>
      </w:r>
      <w:r w:rsidR="00121E58">
        <w:rPr>
          <w:i/>
          <w:lang w:val="en-US"/>
        </w:rPr>
        <w:t>How many shapefiles have you added?</w:t>
      </w:r>
    </w:p>
    <w:p w14:paraId="37554BA3" w14:textId="00FDDF8B" w:rsidR="00C56082" w:rsidRPr="00C56082" w:rsidRDefault="00C56082" w:rsidP="00C56082">
      <w:pPr>
        <w:pStyle w:val="ListParagraph"/>
        <w:numPr>
          <w:ilvl w:val="0"/>
          <w:numId w:val="1"/>
        </w:numPr>
        <w:rPr>
          <w:i/>
          <w:lang w:val="en-US"/>
        </w:rPr>
      </w:pPr>
      <w:r>
        <w:rPr>
          <w:i/>
          <w:lang w:val="en-US"/>
        </w:rPr>
        <w:t>3</w:t>
      </w:r>
    </w:p>
    <w:p w14:paraId="50CB434E" w14:textId="77777777" w:rsidR="00F3386E" w:rsidRDefault="00C72550" w:rsidP="00F3386E">
      <w:pPr>
        <w:rPr>
          <w:i/>
        </w:rPr>
      </w:pPr>
      <w:r>
        <w:rPr>
          <w:b/>
          <w:i/>
        </w:rPr>
        <w:t>Question 2:</w:t>
      </w:r>
      <w:r>
        <w:t xml:space="preserve"> </w:t>
      </w:r>
      <w:r w:rsidR="00121E58">
        <w:rPr>
          <w:i/>
          <w:lang w:val="en-US"/>
        </w:rPr>
        <w:t>What is the coordinate system of the data frame</w:t>
      </w:r>
      <w:r w:rsidR="00F3386E" w:rsidRPr="000410AD">
        <w:rPr>
          <w:i/>
        </w:rPr>
        <w:t>?</w:t>
      </w:r>
    </w:p>
    <w:p w14:paraId="2D6D5844" w14:textId="513C5728" w:rsidR="00FA4C5F" w:rsidRPr="00FA4C5F" w:rsidRDefault="00FA4C5F" w:rsidP="00FA4C5F">
      <w:pPr>
        <w:pStyle w:val="ListParagraph"/>
        <w:numPr>
          <w:ilvl w:val="0"/>
          <w:numId w:val="1"/>
        </w:numPr>
        <w:rPr>
          <w:i/>
        </w:rPr>
      </w:pPr>
    </w:p>
    <w:p w14:paraId="20E1DDF5" w14:textId="77777777" w:rsidR="00F3386E" w:rsidRDefault="009E6552" w:rsidP="00F3386E">
      <w:pPr>
        <w:rPr>
          <w:i/>
          <w:lang w:val="en-US"/>
        </w:rPr>
      </w:pPr>
      <w:r>
        <w:rPr>
          <w:b/>
          <w:i/>
        </w:rPr>
        <w:t>Question 3:</w:t>
      </w:r>
      <w:r>
        <w:t xml:space="preserve"> </w:t>
      </w:r>
      <w:r w:rsidR="00121E58">
        <w:rPr>
          <w:i/>
          <w:lang w:val="en-US"/>
        </w:rPr>
        <w:t>Which land use category dominate in the study area? What’s its area (in ha)?</w:t>
      </w:r>
    </w:p>
    <w:p w14:paraId="7D807495" w14:textId="13090A85" w:rsidR="006E678F" w:rsidRPr="006E678F" w:rsidRDefault="006E678F" w:rsidP="006E678F">
      <w:pPr>
        <w:pStyle w:val="ListParagraph"/>
        <w:numPr>
          <w:ilvl w:val="0"/>
          <w:numId w:val="1"/>
        </w:numPr>
        <w:rPr>
          <w:i/>
        </w:rPr>
      </w:pPr>
      <w:r w:rsidRPr="006E678F">
        <w:rPr>
          <w:i/>
        </w:rPr>
        <w:t>Arable land in non-irrigated areas</w:t>
      </w:r>
      <w:r>
        <w:rPr>
          <w:i/>
        </w:rPr>
        <w:t xml:space="preserve"> - </w:t>
      </w:r>
      <w:r w:rsidRPr="006E678F">
        <w:rPr>
          <w:i/>
        </w:rPr>
        <w:t>33175,2</w:t>
      </w:r>
      <w:r>
        <w:rPr>
          <w:i/>
        </w:rPr>
        <w:t>1 ha</w:t>
      </w:r>
    </w:p>
    <w:p w14:paraId="140CB295" w14:textId="77777777" w:rsidR="00EC34A9" w:rsidRDefault="00D20475" w:rsidP="00F3386E">
      <w:pPr>
        <w:rPr>
          <w:i/>
        </w:rPr>
      </w:pPr>
      <w:r>
        <w:rPr>
          <w:b/>
          <w:i/>
        </w:rPr>
        <w:t>Question 4:</w:t>
      </w:r>
      <w:r>
        <w:t xml:space="preserve"> </w:t>
      </w:r>
      <w:r w:rsidR="00121E58">
        <w:rPr>
          <w:i/>
          <w:lang w:val="en-US"/>
        </w:rPr>
        <w:t>Which field have you used to perform a join operation</w:t>
      </w:r>
      <w:r>
        <w:rPr>
          <w:i/>
        </w:rPr>
        <w:t>?</w:t>
      </w:r>
    </w:p>
    <w:p w14:paraId="31618686" w14:textId="6DD692B6" w:rsidR="006E678F" w:rsidRPr="006E678F" w:rsidRDefault="00B64FE9" w:rsidP="006E678F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CATEGORY in land_use.</w:t>
      </w:r>
    </w:p>
    <w:p w14:paraId="462BC8E8" w14:textId="77777777" w:rsidR="00121E58" w:rsidRDefault="00121E58" w:rsidP="00121E58">
      <w:pPr>
        <w:rPr>
          <w:i/>
        </w:rPr>
      </w:pPr>
      <w:r>
        <w:rPr>
          <w:b/>
          <w:i/>
        </w:rPr>
        <w:t>Question 5:</w:t>
      </w:r>
      <w:r>
        <w:t xml:space="preserve"> </w:t>
      </w:r>
      <w:r>
        <w:rPr>
          <w:i/>
          <w:lang w:val="en-US"/>
        </w:rPr>
        <w:t>How many records are in a suitability_final attribute table</w:t>
      </w:r>
      <w:r>
        <w:rPr>
          <w:i/>
        </w:rPr>
        <w:t>?</w:t>
      </w:r>
    </w:p>
    <w:p w14:paraId="05369002" w14:textId="2C64FF11" w:rsidR="00B64FE9" w:rsidRPr="00B64FE9" w:rsidRDefault="00B64FE9" w:rsidP="00B64FE9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4</w:t>
      </w:r>
    </w:p>
    <w:p w14:paraId="78FE113B" w14:textId="3C5660EB" w:rsidR="00D64656" w:rsidRDefault="00D64656" w:rsidP="00D64656">
      <w:pPr>
        <w:rPr>
          <w:lang w:val="en-GB"/>
        </w:rPr>
      </w:pPr>
      <w:r>
        <w:rPr>
          <w:b/>
          <w:noProof/>
          <w:lang w:eastAsia="sl-SI"/>
        </w:rPr>
        <w:t xml:space="preserve">TASK: </w:t>
      </w:r>
      <w:r w:rsidRPr="00D64656">
        <w:rPr>
          <w:b/>
          <w:bCs/>
          <w:noProof/>
          <w:lang w:eastAsia="sl-SI"/>
        </w:rPr>
        <w:t>Create a map</w:t>
      </w:r>
      <w:r>
        <w:rPr>
          <w:noProof/>
          <w:lang w:eastAsia="sl-SI"/>
        </w:rPr>
        <w:t xml:space="preserve"> which will present the habitat suitability for the otter</w:t>
      </w:r>
      <w:r>
        <w:rPr>
          <w:lang w:val="en-GB"/>
        </w:rPr>
        <w:t>. Select a proper symbology with red colours representing unsuitable areas through green colours representing very suitable areas. Change the labels in the legend that represent suitability (</w:t>
      </w:r>
      <w:r w:rsidRPr="00C513ED">
        <w:rPr>
          <w:lang w:val="en-US"/>
        </w:rPr>
        <w:t>0 = unsuitable, 1 = low suitability, 2 = medium sui</w:t>
      </w:r>
      <w:r>
        <w:rPr>
          <w:lang w:val="en-US"/>
        </w:rPr>
        <w:t>tability, 3 = high suitability</w:t>
      </w:r>
      <w:r>
        <w:rPr>
          <w:lang w:val="en-GB"/>
        </w:rPr>
        <w:t>).</w:t>
      </w:r>
    </w:p>
    <w:p w14:paraId="45E7FAE5" w14:textId="04D77B6F" w:rsidR="00D64656" w:rsidRDefault="00D64656" w:rsidP="00D64656">
      <w:pPr>
        <w:rPr>
          <w:lang w:val="en-GB"/>
        </w:rPr>
      </w:pPr>
      <w:r>
        <w:rPr>
          <w:lang w:val="en-GB"/>
        </w:rPr>
        <w:t>Calculate areas (in ha) of different suitability classes and add them as text on the map.</w:t>
      </w:r>
      <w:r w:rsidR="008A2396">
        <w:rPr>
          <w:lang w:val="en-GB"/>
        </w:rPr>
        <w:t xml:space="preserve"> Don’t forget to write the units. </w:t>
      </w:r>
    </w:p>
    <w:p w14:paraId="24AA754A" w14:textId="77777777" w:rsidR="008A2396" w:rsidRDefault="00D64656" w:rsidP="008A2396">
      <w:pPr>
        <w:rPr>
          <w:lang w:val="en-GB"/>
        </w:rPr>
      </w:pPr>
      <w:r>
        <w:rPr>
          <w:lang w:val="en-GB"/>
        </w:rPr>
        <w:t>Add a topographic basemap</w:t>
      </w:r>
      <w:r w:rsidR="008A2396">
        <w:rPr>
          <w:lang w:val="en-GB"/>
        </w:rPr>
        <w:t xml:space="preserve"> for background.</w:t>
      </w:r>
    </w:p>
    <w:p w14:paraId="18C750C3" w14:textId="1CD4A429" w:rsidR="007C1C2B" w:rsidRDefault="008A2396" w:rsidP="008A2396">
      <w:pPr>
        <w:rPr>
          <w:bCs/>
          <w:i/>
          <w:iCs/>
        </w:rPr>
      </w:pPr>
      <w:r>
        <w:rPr>
          <w:lang w:val="en-GB"/>
        </w:rPr>
        <w:t xml:space="preserve"> </w:t>
      </w:r>
    </w:p>
    <w:p w14:paraId="31721292" w14:textId="77777777" w:rsidR="00EC34A9" w:rsidRPr="00EC34A9" w:rsidRDefault="00121E58" w:rsidP="00AE3743">
      <w:pPr>
        <w:rPr>
          <w:b/>
          <w:bCs/>
          <w:i/>
          <w:iCs/>
        </w:rPr>
      </w:pPr>
      <w:r>
        <w:rPr>
          <w:b/>
          <w:bCs/>
          <w:i/>
          <w:iCs/>
        </w:rPr>
        <w:t>Otter habitat suitability map</w:t>
      </w:r>
      <w:r w:rsidR="00EC34A9" w:rsidRPr="00EC34A9">
        <w:rPr>
          <w:b/>
          <w:bCs/>
          <w:i/>
          <w:iCs/>
        </w:rPr>
        <w:t>:</w:t>
      </w:r>
    </w:p>
    <w:p w14:paraId="003F3AB1" w14:textId="028AC909" w:rsidR="00974623" w:rsidRPr="00974623" w:rsidRDefault="003F61E8" w:rsidP="00AE3743">
      <w:pPr>
        <w:rPr>
          <w:b/>
          <w:bCs/>
          <w:i/>
          <w:iCs/>
        </w:rPr>
      </w:pPr>
      <w:r w:rsidRPr="003F61E8">
        <w:rPr>
          <w:b/>
          <w:bCs/>
          <w:i/>
          <w:iCs/>
        </w:rPr>
        <w:lastRenderedPageBreak/>
        <w:drawing>
          <wp:inline distT="0" distB="0" distL="0" distR="0" wp14:anchorId="214F198A" wp14:editId="7293909C">
            <wp:extent cx="5654530" cy="3947502"/>
            <wp:effectExtent l="0" t="0" r="3810" b="0"/>
            <wp:docPr id="2693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623" w:rsidRPr="00974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BD7"/>
    <w:multiLevelType w:val="hybridMultilevel"/>
    <w:tmpl w:val="4CF23446"/>
    <w:lvl w:ilvl="0" w:tplc="035A0F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04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86E"/>
    <w:rsid w:val="00065706"/>
    <w:rsid w:val="000C3065"/>
    <w:rsid w:val="000F048B"/>
    <w:rsid w:val="00121E58"/>
    <w:rsid w:val="00154BD6"/>
    <w:rsid w:val="001A7947"/>
    <w:rsid w:val="0025616D"/>
    <w:rsid w:val="00296D58"/>
    <w:rsid w:val="002B40B7"/>
    <w:rsid w:val="00300C1F"/>
    <w:rsid w:val="003F61E8"/>
    <w:rsid w:val="00412D09"/>
    <w:rsid w:val="00433A01"/>
    <w:rsid w:val="00586F25"/>
    <w:rsid w:val="005E7791"/>
    <w:rsid w:val="00612C15"/>
    <w:rsid w:val="006165DE"/>
    <w:rsid w:val="006B33B1"/>
    <w:rsid w:val="006B49AE"/>
    <w:rsid w:val="006E678F"/>
    <w:rsid w:val="007C1C2B"/>
    <w:rsid w:val="007C48A8"/>
    <w:rsid w:val="008A2396"/>
    <w:rsid w:val="008C17AE"/>
    <w:rsid w:val="008D2167"/>
    <w:rsid w:val="009334D4"/>
    <w:rsid w:val="00942000"/>
    <w:rsid w:val="00974623"/>
    <w:rsid w:val="009E6552"/>
    <w:rsid w:val="00A81C6C"/>
    <w:rsid w:val="00AE3743"/>
    <w:rsid w:val="00B64FE9"/>
    <w:rsid w:val="00BA39B6"/>
    <w:rsid w:val="00BD2EDD"/>
    <w:rsid w:val="00BD5A75"/>
    <w:rsid w:val="00C16524"/>
    <w:rsid w:val="00C367EF"/>
    <w:rsid w:val="00C56082"/>
    <w:rsid w:val="00C72550"/>
    <w:rsid w:val="00D20475"/>
    <w:rsid w:val="00D2686A"/>
    <w:rsid w:val="00D64656"/>
    <w:rsid w:val="00DF45AC"/>
    <w:rsid w:val="00EC34A9"/>
    <w:rsid w:val="00F20E5E"/>
    <w:rsid w:val="00F3386E"/>
    <w:rsid w:val="00F96F8C"/>
    <w:rsid w:val="00FA1F75"/>
    <w:rsid w:val="00FA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1CEC9"/>
  <w15:chartTrackingRefBased/>
  <w15:docId w15:val="{574149B3-B5FB-479D-8FFF-3DAB0027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86E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38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8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C165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3">
    <w:name w:val="Grid Table 5 Dark Accent 3"/>
    <w:basedOn w:val="TableNormal"/>
    <w:uiPriority w:val="50"/>
    <w:rsid w:val="00EC34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Seznamvtabeli3poudarek31">
    <w:name w:val="Seznam v tabeli 3 – poudarek 31"/>
    <w:basedOn w:val="TableNormal"/>
    <w:uiPriority w:val="48"/>
    <w:rsid w:val="00586F25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C560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438</Words>
  <Characters>2501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Mojca</dc:creator>
  <cp:keywords/>
  <dc:description/>
  <cp:lastModifiedBy>Nade Belovinova</cp:lastModifiedBy>
  <cp:revision>12</cp:revision>
  <dcterms:created xsi:type="dcterms:W3CDTF">2025-11-13T12:38:00Z</dcterms:created>
  <dcterms:modified xsi:type="dcterms:W3CDTF">2025-11-19T16:39:00Z</dcterms:modified>
</cp:coreProperties>
</file>