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1BF1B" w14:textId="67F928D3" w:rsidR="00E90E0F" w:rsidRPr="00E90E0F" w:rsidRDefault="00E90E0F" w:rsidP="00E90E0F">
      <w:pPr>
        <w:jc w:val="center"/>
        <w:rPr>
          <w:b/>
          <w:bCs/>
          <w:sz w:val="44"/>
          <w:szCs w:val="44"/>
        </w:rPr>
      </w:pPr>
      <w:r w:rsidRPr="00E90E0F">
        <w:rPr>
          <w:b/>
          <w:bCs/>
          <w:sz w:val="44"/>
          <w:szCs w:val="44"/>
        </w:rPr>
        <w:t>REPORT</w:t>
      </w:r>
    </w:p>
    <w:p w14:paraId="04C64AD7" w14:textId="2B75818F" w:rsidR="00E90E0F" w:rsidRDefault="00E90E0F" w:rsidP="00E90E0F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E90E0F">
        <w:rPr>
          <w:sz w:val="32"/>
          <w:szCs w:val="32"/>
        </w:rPr>
        <w:t>Creazione della rete:</w:t>
      </w:r>
    </w:p>
    <w:p w14:paraId="5928D6C7" w14:textId="77777777" w:rsidR="00E90E0F" w:rsidRDefault="00E90E0F" w:rsidP="00E90E0F">
      <w:pPr>
        <w:pStyle w:val="Paragrafoelenco"/>
        <w:rPr>
          <w:sz w:val="32"/>
          <w:szCs w:val="32"/>
        </w:rPr>
      </w:pPr>
    </w:p>
    <w:p w14:paraId="451E0C83" w14:textId="15CCE333" w:rsidR="00E90E0F" w:rsidRDefault="00E90E0F" w:rsidP="00E90E0F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In base alle richieste ricevute dalla compagnia Theta, si propone quanto segue.</w:t>
      </w:r>
    </w:p>
    <w:p w14:paraId="37FB683F" w14:textId="28B4EF82" w:rsidR="00E90E0F" w:rsidRDefault="000B01E4" w:rsidP="00E90E0F">
      <w:pPr>
        <w:pStyle w:val="Paragrafoelenc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185F1AF" wp14:editId="409A3E6E">
            <wp:simplePos x="0" y="0"/>
            <wp:positionH relativeFrom="column">
              <wp:posOffset>-466090</wp:posOffset>
            </wp:positionH>
            <wp:positionV relativeFrom="paragraph">
              <wp:posOffset>497205</wp:posOffset>
            </wp:positionV>
            <wp:extent cx="4508500" cy="7473412"/>
            <wp:effectExtent l="0" t="0" r="0" b="0"/>
            <wp:wrapTight wrapText="bothSides">
              <wp:wrapPolygon edited="0">
                <wp:start x="0" y="0"/>
                <wp:lineTo x="0" y="21547"/>
                <wp:lineTo x="21539" y="21547"/>
                <wp:lineTo x="21539" y="0"/>
                <wp:lineTo x="0" y="0"/>
              </wp:wrapPolygon>
            </wp:wrapTight>
            <wp:docPr id="1836219674" name="Immagine 3" descr="Immagine che contiene test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19674" name="Immagine 3" descr="Immagine che contiene testo, linea&#10;&#10;Il contenuto generato dall'IA potrebbe non essere corret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7473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E0F">
        <w:rPr>
          <w:sz w:val="28"/>
          <w:szCs w:val="28"/>
        </w:rPr>
        <w:t>Abbiamo progettato una rete suddivisa da 6 switch, uno per piano, collegati tra loro in trunk, in modo da condividere i dati con un unico collegamento, risparmiando sul cost</w:t>
      </w:r>
      <w:r w:rsidR="00413F11">
        <w:rPr>
          <w:sz w:val="28"/>
          <w:szCs w:val="28"/>
        </w:rPr>
        <w:t>o</w:t>
      </w:r>
      <w:r w:rsidR="00E90E0F">
        <w:rPr>
          <w:sz w:val="28"/>
          <w:szCs w:val="28"/>
        </w:rPr>
        <w:t xml:space="preserve"> dei cavi</w:t>
      </w:r>
      <w:r w:rsidR="00413F11">
        <w:rPr>
          <w:sz w:val="28"/>
          <w:szCs w:val="28"/>
        </w:rPr>
        <w:t>, senza sacrificare la qualità del lavoro.</w:t>
      </w:r>
    </w:p>
    <w:p w14:paraId="2B57F80B" w14:textId="0E77E5BB" w:rsidR="00510746" w:rsidRDefault="00510746" w:rsidP="000B01E4">
      <w:pPr>
        <w:pStyle w:val="Paragrafoelenco"/>
        <w:jc w:val="center"/>
        <w:rPr>
          <w:sz w:val="28"/>
          <w:szCs w:val="28"/>
        </w:rPr>
      </w:pPr>
    </w:p>
    <w:p w14:paraId="18BC9B2F" w14:textId="38429D6D" w:rsidR="00510746" w:rsidRDefault="00510746" w:rsidP="00E90E0F">
      <w:pPr>
        <w:pStyle w:val="Paragrafoelenco"/>
        <w:rPr>
          <w:sz w:val="28"/>
          <w:szCs w:val="28"/>
        </w:rPr>
      </w:pPr>
    </w:p>
    <w:p w14:paraId="765017D8" w14:textId="77777777" w:rsidR="00E90E0F" w:rsidRPr="00E90E0F" w:rsidRDefault="00E90E0F" w:rsidP="00E90E0F">
      <w:pPr>
        <w:pStyle w:val="Paragrafoelenco"/>
        <w:rPr>
          <w:sz w:val="28"/>
          <w:szCs w:val="28"/>
        </w:rPr>
      </w:pPr>
    </w:p>
    <w:p w14:paraId="0A310D20" w14:textId="5272B76C" w:rsidR="00E90E0F" w:rsidRDefault="00E90E0F" w:rsidP="00E90E0F">
      <w:pPr>
        <w:pStyle w:val="Paragrafoelenco"/>
        <w:rPr>
          <w:sz w:val="28"/>
          <w:szCs w:val="28"/>
        </w:rPr>
      </w:pPr>
      <w:r w:rsidRPr="00E90E0F">
        <w:rPr>
          <w:sz w:val="28"/>
          <w:szCs w:val="28"/>
        </w:rPr>
        <w:t xml:space="preserve">Per ogni piano </w:t>
      </w:r>
      <w:r>
        <w:rPr>
          <w:sz w:val="28"/>
          <w:szCs w:val="28"/>
        </w:rPr>
        <w:t>abbiamo configurato 20 computer di classe desktop collegati al relativo switch, con indirizzi IP dinamici assegnati da un server abilitato al servizio DHCP situato al piano terra.</w:t>
      </w:r>
    </w:p>
    <w:p w14:paraId="3AB417DA" w14:textId="77777777" w:rsidR="00E90E0F" w:rsidRDefault="00E90E0F" w:rsidP="00E90E0F">
      <w:pPr>
        <w:pStyle w:val="Paragrafoelenco"/>
        <w:rPr>
          <w:sz w:val="28"/>
          <w:szCs w:val="28"/>
        </w:rPr>
      </w:pPr>
    </w:p>
    <w:p w14:paraId="6E46F283" w14:textId="0EE3A8E2" w:rsidR="00E90E0F" w:rsidRPr="00E90E0F" w:rsidRDefault="00E90E0F" w:rsidP="00E90E0F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Abbiamo aggiunto un router Cisco 4331</w:t>
      </w:r>
      <w:r w:rsidR="00413F11">
        <w:rPr>
          <w:sz w:val="28"/>
          <w:szCs w:val="28"/>
        </w:rPr>
        <w:t xml:space="preserve"> collegato allo switch del piano terra.</w:t>
      </w:r>
    </w:p>
    <w:p w14:paraId="7298D82B" w14:textId="77777777" w:rsidR="00E90E0F" w:rsidRDefault="00E90E0F" w:rsidP="00E90E0F">
      <w:pPr>
        <w:pStyle w:val="Paragrafoelenco"/>
      </w:pPr>
    </w:p>
    <w:p w14:paraId="57227E03" w14:textId="2EDDFFCF" w:rsidR="00413F11" w:rsidRDefault="00413F11" w:rsidP="00E90E0F">
      <w:pPr>
        <w:pStyle w:val="Paragrafoelenco"/>
        <w:rPr>
          <w:sz w:val="28"/>
          <w:szCs w:val="28"/>
        </w:rPr>
      </w:pPr>
      <w:r w:rsidRPr="00413F11">
        <w:rPr>
          <w:sz w:val="28"/>
          <w:szCs w:val="28"/>
        </w:rPr>
        <w:t>Nel locale al piano terra</w:t>
      </w:r>
      <w:r>
        <w:rPr>
          <w:sz w:val="28"/>
          <w:szCs w:val="28"/>
        </w:rPr>
        <w:t xml:space="preserve"> abbiamo anche aggiunto un NAS e 3 IDS disposti internamente al perimetro della rete.</w:t>
      </w:r>
    </w:p>
    <w:p w14:paraId="6DB181EF" w14:textId="125DEAAC" w:rsidR="00413F11" w:rsidRDefault="00413F11" w:rsidP="00E90E0F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Per quanto riguarda la rete esterna, abbiamo </w:t>
      </w:r>
      <w:r>
        <w:rPr>
          <w:sz w:val="28"/>
          <w:szCs w:val="28"/>
        </w:rPr>
        <w:lastRenderedPageBreak/>
        <w:t>collegato il router al firewall per metterlo in comunicazione in modo sicuro con il web server.</w:t>
      </w:r>
    </w:p>
    <w:p w14:paraId="06107900" w14:textId="77777777" w:rsidR="00413F11" w:rsidRDefault="00413F11" w:rsidP="00E90E0F">
      <w:pPr>
        <w:pStyle w:val="Paragrafoelenco"/>
        <w:rPr>
          <w:sz w:val="28"/>
          <w:szCs w:val="28"/>
        </w:rPr>
      </w:pPr>
    </w:p>
    <w:p w14:paraId="036A0F51" w14:textId="4A7ECAD8" w:rsidR="00413F11" w:rsidRPr="00413F11" w:rsidRDefault="00413F11" w:rsidP="00413F11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413F11">
        <w:rPr>
          <w:sz w:val="32"/>
          <w:szCs w:val="32"/>
        </w:rPr>
        <w:t>Script Python:</w:t>
      </w:r>
    </w:p>
    <w:p w14:paraId="29CB0086" w14:textId="5B47B3BD" w:rsidR="00E90E0F" w:rsidRDefault="00413F11" w:rsidP="00413F1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Per quanto riguarda Python, abbiamo creato un semplice script che utilizza la libreria requests per interrogare i metodi HTTP </w:t>
      </w:r>
      <w:r w:rsidR="00103E28">
        <w:rPr>
          <w:sz w:val="28"/>
          <w:szCs w:val="28"/>
        </w:rPr>
        <w:t>del server aziendale, in questo caso rappresentato dalla VM Metasploitable.</w:t>
      </w:r>
    </w:p>
    <w:p w14:paraId="414576AD" w14:textId="67BDE27E" w:rsidR="00103E28" w:rsidRDefault="00103E28" w:rsidP="00413F11">
      <w:pPr>
        <w:ind w:left="708"/>
        <w:rPr>
          <w:sz w:val="28"/>
          <w:szCs w:val="28"/>
        </w:rPr>
      </w:pPr>
      <w:r>
        <w:rPr>
          <w:sz w:val="28"/>
          <w:szCs w:val="28"/>
        </w:rPr>
        <w:t>Abbiamo utilizzato una chiamata alla funzione OPTIONS che si occupa di recuperare le risposte ottenute dal server contattato.</w:t>
      </w:r>
    </w:p>
    <w:p w14:paraId="6ECDA927" w14:textId="7E71F3FD" w:rsidR="00103E28" w:rsidRDefault="00103E28" w:rsidP="00413F11">
      <w:pPr>
        <w:ind w:left="708"/>
        <w:rPr>
          <w:sz w:val="28"/>
          <w:szCs w:val="28"/>
        </w:rPr>
      </w:pPr>
      <w:r>
        <w:rPr>
          <w:sz w:val="28"/>
          <w:szCs w:val="28"/>
        </w:rPr>
        <w:t>Abbiamo inserito una basica gestione degli errori sia lato server che lato utente con try/except, in modo che se il server non dovesse restituire i valori oggetto della richiesta o se l’utente dovesse inserire valori non validi, ciò venga elaborato conseguentemente nella maniera più appropriata.</w:t>
      </w:r>
    </w:p>
    <w:p w14:paraId="0EC581AE" w14:textId="638618AC" w:rsidR="00103E28" w:rsidRDefault="00103E28" w:rsidP="00413F11">
      <w:pPr>
        <w:ind w:left="708"/>
        <w:rPr>
          <w:sz w:val="28"/>
          <w:szCs w:val="28"/>
        </w:rPr>
      </w:pPr>
      <w:r>
        <w:rPr>
          <w:sz w:val="28"/>
          <w:szCs w:val="28"/>
        </w:rPr>
        <w:t>Ci siamo preoccupati affinché i risultati della stringa così ottenuta fossero puliti attraverso il comando strip e che il tutto venga stampato come esito dell’operazione.</w:t>
      </w:r>
    </w:p>
    <w:p w14:paraId="44600618" w14:textId="649B83DA" w:rsidR="00103E28" w:rsidRDefault="00103E28" w:rsidP="00413F11">
      <w:pPr>
        <w:ind w:left="708"/>
        <w:rPr>
          <w:sz w:val="28"/>
          <w:szCs w:val="28"/>
        </w:rPr>
      </w:pPr>
      <w:r>
        <w:rPr>
          <w:sz w:val="28"/>
          <w:szCs w:val="28"/>
        </w:rPr>
        <w:t>A questo, si è poi aggiunto un ciclo for che gestisce il controllo dello status di ciascun metodo HTTP analizzato.</w:t>
      </w:r>
      <w:r w:rsidR="00A00AD0">
        <w:rPr>
          <w:sz w:val="28"/>
          <w:szCs w:val="28"/>
        </w:rPr>
        <w:t xml:space="preserve"> Di seguito, lo screenshot della corretta esecuzione dello script, il quale elenca lo status dei metodi </w:t>
      </w:r>
      <w:r w:rsidR="007176C4">
        <w:rPr>
          <w:sz w:val="28"/>
          <w:szCs w:val="28"/>
        </w:rPr>
        <w:t>HTTP</w:t>
      </w:r>
      <w:r w:rsidR="00A00AD0">
        <w:rPr>
          <w:sz w:val="28"/>
          <w:szCs w:val="28"/>
        </w:rPr>
        <w:t xml:space="preserve"> trovati.</w:t>
      </w:r>
    </w:p>
    <w:p w14:paraId="6C356596" w14:textId="6D2EFE5C" w:rsidR="00A00AD0" w:rsidRDefault="00A00AD0" w:rsidP="00413F11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E0FA32" wp14:editId="20B77305">
            <wp:extent cx="6120130" cy="3933190"/>
            <wp:effectExtent l="0" t="0" r="1270" b="3810"/>
            <wp:docPr id="7294472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47238" name="Immagine 7294472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95F7" w14:textId="1D40DC9E" w:rsidR="007F7202" w:rsidRDefault="007F7202" w:rsidP="007F720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7F7202">
        <w:rPr>
          <w:sz w:val="32"/>
          <w:szCs w:val="32"/>
        </w:rPr>
        <w:t>Preventivo di spesa:</w:t>
      </w:r>
    </w:p>
    <w:p w14:paraId="46E996B4" w14:textId="2452D4C3" w:rsidR="007F7202" w:rsidRDefault="007F7202" w:rsidP="007F7202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Nel redigere il preventivo, abbiamo considerato anche il compenso inerente alla consulenza per la progettazione della rete.</w:t>
      </w:r>
    </w:p>
    <w:p w14:paraId="37D45F6B" w14:textId="77777777" w:rsidR="007F7202" w:rsidRDefault="007F7202" w:rsidP="007F7202">
      <w:pPr>
        <w:pStyle w:val="Paragrafoelenco"/>
        <w:rPr>
          <w:sz w:val="28"/>
          <w:szCs w:val="28"/>
        </w:rPr>
      </w:pPr>
    </w:p>
    <w:p w14:paraId="0EB38DE1" w14:textId="3E82B7DD" w:rsidR="007F7202" w:rsidRDefault="007F7202" w:rsidP="007F7202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Nella scelta dei prodotti da proporre al cliente, si è valutato il rapporto qualità/prezzo e che fosse adatto ad un’azienda di medie/grandi dimensioni. Non si è tralasciato l’acquisto dei cavi di alimentazione dei singoli prodotti e dei cavi di connessione.</w:t>
      </w:r>
    </w:p>
    <w:p w14:paraId="3F2AC7C1" w14:textId="77777777" w:rsidR="007F7202" w:rsidRDefault="007F7202" w:rsidP="007F7202">
      <w:pPr>
        <w:pStyle w:val="Paragrafoelenco"/>
        <w:rPr>
          <w:sz w:val="28"/>
          <w:szCs w:val="28"/>
        </w:rPr>
      </w:pPr>
    </w:p>
    <w:p w14:paraId="53DAE9C7" w14:textId="21B6268D" w:rsidR="007F7202" w:rsidRPr="007F7202" w:rsidRDefault="002775A3" w:rsidP="007F7202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preventivo parte da un prezzo standard, ma a richiesta del cliente è possibile fornire prodotti di fascia superiore.</w:t>
      </w:r>
    </w:p>
    <w:p w14:paraId="5BB34268" w14:textId="77777777" w:rsidR="007F7202" w:rsidRPr="007F7202" w:rsidRDefault="007F7202" w:rsidP="007F7202">
      <w:pPr>
        <w:pStyle w:val="Paragrafoelenco"/>
        <w:rPr>
          <w:sz w:val="28"/>
          <w:szCs w:val="28"/>
        </w:rPr>
      </w:pPr>
    </w:p>
    <w:sectPr w:rsidR="007F7202" w:rsidRPr="007F7202" w:rsidSect="00E90E0F">
      <w:pgSz w:w="11906" w:h="16838"/>
      <w:pgMar w:top="64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C1413"/>
    <w:multiLevelType w:val="hybridMultilevel"/>
    <w:tmpl w:val="042A30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16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0F"/>
    <w:rsid w:val="0009547B"/>
    <w:rsid w:val="000B01E4"/>
    <w:rsid w:val="00103E28"/>
    <w:rsid w:val="002775A3"/>
    <w:rsid w:val="00413F11"/>
    <w:rsid w:val="00510746"/>
    <w:rsid w:val="007176C4"/>
    <w:rsid w:val="007F7202"/>
    <w:rsid w:val="00A00AD0"/>
    <w:rsid w:val="00E9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4787"/>
  <w15:chartTrackingRefBased/>
  <w15:docId w15:val="{CECA8196-89D2-9C44-B640-C8C27611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0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0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0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0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0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0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0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0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0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0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0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0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0E0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0E0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0E0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0E0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0E0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0E0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0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0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0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0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0E0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0E0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0E0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0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0E0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0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Prisciandaro</dc:creator>
  <cp:keywords/>
  <dc:description/>
  <cp:lastModifiedBy>Fabrizio Prisciandaro</cp:lastModifiedBy>
  <cp:revision>6</cp:revision>
  <dcterms:created xsi:type="dcterms:W3CDTF">2025-04-23T14:24:00Z</dcterms:created>
  <dcterms:modified xsi:type="dcterms:W3CDTF">2025-04-23T16:14:00Z</dcterms:modified>
</cp:coreProperties>
</file>