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Trabajo Práctico N 2: Coeficiente de rozamiento estático y dinámico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1222538</wp:posOffset>
            </wp:positionH>
            <wp:positionV relativeFrom="paragraph">
              <wp:posOffset>662987</wp:posOffset>
            </wp:positionV>
            <wp:extent cx="3281363" cy="328136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3281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left"/>
        <w:rPr>
          <w:sz w:val="32"/>
          <w:szCs w:val="32"/>
          <w:vertAlign w:val="superscript"/>
        </w:rPr>
      </w:pPr>
      <w:r w:rsidDel="00000000" w:rsidR="00000000" w:rsidRPr="00000000">
        <w:rPr>
          <w:u w:val="single"/>
          <w:rtl w:val="0"/>
        </w:rPr>
        <w:t xml:space="preserve">Integrantes</w:t>
      </w:r>
      <w:r w:rsidDel="00000000" w:rsidR="00000000" w:rsidRPr="00000000">
        <w:rPr>
          <w:rtl w:val="0"/>
        </w:rPr>
        <w:t xml:space="preserve">: Lautaro Agustin Benitez Lagraña, Bautista Goya, Arostegui Simón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Universidad de la Cuenca del Plata </w:t>
      </w:r>
    </w:p>
    <w:p w:rsidR="00000000" w:rsidDel="00000000" w:rsidP="00000000" w:rsidRDefault="00000000" w:rsidRPr="00000000" w14:paraId="00000012">
      <w:pPr>
        <w:spacing w:after="240" w:before="240" w:lineRule="auto"/>
        <w:jc w:val="left"/>
        <w:rPr/>
      </w:pPr>
      <w:r w:rsidDel="00000000" w:rsidR="00000000" w:rsidRPr="00000000">
        <w:rPr>
          <w:u w:val="single"/>
          <w:rtl w:val="0"/>
        </w:rPr>
        <w:t xml:space="preserve">Profesor</w:t>
      </w:r>
      <w:r w:rsidDel="00000000" w:rsidR="00000000" w:rsidRPr="00000000">
        <w:rPr>
          <w:rtl w:val="0"/>
        </w:rPr>
        <w:t xml:space="preserve">: Ing. Walter Esteban Vázquez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Determinación del Coeficiente de Rozamiento Estático y Dinámico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Materiales: </w:t>
      </w:r>
      <w:r w:rsidDel="00000000" w:rsidR="00000000" w:rsidRPr="00000000">
        <w:rPr>
          <w:rtl w:val="0"/>
        </w:rPr>
        <w:t xml:space="preserve">Una pista para materializar el plano inclinado; una porta pista, para variar la altura de la misma; transportador; regla; escuadras y cuerpos de distintos materiales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685949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59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Tabla 1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Coeficiente de rozamiento estático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7.8356935421098"/>
        <w:gridCol w:w="2253.518158138978"/>
        <w:gridCol w:w="2242.078979671268"/>
        <w:gridCol w:w="2242.078979671268"/>
        <w:tblGridChange w:id="0">
          <w:tblGrid>
            <w:gridCol w:w="2287.8356935421098"/>
            <w:gridCol w:w="2253.518158138978"/>
            <w:gridCol w:w="2242.078979671268"/>
            <w:gridCol w:w="2242.078979671268"/>
          </w:tblGrid>
        </w:tblGridChange>
      </w:tblGrid>
      <w:tr>
        <w:trPr>
          <w:cantSplit w:val="0"/>
          <w:trHeight w:val="500.9252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6d9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Material: Borrador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6d9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6d9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Altura (H)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6d9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μₑ</w:t>
            </w:r>
          </w:p>
        </w:tc>
      </w:tr>
      <w:tr>
        <w:trPr>
          <w:cantSplit w:val="0"/>
          <w:trHeight w:val="515.9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cm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cm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0,53̅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cm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16,5 cm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cm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cm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0,57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cm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17,5 cm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0,58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cm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cm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0,6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≈ 0,56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959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 estimado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≈ 0,043</w:t>
            </w:r>
          </w:p>
        </w:tc>
      </w:tr>
    </w:tbl>
    <w:p w:rsidR="00000000" w:rsidDel="00000000" w:rsidP="00000000" w:rsidRDefault="00000000" w:rsidRPr="00000000" w14:paraId="00000040">
      <w:pPr>
        <w:spacing w:after="240" w:before="240" w:lineRule="auto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Cálculos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Error Medio Cuadrático de las Lecturas o Desviación Estándar.</w:t>
      </w:r>
    </w:p>
    <w:p w:rsidR="00000000" w:rsidDel="00000000" w:rsidP="00000000" w:rsidRDefault="00000000" w:rsidRPr="00000000" w14:paraId="00000042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</w:t>
      </w:r>
      <m:oMath>
        <m:r>
          <w:rPr/>
          <m:t xml:space="preserve">σ=±</m:t>
        </m:r>
        <m:rad>
          <m:radPr>
            <m:degHide m:val="1"/>
            <m:ctrlPr>
              <w:rPr/>
            </m:ctrlPr>
          </m:ra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0,0094</m:t>
                </m:r>
              </m:num>
              <m:den>
                <m:r>
                  <w:rPr/>
                  <m:t xml:space="preserve">5</m:t>
                </m:r>
              </m:den>
            </m:f>
          </m:e>
        </m:rad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≈ 0,043</w:t>
      </w:r>
    </w:p>
    <w:p w:rsidR="00000000" w:rsidDel="00000000" w:rsidP="00000000" w:rsidRDefault="00000000" w:rsidRPr="00000000" w14:paraId="00000044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xi</w:t>
            </w:r>
          </w:p>
        </w:tc>
        <w:tc>
          <w:tcPr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Desviación de cada lectura al cuadrado</w:t>
            </w:r>
          </w:p>
        </w:tc>
      </w:tr>
      <w:tr>
        <w:trPr>
          <w:cantSplit w:val="0"/>
          <w:trHeight w:val="476.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0,53̅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(0,53̅  - 0,53̅)² 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0,55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(0,53̅  - 0,55)² = 0,0004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0,57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(0,53̅  - 0,57)² = 0,0016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0,58 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(0,53̅  - 0,58)² = 0,0025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(0,53̅  - 0,6)² = 0,0049</w:t>
            </w:r>
          </w:p>
        </w:tc>
      </w:tr>
    </w:tbl>
    <w:p w:rsidR="00000000" w:rsidDel="00000000" w:rsidP="00000000" w:rsidRDefault="00000000" w:rsidRPr="00000000" w14:paraId="00000051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  <w:t xml:space="preserve">Error Medio Cuadrático del Promedio.</w:t>
      </w:r>
    </w:p>
    <w:p w:rsidR="00000000" w:rsidDel="00000000" w:rsidP="00000000" w:rsidRDefault="00000000" w:rsidRPr="00000000" w14:paraId="00000053">
      <w:pPr>
        <w:spacing w:line="240" w:lineRule="auto"/>
        <w:rPr/>
      </w:pPr>
      <m:oMath>
        <m:r>
          <w:rPr/>
          <m:t xml:space="preserve">E=</m:t>
        </m:r>
        <m:f>
          <m:fPr>
            <m:ctrlPr>
              <w:rPr/>
            </m:ctrlPr>
          </m:fPr>
          <m:num>
            <m:r>
              <w:rPr/>
              <m:t xml:space="preserve">0,043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5</m:t>
                </m:r>
              </m:e>
            </m:rad>
          </m:den>
        </m:f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≈ 0,019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Resultado de la Medición.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/>
      </w:pPr>
      <m:oMath>
        <m:r>
          <w:rPr/>
          <m:t xml:space="preserve">x=0,53̅ ±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0,019 ≈ </w:t>
      </w:r>
      <m:oMath>
        <m:r>
          <w:rPr/>
          <m:t xml:space="preserve"> ±</m:t>
        </m:r>
      </m:oMath>
      <w:r w:rsidDel="00000000" w:rsidR="00000000" w:rsidRPr="00000000">
        <w:rPr>
          <w:rtl w:val="0"/>
        </w:rPr>
        <w:t xml:space="preserve">0,514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before="12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Error Relativo y Porcentual.</w:t>
      </w:r>
    </w:p>
    <w:p w:rsidR="00000000" w:rsidDel="00000000" w:rsidP="00000000" w:rsidRDefault="00000000" w:rsidRPr="00000000" w14:paraId="0000005A">
      <w:pPr>
        <w:spacing w:after="120" w:before="12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r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0,019</m:t>
            </m:r>
          </m:num>
          <m:den>
            <m:r>
              <w:rPr/>
              <m:t xml:space="preserve">0,53̅</m:t>
            </m:r>
          </m:den>
        </m:f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≈ 0,035</w:t>
      </w:r>
    </w:p>
    <w:p w:rsidR="00000000" w:rsidDel="00000000" w:rsidP="00000000" w:rsidRDefault="00000000" w:rsidRPr="00000000" w14:paraId="0000005C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p</m:t>
            </m:r>
          </m:sub>
        </m:sSub>
        <m:r>
          <w:rPr/>
          <m:t xml:space="preserve">=0,035*100</m:t>
        </m:r>
      </m:oMath>
      <w:r w:rsidDel="00000000" w:rsidR="00000000" w:rsidRPr="00000000">
        <w:rPr>
          <w:rtl w:val="0"/>
        </w:rPr>
        <w:t xml:space="preserve"> = 3,5%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Tabla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Coeficiente de rozamiento dinámico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76.2955387197035"/>
        <w:gridCol w:w="2276.2955387197035"/>
        <w:gridCol w:w="2242.1511056389077"/>
        <w:gridCol w:w="2230.7696279453094"/>
        <w:tblGridChange w:id="0">
          <w:tblGrid>
            <w:gridCol w:w="2276.2955387197035"/>
            <w:gridCol w:w="2276.2955387197035"/>
            <w:gridCol w:w="2242.1511056389077"/>
            <w:gridCol w:w="2230.7696279453094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6d9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Material: Borrador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6d9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6d9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Altura H (cm)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6d9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μd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cm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10.5 cm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0,35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cm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10.3 cm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0,343̅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cm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10.4 cm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0.347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cm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10.2 cm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cm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10.6 cm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0.353̅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0.347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959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 estimado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 0.103</w:t>
            </w:r>
          </w:p>
        </w:tc>
      </w:tr>
    </w:tbl>
    <w:p w:rsidR="00000000" w:rsidDel="00000000" w:rsidP="00000000" w:rsidRDefault="00000000" w:rsidRPr="00000000" w14:paraId="00000085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Cálculos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/>
      </w:pPr>
      <m:oMath>
        <m:r>
          <w:rPr/>
          <m:t xml:space="preserve">σ=±</m:t>
        </m:r>
        <m:rad>
          <m:radPr>
            <m:degHide m:val="1"/>
            <m:ctrlPr>
              <w:rPr/>
            </m:ctrlPr>
          </m:ra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0.05305</m:t>
                </m:r>
              </m:num>
              <m:den>
                <m:r>
                  <w:rPr/>
                  <m:t xml:space="preserve">5</m:t>
                </m:r>
              </m:den>
            </m:f>
          </m:e>
        </m:rad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≈ 0,103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192.978515625" w:hRule="atLeast"/>
          <w:tblHeader w:val="0"/>
        </w:trPr>
        <w:tc>
          <w:tcPr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xi</w:t>
            </w:r>
          </w:p>
        </w:tc>
        <w:tc>
          <w:tcPr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Desviación de cada lectura</w:t>
            </w:r>
            <w:r w:rsidDel="00000000" w:rsidR="00000000" w:rsidRPr="00000000">
              <w:rPr>
                <w:rtl w:val="0"/>
              </w:rPr>
              <w:t xml:space="preserve"> al cuadrado</w:t>
            </w:r>
          </w:p>
        </w:tc>
      </w:tr>
      <w:tr>
        <w:trPr>
          <w:cantSplit w:val="0"/>
          <w:trHeight w:val="476.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(0,35 - 0,35)² =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0,343̅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(0,35  - 0,343̅</w:t>
            </w:r>
            <m:oMath/>
            <w:r w:rsidDel="00000000" w:rsidR="00000000" w:rsidRPr="00000000">
              <w:rPr>
                <w:rtl w:val="0"/>
              </w:rPr>
              <w:t xml:space="preserve"> )² = 0,00004‾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(0,35 - 0.347)² = 0,0529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(0,35  - 0.34)² = 0,0001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0.353̅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(0,35 - 0.353̅ )² = 0,00001‾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  <w:t xml:space="preserve">Error Medio Cuadrático del Promedio.</w:t>
      </w:r>
    </w:p>
    <w:p w:rsidR="00000000" w:rsidDel="00000000" w:rsidP="00000000" w:rsidRDefault="00000000" w:rsidRPr="00000000" w14:paraId="00000099">
      <w:pPr>
        <w:spacing w:line="240" w:lineRule="auto"/>
        <w:rPr/>
      </w:pPr>
      <m:oMath>
        <m:r>
          <w:rPr/>
          <m:t xml:space="preserve">E=</m:t>
        </m:r>
        <m:f>
          <m:fPr>
            <m:ctrlPr>
              <w:rPr/>
            </m:ctrlPr>
          </m:fPr>
          <m:num>
            <m:r>
              <w:rPr/>
              <m:t xml:space="preserve">0,103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5</m:t>
                </m:r>
              </m:e>
            </m:rad>
          </m:den>
        </m:f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≈ 0,046</w:t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  <w:t xml:space="preserve">Resultado de la Medición.</w:t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/>
      </w:pPr>
      <m:oMath>
        <m:r>
          <w:rPr/>
          <m:t xml:space="preserve">x=</m:t>
        </m:r>
        <m:r>
          <w:rPr/>
          <m:t xml:space="preserve">0,35 </m:t>
        </m:r>
        <m:r>
          <w:rPr/>
          <m:t xml:space="preserve">±</m:t>
        </m:r>
      </m:oMath>
      <w:r w:rsidDel="00000000" w:rsidR="00000000" w:rsidRPr="00000000">
        <w:rPr>
          <w:rtl w:val="0"/>
        </w:rPr>
        <w:t xml:space="preserve"> 0,046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≈ 0,304</w:t>
      </w:r>
    </w:p>
    <w:p w:rsidR="00000000" w:rsidDel="00000000" w:rsidP="00000000" w:rsidRDefault="00000000" w:rsidRPr="00000000" w14:paraId="0000009E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  <w:t xml:space="preserve">Error Relativo y Porcentual</w:t>
      </w:r>
    </w:p>
    <w:p w:rsidR="00000000" w:rsidDel="00000000" w:rsidP="00000000" w:rsidRDefault="00000000" w:rsidRPr="00000000" w14:paraId="000000A0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/>
      </w:pP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r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 0,046</m:t>
            </m:r>
          </m:num>
          <m:den>
            <m:r>
              <w:rPr/>
              <m:t xml:space="preserve">0,35</m:t>
            </m:r>
          </m:den>
        </m:f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≈ 0,131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/>
      </w:pP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p</m:t>
            </m:r>
          </m:sub>
        </m:sSub>
        <m:r>
          <w:rPr/>
          <m:t xml:space="preserve">=0,131*100</m:t>
        </m:r>
      </m:oMath>
      <w:r w:rsidDel="00000000" w:rsidR="00000000" w:rsidRPr="00000000">
        <w:rPr>
          <w:rtl w:val="0"/>
        </w:rPr>
        <w:t xml:space="preserve"> = 13,1%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Cuestionario</w:t>
        <w:br w:type="textWrapping"/>
      </w:r>
      <w:r w:rsidDel="00000000" w:rsidR="00000000" w:rsidRPr="00000000">
        <w:rPr>
          <w:rtl w:val="0"/>
        </w:rPr>
        <w:t xml:space="preserve">Las diferencias que encontramos entre los coeficientes hallados fueron: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El coeficiente de rozamiento estático (μₑ) fue mayor que el dinámico (μ_d).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Las diferencias encontradas fueron: </w:t>
      </w:r>
      <w:r w:rsidDel="00000000" w:rsidR="00000000" w:rsidRPr="00000000">
        <w:rPr>
          <w:b w:val="1"/>
          <w:rtl w:val="0"/>
        </w:rPr>
        <w:t xml:space="preserve">μₑ = 0,566 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μ_d = 0,346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Esto indica que las superficies tienen mayor resistencia al inicio del movimiento debido al mayor contacto entre las irregularidades de la superficie.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Podemos también sacar la conclusión de que necesitamos mayor fuerza para comenzar a mover un objeto que para mantenerlo en movimiento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