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FD" w:rsidRDefault="000315FD" w:rsidP="000315FD">
      <w:pPr>
        <w:shd w:val="clear" w:color="auto" w:fill="FFFFFF"/>
        <w:spacing w:before="150" w:after="375" w:line="720" w:lineRule="atLeast"/>
        <w:jc w:val="center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>
        <w:rPr>
          <w:rFonts w:ascii="Arial" w:eastAsia="Times New Roman" w:hAnsi="Arial" w:cs="Arial"/>
          <w:color w:val="000000"/>
          <w:kern w:val="36"/>
          <w:sz w:val="54"/>
          <w:szCs w:val="54"/>
        </w:rPr>
        <w:t>Обзавеждане на детс</w:t>
      </w:r>
      <w:r w:rsidRPr="000315FD">
        <w:rPr>
          <w:rFonts w:ascii="Arial" w:eastAsia="Times New Roman" w:hAnsi="Arial" w:cs="Arial"/>
          <w:color w:val="000000"/>
          <w:kern w:val="36"/>
          <w:sz w:val="54"/>
          <w:szCs w:val="54"/>
        </w:rPr>
        <w:t>ка стая</w:t>
      </w:r>
    </w:p>
    <w:p w:rsidR="000315FD" w:rsidRDefault="000315FD" w:rsidP="000315FD">
      <w:pPr>
        <w:shd w:val="clear" w:color="auto" w:fill="FFFFFF"/>
        <w:spacing w:before="150" w:after="375" w:line="720" w:lineRule="atLeast"/>
        <w:jc w:val="center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</w:p>
    <w:p w:rsidR="000315FD" w:rsidRDefault="000315FD" w:rsidP="000315FD">
      <w:pPr>
        <w:pStyle w:val="Heading2"/>
        <w:shd w:val="clear" w:color="auto" w:fill="FFFFFF"/>
        <w:spacing w:before="150" w:line="540" w:lineRule="atLeast"/>
        <w:jc w:val="center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t>Задължителните зони/части за детска стая</w:t>
      </w:r>
    </w:p>
    <w:p w:rsidR="000315FD" w:rsidRDefault="000315FD" w:rsidP="000315FD">
      <w:pPr>
        <w:pStyle w:val="Heading3"/>
        <w:shd w:val="clear" w:color="auto" w:fill="F3F4F2"/>
        <w:spacing w:before="150" w:after="300" w:line="420" w:lineRule="atLeast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Зона за работа и учене</w:t>
      </w:r>
    </w:p>
    <w:p w:rsidR="000315FD" w:rsidRDefault="000315FD" w:rsidP="000315FD">
      <w:pPr>
        <w:shd w:val="clear" w:color="auto" w:fill="F3F4F2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67BB7"/>
          <w:sz w:val="21"/>
          <w:szCs w:val="21"/>
          <w:bdr w:val="none" w:sz="0" w:space="0" w:color="auto" w:frame="1"/>
        </w:rPr>
        <w:drawing>
          <wp:inline distT="0" distB="0" distL="0" distR="0">
            <wp:extent cx="4286250" cy="2667000"/>
            <wp:effectExtent l="19050" t="0" r="0" b="0"/>
            <wp:docPr id="1" name="Picture 1" descr="detska-zona-rabota">
              <a:hlinkClick xmlns:a="http://schemas.openxmlformats.org/drawingml/2006/main" r:id="rId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tska-zona-rabota">
                      <a:hlinkClick r:id="rId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D" w:rsidRDefault="000315FD" w:rsidP="000315FD">
      <w:pPr>
        <w:pStyle w:val="Heading3"/>
        <w:shd w:val="clear" w:color="auto" w:fill="F3F4F2"/>
        <w:spacing w:before="150" w:after="300" w:line="420" w:lineRule="atLeast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Зона за почивка</w:t>
      </w:r>
    </w:p>
    <w:p w:rsidR="000315FD" w:rsidRDefault="000315FD" w:rsidP="000315FD">
      <w:pPr>
        <w:shd w:val="clear" w:color="auto" w:fill="F3F4F2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B9F7"/>
          <w:sz w:val="21"/>
          <w:szCs w:val="21"/>
          <w:bdr w:val="none" w:sz="0" w:space="0" w:color="auto" w:frame="1"/>
        </w:rPr>
        <w:drawing>
          <wp:inline distT="0" distB="0" distL="0" distR="0">
            <wp:extent cx="4286250" cy="2667000"/>
            <wp:effectExtent l="19050" t="0" r="0" b="0"/>
            <wp:docPr id="6" name="Picture 6" descr="detska-zona-pochivka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tska-zona-pochivka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D" w:rsidRDefault="000315FD" w:rsidP="000315FD">
      <w:pPr>
        <w:pStyle w:val="Heading2"/>
        <w:shd w:val="clear" w:color="auto" w:fill="FFFFFF"/>
        <w:spacing w:before="150" w:line="540" w:lineRule="atLeast"/>
        <w:jc w:val="center"/>
        <w:rPr>
          <w:rFonts w:ascii="Arial" w:hAnsi="Arial" w:cs="Arial"/>
          <w:b w:val="0"/>
          <w:bCs w:val="0"/>
          <w:color w:val="000000"/>
          <w:sz w:val="42"/>
          <w:szCs w:val="42"/>
        </w:rPr>
      </w:pPr>
      <w:r>
        <w:rPr>
          <w:rFonts w:ascii="Arial" w:hAnsi="Arial" w:cs="Arial"/>
          <w:b w:val="0"/>
          <w:bCs w:val="0"/>
          <w:color w:val="000000"/>
          <w:sz w:val="42"/>
          <w:szCs w:val="42"/>
        </w:rPr>
        <w:lastRenderedPageBreak/>
        <w:t>Видове детски стаи според възрастта</w:t>
      </w:r>
    </w:p>
    <w:p w:rsidR="000315FD" w:rsidRDefault="000315FD" w:rsidP="000315FD">
      <w:pPr>
        <w:pStyle w:val="Heading3"/>
        <w:shd w:val="clear" w:color="auto" w:fill="F3F4F2"/>
        <w:spacing w:before="150" w:after="300" w:line="420" w:lineRule="atLeast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Новородени</w:t>
      </w:r>
    </w:p>
    <w:p w:rsidR="000315FD" w:rsidRDefault="000315FD" w:rsidP="000315FD">
      <w:pPr>
        <w:shd w:val="clear" w:color="auto" w:fill="F3F4F2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B9F7"/>
          <w:sz w:val="21"/>
          <w:szCs w:val="21"/>
          <w:bdr w:val="none" w:sz="0" w:space="0" w:color="auto" w:frame="1"/>
        </w:rPr>
        <w:drawing>
          <wp:inline distT="0" distB="0" distL="0" distR="0">
            <wp:extent cx="4286250" cy="2667000"/>
            <wp:effectExtent l="19050" t="0" r="0" b="0"/>
            <wp:docPr id="11" name="Picture 11" descr="detska-novoredeno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tska-novoredeno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D" w:rsidRDefault="000315FD" w:rsidP="000315FD">
      <w:pPr>
        <w:pStyle w:val="Heading3"/>
        <w:shd w:val="clear" w:color="auto" w:fill="F3F4F2"/>
        <w:spacing w:before="150" w:after="300" w:line="420" w:lineRule="atLeast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Предучищна възраст</w:t>
      </w:r>
    </w:p>
    <w:p w:rsidR="000315FD" w:rsidRDefault="000315FD" w:rsidP="000315FD">
      <w:pPr>
        <w:shd w:val="clear" w:color="auto" w:fill="F3F4F2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67BB7"/>
          <w:sz w:val="21"/>
          <w:szCs w:val="21"/>
          <w:bdr w:val="none" w:sz="0" w:space="0" w:color="auto" w:frame="1"/>
        </w:rPr>
        <w:drawing>
          <wp:inline distT="0" distB="0" distL="0" distR="0">
            <wp:extent cx="4286250" cy="2667000"/>
            <wp:effectExtent l="19050" t="0" r="0" b="0"/>
            <wp:docPr id="16" name="Picture 16" descr="detska-preduchlishtna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tska-preduchlishtna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D" w:rsidRDefault="000315FD" w:rsidP="000315FD">
      <w:pPr>
        <w:pStyle w:val="Heading3"/>
        <w:shd w:val="clear" w:color="auto" w:fill="F3F4F2"/>
        <w:spacing w:before="150" w:after="300" w:line="420" w:lineRule="atLeast"/>
        <w:jc w:val="center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lastRenderedPageBreak/>
        <w:t>Училищна възраст</w:t>
      </w:r>
    </w:p>
    <w:p w:rsidR="000315FD" w:rsidRDefault="000315FD" w:rsidP="000315FD">
      <w:pPr>
        <w:shd w:val="clear" w:color="auto" w:fill="F3F4F2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367BB7"/>
          <w:sz w:val="21"/>
          <w:szCs w:val="21"/>
          <w:bdr w:val="none" w:sz="0" w:space="0" w:color="auto" w:frame="1"/>
        </w:rPr>
        <w:drawing>
          <wp:inline distT="0" distB="0" distL="0" distR="0">
            <wp:extent cx="4286250" cy="2667000"/>
            <wp:effectExtent l="19050" t="0" r="0" b="0"/>
            <wp:docPr id="21" name="Picture 21" descr="detska-uchenik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tska-uchenik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D" w:rsidRPr="000315FD" w:rsidRDefault="000315FD" w:rsidP="000315FD">
      <w:pPr>
        <w:shd w:val="clear" w:color="auto" w:fill="FFFFFF"/>
        <w:spacing w:after="375" w:line="200" w:lineRule="atLeast"/>
        <w:jc w:val="both"/>
        <w:outlineLvl w:val="0"/>
        <w:rPr>
          <w:rFonts w:eastAsia="Times New Roman" w:cs="Arial"/>
          <w:color w:val="000000"/>
          <w:kern w:val="36"/>
          <w:sz w:val="24"/>
          <w:szCs w:val="24"/>
        </w:rPr>
      </w:pPr>
      <w:r w:rsidRPr="000315FD">
        <w:rPr>
          <w:rFonts w:cs="Arial"/>
          <w:color w:val="000000"/>
          <w:sz w:val="21"/>
          <w:szCs w:val="21"/>
          <w:shd w:val="clear" w:color="auto" w:fill="F3F4F2"/>
        </w:rPr>
        <w:t>Оформлението и дизайна на детската стая, преди всичко зависи и от възрастта на детето. В крайна сметка, за всяка конкретна възрастова група се изисква определени условия на живот. Поради тази причина, трябва първо да се обмислят всички възможни варианти за всяка отделна възрастова група.</w:t>
      </w:r>
      <w:r w:rsidRPr="000315FD">
        <w:rPr>
          <w:rFonts w:cs="Arial"/>
          <w:color w:val="000000"/>
          <w:sz w:val="21"/>
          <w:szCs w:val="21"/>
        </w:rPr>
        <w:br/>
      </w:r>
      <w:r w:rsidRPr="000315FD">
        <w:rPr>
          <w:rFonts w:cs="Arial"/>
          <w:color w:val="000000"/>
          <w:sz w:val="21"/>
          <w:szCs w:val="21"/>
          <w:shd w:val="clear" w:color="auto" w:fill="F3F4F2"/>
        </w:rPr>
        <w:t>За новородените деца най-важното нещо е удобно и комфортно легло – кошара. В крайна сметка, повечето от времето те спят. Съответно, основният акцент на интериора ще бъде върху една кошара. Като избора и трябва да се поджода внимателно, тъй като новородените са чувствителни към всичко. На първо място, кошарата трябва да бъде направен от екологично чист материал, идеалният е от дървен масив. Друг важен елемент е неейната функционалност и използваемост.</w:t>
      </w:r>
      <w:r w:rsidRPr="000315FD">
        <w:rPr>
          <w:rFonts w:cs="Arial"/>
          <w:color w:val="000000"/>
          <w:sz w:val="21"/>
          <w:szCs w:val="21"/>
        </w:rPr>
        <w:br/>
      </w:r>
      <w:r w:rsidRPr="000315FD">
        <w:rPr>
          <w:rFonts w:cs="Arial"/>
          <w:color w:val="000000"/>
          <w:sz w:val="21"/>
          <w:szCs w:val="21"/>
          <w:shd w:val="clear" w:color="auto" w:fill="F3F4F2"/>
        </w:rPr>
        <w:t>Разположението и подреждането на стаята за деца в предучилищна възраст е коренно различна от предишния вариант. Защото сега те не само трябва да си легнат, но също така и да имат зона за игра. Съответно, подходът ни трябва да е малко по-различен.</w:t>
      </w:r>
      <w:r w:rsidRPr="000315FD">
        <w:rPr>
          <w:rFonts w:cs="Arial"/>
          <w:color w:val="000000"/>
          <w:sz w:val="21"/>
          <w:szCs w:val="21"/>
        </w:rPr>
        <w:br/>
      </w:r>
      <w:r w:rsidRPr="000315FD">
        <w:rPr>
          <w:rFonts w:cs="Arial"/>
          <w:color w:val="000000"/>
          <w:sz w:val="21"/>
          <w:szCs w:val="21"/>
          <w:shd w:val="clear" w:color="auto" w:fill="F3F4F2"/>
        </w:rPr>
        <w:t>За децата в училищна възраст, отново е нужна промяна на приоритетите . В момента всеки модерен ученик се нуждае не само едно легло, но също така и от компютър и бюро. Ето защо тук, както и в предишните случаи, има нужда от специален подход.</w:t>
      </w:r>
    </w:p>
    <w:p w:rsidR="000315FD" w:rsidRDefault="000315FD" w:rsidP="000315FD">
      <w:r>
        <w:t>Основният предмет на спалното помещение - легло. Местоположение леглото с друг и по отношение на стената и има свои собствени изисквания за отопление, правила. Какво става, ако зоната не позволява да се определи необходимия брой легла?</w:t>
      </w:r>
    </w:p>
    <w:p w:rsidR="000315FD" w:rsidRDefault="000315FD" w:rsidP="000315FD">
      <w:r>
        <w:t>Не инсталирайте двуетажни легла, поради липса на пространство (с редки изключения след резолюция Sanepidemstantsii). Помогнете да се спести място сгъване или разтегателни легла. Въпреки, че тяхната употреба не е желателно</w:t>
      </w:r>
      <w:r>
        <w:t>.</w:t>
      </w:r>
    </w:p>
    <w:p w:rsidR="000315FD" w:rsidRDefault="000315FD" w:rsidP="000315FD">
      <w:r>
        <w:t>Всяко дете в градината осигурява шкафчета с рафтове, закачалки. Трябва да се стабилно закрепени да има дръжка на вратата. Детето трябва да бъде собственик ръце, без никаква помощ, за да стигнем до най-горния рафт. Комплектът може да включва едно легло и нощни шкафчета за лична употреба.Convertible мебели днес - това е добро решение на проблемите в условията на области пространство за оптимизация, тъй като позволява да се увеличи броят на децата, посещаващи детска градина. Именно тази група, че проблемът е на първо място. Понякога има концертна зала в детската градина поради липса на пространство.</w:t>
      </w:r>
    </w:p>
    <w:p w:rsidR="000315FD" w:rsidRDefault="000315FD" w:rsidP="000315FD">
      <w:r>
        <w:lastRenderedPageBreak/>
        <w:t>Легла трансформатори са предназначени за настаняване на по-голям брой деца в спалните. Тези легла позволяват да се поставят 50 на сто повече деца и да се освободи до 80 на сто от свободното пространство. След земна повърхност е само 0, 28 квадратни метра и побира две корабни места. Това е тема, която действа като не само легло за двама души, но също така и на кабинета. Нощувка лесно сгънат и бутна в килера с легло. Всичко, което може да е необходимо да се контролира трансформаторите е охраната.</w:t>
      </w:r>
    </w:p>
    <w:p w:rsidR="000315FD" w:rsidRDefault="000315FD" w:rsidP="000315FD">
      <w:r>
        <w:t>Вторият вариант кабриолет мебели за детска градина - маса легло. Тази таблица е достъпно на контейнер, който съдържа легла. Както се изисква маса се превръща в легло с твърда повърхност и малки огради на матрака.</w:t>
      </w:r>
    </w:p>
    <w:p w:rsidR="000315FD" w:rsidRDefault="000315FD" w:rsidP="000315FD">
      <w:r>
        <w:t>По този начин, в сравнение с други опции, за да спестите място в стаята (двуетажно, тристепенна, да се легло), използването на трансформатор мебели за детски градини забележимо победи, ще се намали с възможност за пълнене района на 4 пъти. Така че, на мястото на обичайното и мека мебел за детски градини trasformiruemuyu може едновременно да освобождават около 10-20 квадратни метра, организирани от 7 до 12 места.</w:t>
      </w:r>
    </w:p>
    <w:p w:rsidR="00000000" w:rsidRDefault="000315FD" w:rsidP="000315FD">
      <w:r>
        <w:t>Ние не говорим за естетически и практически точки. Това подобрение в условията на време на престоя. Това е цената, която ще бъде съпоставена с стойността на класически мебели. Това качество, доказано и осигуряване на дългосрочна работа.</w:t>
      </w:r>
    </w:p>
    <w:p w:rsidR="000315FD" w:rsidRDefault="000315FD" w:rsidP="000315FD"/>
    <w:p w:rsidR="000315FD" w:rsidRDefault="000315FD" w:rsidP="000315FD">
      <w:pPr>
        <w:pStyle w:val="Heading1"/>
        <w:shd w:val="clear" w:color="auto" w:fill="FFFFFF"/>
        <w:spacing w:before="0" w:beforeAutospacing="0" w:after="300" w:afterAutospacing="0"/>
        <w:jc w:val="center"/>
        <w:textAlignment w:val="baseline"/>
        <w:rPr>
          <w:rFonts w:ascii="Arial" w:hAnsi="Arial" w:cs="Arial"/>
          <w:color w:val="131313"/>
        </w:rPr>
      </w:pPr>
      <w:r>
        <w:rPr>
          <w:rFonts w:ascii="Arial" w:hAnsi="Arial" w:cs="Arial"/>
          <w:color w:val="131313"/>
        </w:rPr>
        <w:t>Дизайнерски решения за детската стая</w:t>
      </w:r>
    </w:p>
    <w:p w:rsidR="000315FD" w:rsidRPr="000315FD" w:rsidRDefault="000315FD" w:rsidP="000315F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54437" cy="2601940"/>
            <wp:effectExtent l="19050" t="0" r="0" b="0"/>
            <wp:docPr id="26" name="Picture 26" descr="Дизайнерски решения за детската ст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Дизайнерски решения за детската стая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67" cy="2603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D" w:rsidRDefault="000315FD" w:rsidP="000315FD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color w:val="131313"/>
          <w:sz w:val="24"/>
          <w:szCs w:val="24"/>
        </w:rPr>
      </w:pPr>
      <w:r w:rsidRPr="000315FD">
        <w:rPr>
          <w:rFonts w:ascii="Arial" w:eastAsia="Times New Roman" w:hAnsi="Arial" w:cs="Arial"/>
          <w:color w:val="131313"/>
          <w:sz w:val="24"/>
          <w:szCs w:val="24"/>
        </w:rPr>
        <w:t>Креативност, безопасност и функционалност са необходимите минимални изисквания за проектиране на детска стая. Но ние е отдалечаваме от стереотипите и търсим най-добрите дизайнерски проекти</w:t>
      </w:r>
      <w:r>
        <w:rPr>
          <w:rFonts w:ascii="Arial" w:eastAsia="Times New Roman" w:hAnsi="Arial" w:cs="Arial"/>
          <w:color w:val="131313"/>
          <w:sz w:val="24"/>
          <w:szCs w:val="24"/>
        </w:rPr>
        <w:t>.</w:t>
      </w:r>
    </w:p>
    <w:p w:rsidR="000315FD" w:rsidRPr="000315FD" w:rsidRDefault="000315FD" w:rsidP="000315FD">
      <w:pPr>
        <w:shd w:val="clear" w:color="auto" w:fill="FFFFFF"/>
        <w:spacing w:before="300" w:after="300" w:line="240" w:lineRule="auto"/>
        <w:textAlignment w:val="baseline"/>
        <w:rPr>
          <w:rFonts w:ascii="Arial" w:eastAsia="Times New Roman" w:hAnsi="Arial" w:cs="Arial"/>
          <w:color w:val="131313"/>
          <w:sz w:val="24"/>
          <w:szCs w:val="24"/>
        </w:rPr>
      </w:pPr>
    </w:p>
    <w:p w:rsidR="000315FD" w:rsidRPr="000315FD" w:rsidRDefault="000315FD" w:rsidP="000315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31313"/>
          <w:sz w:val="24"/>
          <w:szCs w:val="24"/>
        </w:rPr>
      </w:pPr>
      <w:r w:rsidRPr="000315FD">
        <w:rPr>
          <w:rFonts w:ascii="Arial" w:eastAsia="Times New Roman" w:hAnsi="Arial" w:cs="Arial"/>
          <w:b/>
          <w:bCs/>
          <w:color w:val="131313"/>
          <w:sz w:val="24"/>
          <w:szCs w:val="24"/>
        </w:rPr>
        <w:lastRenderedPageBreak/>
        <w:t>Художествена галерия</w:t>
      </w:r>
    </w:p>
    <w:p w:rsidR="000315FD" w:rsidRDefault="000315FD" w:rsidP="000315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31313"/>
        </w:rPr>
      </w:pPr>
      <w:r>
        <w:rPr>
          <w:rStyle w:val="Strong"/>
          <w:rFonts w:ascii="Arial" w:eastAsiaTheme="majorEastAsia" w:hAnsi="Arial" w:cs="Arial"/>
          <w:color w:val="131313"/>
          <w:bdr w:val="none" w:sz="0" w:space="0" w:color="auto" w:frame="1"/>
        </w:rPr>
        <w:t>Само спокойствие</w:t>
      </w:r>
    </w:p>
    <w:p w:rsidR="000315FD" w:rsidRDefault="000315FD" w:rsidP="000315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31313"/>
        </w:rPr>
      </w:pPr>
    </w:p>
    <w:p w:rsidR="000315FD" w:rsidRDefault="000315FD" w:rsidP="000315F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31313"/>
        </w:rPr>
      </w:pPr>
      <w:r>
        <w:rPr>
          <w:rFonts w:ascii="Arial" w:hAnsi="Arial" w:cs="Arial"/>
          <w:b/>
          <w:bCs/>
          <w:noProof/>
          <w:color w:val="131313"/>
          <w:bdr w:val="none" w:sz="0" w:space="0" w:color="auto" w:frame="1"/>
        </w:rPr>
        <w:drawing>
          <wp:inline distT="0" distB="0" distL="0" distR="0">
            <wp:extent cx="4348949" cy="5495925"/>
            <wp:effectExtent l="19050" t="0" r="0" b="0"/>
            <wp:docPr id="30" name="Picture 30" descr="https://idei.bg/uploads/images-in-article/2022_06/%D0%B4%D0%B5%D1%82%D1%81%D0%BA%D0%B0_-%D1%81%D1%82%D0%B0%D1%8F-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idei.bg/uploads/images-in-article/2022_06/%D0%B4%D0%B5%D1%82%D1%81%D0%BA%D0%B0_-%D1%81%D1%82%D0%B0%D1%8F-07.jpe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49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5FD" w:rsidRDefault="000315FD" w:rsidP="000315FD">
      <w:r>
        <w:rPr>
          <w:rFonts w:ascii="Arial" w:hAnsi="Arial" w:cs="Arial"/>
          <w:color w:val="131313"/>
          <w:shd w:val="clear" w:color="auto" w:fill="FFFFFF"/>
        </w:rPr>
        <w:t>Изисканата простота и екологичният характер на интериора на детската стая, се придават от естествената цветова палитра и внимателния избор на довършителни работи. </w:t>
      </w:r>
    </w:p>
    <w:sectPr w:rsidR="000315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315FD"/>
    <w:rsid w:val="00031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15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5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5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5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5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5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5F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3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5F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43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146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y-mg.com/wp-content/uploads/2016/09/detska-novoredeno-1024x637.jpg" TargetMode="External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ray-mg.com/wp-content/uploads/2016/09/detska-uchenik-1-1024x637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y-mg.com/wp-content/uploads/2016/09/detska-zona-pochivka-1024x637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10" Type="http://schemas.openxmlformats.org/officeDocument/2006/relationships/hyperlink" Target="https://ray-mg.com/wp-content/uploads/2016/09/detska-preduchlishtna-1024x637.jpg" TargetMode="External"/><Relationship Id="rId4" Type="http://schemas.openxmlformats.org/officeDocument/2006/relationships/hyperlink" Target="https://ray-mg.com/wp-content/uploads/2016/09/detska-zona-rabota-1024x637.jpg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641</Words>
  <Characters>3657</Characters>
  <Application>Microsoft Office Word</Application>
  <DocSecurity>0</DocSecurity>
  <Lines>30</Lines>
  <Paragraphs>8</Paragraphs>
  <ScaleCrop>false</ScaleCrop>
  <Company>SCM</Company>
  <LinksUpToDate>false</LinksUpToDate>
  <CharactersWithSpaces>4290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SimonaLp</dc:creator>
  <cp:keywords/>
  <dc:description/>
  <cp:lastModifiedBy>SimonaLp</cp:lastModifiedBy>
  <cp:revision>2</cp:revision>
  <dcterms:created xsi:type="dcterms:W3CDTF">2022-11-29T14:45:00Z</dcterms:created>
  <dcterms:modified xsi:type="dcterms:W3CDTF">2022-11-29T14:52:00Z</dcterms:modified>
</cp:coreProperties>
</file>