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CSE422_Lab05: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load_data = files.upload()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#loading data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'mushroom edibility classification 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missing values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dataset.drop(dataset.columns[dataset.columns.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.contains(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'unnamed'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,case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)],axis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dataset.head()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dataset.dropna(axis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subset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'cap-shape'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dataset.shape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(dataset.info())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'unique values in class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].unique()))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'unique values in 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].unique()))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#encoding categorical features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 = LabelEncoder()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enc.fit_transform(dataset[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enc.fit_transform(dataset[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]].head()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MinMaxScaler()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scaler.fit(dataset)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dataset_train_scaled = scaler.transform(dataset)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minimum before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maximum before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minimum after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(dataset_train_scaled.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maximum after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(dataset_train_scaled.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#splitting the dataset into features and labels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features = 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'cap-shape'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'cap-surface'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'odor'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'stalk-shape'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'stalk-root'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'stalk-surface-above-ring'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'stalk-surface-below-ring'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'stalk-color-above-ring'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'stalk-color-below-ring'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'veil-type'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'veil-color'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'ring-number'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'ring-type'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'spore-print-color'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'habitat'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 = 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stratified = pd.DataFrame(label)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#8:2 train-test split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xTrain, xTest, yTrain, yTest = train_test_split(features, label,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stratify = stratified, 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the logistic regression 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perform_logisticRegression = LogisticRegression()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perform_logisticRegression.fit(xTrain, yTrain) 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predictions = perform_logisticRegression.predict(xTest)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accuracy_of_LogisticRegression = accuracy_score(yTest, predictions)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(accuracy_of_LogisticRegression)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the decision tree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perform_decisionTree = DecisionTreeClassifier(criterion=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perform_decisionTree.fit(xTrain,yTrain)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yPred = perform_decisionTree.predict(xTest)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accuracy_of_DecisionTreeClassifier = accuracy_score(yPred, yTest)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(accuracy_of_DecisionTreeClassifier)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comparing the accuracy and plotting them as a bar chart using matplotlib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'Logistic Regression'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'Decision 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],[accuracy_of_LogisticRegression, accuracy_of_DecisionTreeClassifier])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'Comparison between Logistic Regression and Decision 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