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7365D"/>
          <w:sz w:val="34"/>
          <w:rFonts w:eastAsia="Microsoft JhengHei"/>
        </w:rPr>
        <w:t>投手群教練備忘｜P07 周昱辰（完全虛構）</w:t>
      </w:r>
    </w:p>
    <w:p>
      <w:pPr>
        <w:spacing w:after="120"/>
      </w:pPr>
      <w:r>
        <w:rPr>
          <w:b/>
          <w:color w:val="17365D"/>
          <w:sz w:val="26"/>
          <w:rFonts w:eastAsia="Microsoft JhengHei"/>
        </w:rPr>
        <w:t>用途與界線</w:t>
      </w:r>
    </w:p>
    <w:p>
      <w:pPr>
        <w:spacing w:after="120"/>
      </w:pPr>
      <w:r>
        <w:rPr>
          <w:color w:val="222222"/>
          <w:sz w:val="22"/>
          <w:rFonts w:eastAsia="Microsoft JhengHei"/>
        </w:rPr>
        <w:t>本備忘為課程練習素材。P07、P12、P19 均為虛構代碼；任何資料不構成傷病診斷、復健建議或可直接執行的投球處方。</w:t>
      </w:r>
    </w:p>
    <w:p>
      <w:pPr>
        <w:spacing w:after="120"/>
      </w:pPr>
      <w:r>
        <w:rPr>
          <w:b/>
          <w:color w:val="17365D"/>
          <w:sz w:val="26"/>
          <w:rFonts w:eastAsia="Microsoft JhengHei"/>
        </w:rPr>
        <w:t>教練觀察｜最近兩週</w:t>
      </w:r>
    </w:p>
    <w:p>
      <w:pPr>
        <w:spacing w:after="120"/>
      </w:pPr>
      <w:r>
        <w:rPr>
          <w:color w:val="222222"/>
          <w:sz w:val="22"/>
          <w:rFonts w:eastAsia="Microsoft JhengHei"/>
        </w:rPr>
        <w:t>P07 在高投球量日後隔日主觀疲勞上升；第 2 週比賽模擬後酸痛回報為 4/10。影片僅有一個側面時點，不能據此判定動作問題或受傷風險。</w:t>
      </w:r>
    </w:p>
    <w:p>
      <w:pPr>
        <w:spacing w:after="120"/>
      </w:pPr>
      <w:r>
        <w:rPr>
          <w:b/>
          <w:color w:val="17365D"/>
          <w:sz w:val="26"/>
          <w:rFonts w:eastAsia="Microsoft JhengHei"/>
        </w:rPr>
        <w:t>已知限制</w:t>
      </w:r>
    </w:p>
    <w:p>
      <w:pPr>
        <w:spacing w:after="120"/>
      </w:pPr>
      <w:r>
        <w:rPr>
          <w:color w:val="222222"/>
          <w:sz w:val="22"/>
          <w:rFonts w:eastAsia="Microsoft JhengHei"/>
        </w:rPr>
        <w:t>週二牛棚、週五比賽模擬；週三場地只開放重量室。週末可能有熱身賽，名單與局數尚未確認。P07 本週投球總量上限須由教練確認，不能由 AI 自行設定。</w:t>
      </w:r>
    </w:p>
    <w:p>
      <w:pPr>
        <w:spacing w:after="120"/>
      </w:pPr>
      <w:r>
        <w:rPr>
          <w:b/>
          <w:color w:val="17365D"/>
          <w:sz w:val="26"/>
          <w:rFonts w:eastAsia="Microsoft JhengHei"/>
        </w:rPr>
        <w:t>本週教練決策點</w:t>
      </w:r>
    </w:p>
    <w:p>
      <w:pPr>
        <w:spacing w:after="120"/>
      </w:pPr>
      <w:r>
        <w:rPr>
          <w:color w:val="222222"/>
          <w:sz w:val="22"/>
          <w:rFonts w:eastAsia="Microsoft JhengHei"/>
        </w:rPr>
        <w:t>1. 熱身賽是否列入比賽模擬週期？ 2. P07 的牛棚與比賽模擬間隔是否符合既有安排？ 3. 睡眠下降與酸痛回報是偶發、持續還是需依單位既有流程處理？</w:t>
      </w:r>
    </w:p>
    <w:p>
      <w:pPr>
        <w:spacing w:after="120"/>
      </w:pPr>
      <w:r>
        <w:rPr>
          <w:b/>
          <w:color w:val="17365D"/>
          <w:sz w:val="26"/>
          <w:rFonts w:eastAsia="Microsoft JhengHei"/>
        </w:rPr>
        <w:t>給 AI 的任務</w:t>
      </w:r>
    </w:p>
    <w:p>
      <w:pPr>
        <w:spacing w:after="120"/>
      </w:pPr>
      <w:r>
        <w:rPr>
          <w:color w:val="222222"/>
          <w:sz w:val="22"/>
          <w:rFonts w:eastAsia="Microsoft JhengHei"/>
        </w:rPr>
        <w:t>請交叉比對 PDF 賽程、Excel 負荷與此備忘，列出資料矛盾、需補問問題與兩種可供教練審查的排程選項。不得自行給醫療判斷或精確投球處方。</w:t>
      </w:r>
    </w:p>
    <w:sectPr>
      <w:pgSz w:w="11906" w:h="16838"/>
      <w:pgMar w:top="1134" w:right="1134" w:bottom="1134" w:left="1134"/>
    </w:sectPr>
  </w:body>
</w:document>
</file>