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AE7C5" w14:textId="5F0E133C" w:rsidR="00C7209B" w:rsidRPr="00C7209B" w:rsidRDefault="009C6FE7" w:rsidP="00FF33D6">
      <w:pPr>
        <w:jc w:val="center"/>
        <w:rPr>
          <w:rFonts w:ascii="Baskerville" w:hAnsi="Baskerville"/>
          <w:b/>
          <w:bCs/>
        </w:rPr>
      </w:pPr>
      <w:r>
        <w:rPr>
          <w:rFonts w:ascii="Baskerville" w:hAnsi="Baskerville"/>
          <w:b/>
          <w:bCs/>
        </w:rPr>
        <w:t xml:space="preserve">Secret Knots and Centaurs: </w:t>
      </w:r>
      <w:r w:rsidR="00C7209B" w:rsidRPr="00C7209B">
        <w:rPr>
          <w:rFonts w:ascii="Baskerville" w:hAnsi="Baskerville"/>
          <w:b/>
          <w:bCs/>
        </w:rPr>
        <w:t xml:space="preserve">Archaeologies of </w:t>
      </w:r>
      <w:r>
        <w:rPr>
          <w:rFonts w:ascii="Baskerville" w:hAnsi="Baskerville"/>
          <w:b/>
          <w:bCs/>
        </w:rPr>
        <w:t>Style</w:t>
      </w:r>
      <w:r w:rsidR="00C7209B" w:rsidRPr="00C7209B">
        <w:rPr>
          <w:rFonts w:ascii="Baskerville" w:hAnsi="Baskerville"/>
          <w:b/>
          <w:bCs/>
        </w:rPr>
        <w:t xml:space="preserve"> and </w:t>
      </w:r>
      <w:r>
        <w:rPr>
          <w:rFonts w:ascii="Baskerville" w:hAnsi="Baskerville"/>
          <w:b/>
          <w:bCs/>
        </w:rPr>
        <w:t>Music</w:t>
      </w:r>
      <w:r w:rsidR="00C7209B" w:rsidRPr="00C7209B">
        <w:rPr>
          <w:rFonts w:ascii="Baskerville" w:hAnsi="Baskerville"/>
          <w:b/>
          <w:bCs/>
        </w:rPr>
        <w:t xml:space="preserve"> in the Long Eighteenth Century</w:t>
      </w:r>
    </w:p>
    <w:p w14:paraId="2119CEC0" w14:textId="77777777" w:rsidR="00553431" w:rsidRPr="00553431" w:rsidRDefault="00553431" w:rsidP="00553431">
      <w:pPr>
        <w:spacing w:line="360" w:lineRule="auto"/>
        <w:ind w:left="720" w:right="855"/>
        <w:jc w:val="center"/>
        <w:rPr>
          <w:rFonts w:ascii="Baskerville" w:hAnsi="Baskerville"/>
          <w:b/>
          <w:bCs/>
          <w:sz w:val="22"/>
          <w:szCs w:val="22"/>
        </w:rPr>
      </w:pPr>
    </w:p>
    <w:p w14:paraId="7432BF37" w14:textId="512A8741" w:rsidR="0068065D" w:rsidRPr="00674DDF" w:rsidRDefault="0068065D" w:rsidP="007230F9">
      <w:pPr>
        <w:spacing w:line="360" w:lineRule="auto"/>
        <w:ind w:left="720" w:right="855"/>
        <w:jc w:val="both"/>
        <w:rPr>
          <w:rFonts w:ascii="Baskerville" w:hAnsi="Baskerville"/>
        </w:rPr>
      </w:pPr>
      <w:r w:rsidRPr="00674DDF">
        <w:rPr>
          <w:rFonts w:ascii="Baskerville" w:hAnsi="Baskerville"/>
          <w:sz w:val="22"/>
          <w:szCs w:val="22"/>
        </w:rPr>
        <w:t>Style is a centaur, joining what nature, it would seem, has decreed must be kept apart. It is form and content, woven into the texture of every art and every craft—including history. Apart from a few mechanical tricks of rhetoric, manner is indissolubly linked to matter; style shapes, and in turn is shaped by substance</w:t>
      </w:r>
      <w:r w:rsidR="00825D8D" w:rsidRPr="00674DDF">
        <w:rPr>
          <w:rFonts w:ascii="Baskerville" w:hAnsi="Baskerville"/>
          <w:sz w:val="22"/>
          <w:szCs w:val="22"/>
        </w:rPr>
        <w:t>.</w:t>
      </w:r>
    </w:p>
    <w:p w14:paraId="0018E66A" w14:textId="4073BCE5" w:rsidR="0068065D" w:rsidRDefault="001A4571" w:rsidP="007230F9">
      <w:pPr>
        <w:spacing w:line="276" w:lineRule="auto"/>
        <w:ind w:left="720" w:firstLine="720"/>
        <w:jc w:val="both"/>
        <w:rPr>
          <w:rFonts w:ascii="Baskerville" w:hAnsi="Baskerville"/>
          <w:sz w:val="22"/>
          <w:szCs w:val="22"/>
        </w:rPr>
      </w:pPr>
      <w:r w:rsidRPr="00674DDF">
        <w:rPr>
          <w:rFonts w:ascii="Baskerville" w:hAnsi="Baskerville"/>
          <w:sz w:val="22"/>
          <w:szCs w:val="22"/>
        </w:rPr>
        <w:t>--</w:t>
      </w:r>
      <w:r w:rsidR="00E35C67">
        <w:rPr>
          <w:rFonts w:ascii="Baskerville" w:hAnsi="Baskerville"/>
          <w:sz w:val="22"/>
          <w:szCs w:val="22"/>
        </w:rPr>
        <w:t>-</w:t>
      </w:r>
      <w:r w:rsidR="0068065D" w:rsidRPr="00674DDF">
        <w:rPr>
          <w:rFonts w:ascii="Baskerville" w:hAnsi="Baskerville"/>
          <w:sz w:val="22"/>
          <w:szCs w:val="22"/>
        </w:rPr>
        <w:t xml:space="preserve">Peter Gay, </w:t>
      </w:r>
      <w:r w:rsidRPr="00674DDF">
        <w:rPr>
          <w:rFonts w:ascii="Baskerville" w:hAnsi="Baskerville"/>
          <w:i/>
          <w:iCs/>
          <w:sz w:val="22"/>
          <w:szCs w:val="22"/>
        </w:rPr>
        <w:t xml:space="preserve">Style in History </w:t>
      </w:r>
      <w:r w:rsidRPr="00674DDF">
        <w:rPr>
          <w:rFonts w:ascii="Baskerville" w:hAnsi="Baskerville"/>
          <w:sz w:val="22"/>
          <w:szCs w:val="22"/>
        </w:rPr>
        <w:t>(</w:t>
      </w:r>
      <w:r w:rsidR="0068065D" w:rsidRPr="00674DDF">
        <w:rPr>
          <w:rFonts w:ascii="Baskerville" w:hAnsi="Baskerville"/>
          <w:sz w:val="22"/>
          <w:szCs w:val="22"/>
        </w:rPr>
        <w:t>1974</w:t>
      </w:r>
      <w:r w:rsidRPr="00674DDF">
        <w:rPr>
          <w:rFonts w:ascii="Baskerville" w:hAnsi="Baskerville"/>
          <w:sz w:val="22"/>
          <w:szCs w:val="22"/>
        </w:rPr>
        <w:t>)</w:t>
      </w:r>
    </w:p>
    <w:p w14:paraId="7542BF4B" w14:textId="00581C8A" w:rsidR="0057357A" w:rsidRPr="00D57D3A" w:rsidRDefault="00DE57C3" w:rsidP="00FD1043">
      <w:pPr>
        <w:spacing w:line="276" w:lineRule="auto"/>
        <w:jc w:val="both"/>
        <w:rPr>
          <w:rFonts w:ascii="Baskerville" w:hAnsi="Baskerville"/>
          <w:sz w:val="22"/>
          <w:szCs w:val="22"/>
        </w:rPr>
      </w:pPr>
      <w:r>
        <w:rPr>
          <w:rFonts w:ascii="Baskerville" w:hAnsi="Baskerville"/>
          <w:sz w:val="22"/>
          <w:szCs w:val="22"/>
        </w:rPr>
        <w:tab/>
      </w:r>
    </w:p>
    <w:p w14:paraId="63E9BE98" w14:textId="774DD766" w:rsidR="0057357A" w:rsidRPr="00D57D3A" w:rsidRDefault="0057357A" w:rsidP="00D01C7B">
      <w:pPr>
        <w:spacing w:line="360" w:lineRule="auto"/>
        <w:ind w:left="720" w:right="855"/>
        <w:jc w:val="both"/>
        <w:rPr>
          <w:rFonts w:ascii="Baskerville" w:hAnsi="Baskerville"/>
          <w:sz w:val="22"/>
          <w:szCs w:val="22"/>
        </w:rPr>
      </w:pPr>
      <w:r w:rsidRPr="00D57D3A">
        <w:rPr>
          <w:rFonts w:ascii="Baskerville" w:hAnsi="Baskerville"/>
          <w:sz w:val="22"/>
          <w:szCs w:val="22"/>
        </w:rPr>
        <w:t>There is nothing inevitable about the life course of an organism—nothing other than death, that is. The vicissitudes of organic life are just as much a matter of accumulating contingencies as is the fate of a musical work or style.</w:t>
      </w:r>
    </w:p>
    <w:p w14:paraId="4EE75303" w14:textId="1372D013" w:rsidR="0057357A" w:rsidRPr="0057357A" w:rsidRDefault="0057357A" w:rsidP="00431F54">
      <w:pPr>
        <w:spacing w:line="360" w:lineRule="auto"/>
        <w:ind w:left="720" w:right="855" w:firstLine="720"/>
        <w:jc w:val="both"/>
        <w:rPr>
          <w:rFonts w:ascii="Baskerville" w:hAnsi="Baskerville"/>
          <w:sz w:val="22"/>
          <w:szCs w:val="22"/>
        </w:rPr>
      </w:pPr>
      <w:r w:rsidRPr="00D57D3A">
        <w:rPr>
          <w:rFonts w:ascii="Baskerville" w:hAnsi="Baskerville"/>
          <w:sz w:val="22"/>
          <w:szCs w:val="22"/>
        </w:rPr>
        <w:t xml:space="preserve">---Holly Watkins, </w:t>
      </w:r>
      <w:r w:rsidRPr="00D57D3A">
        <w:rPr>
          <w:rFonts w:ascii="Baskerville" w:hAnsi="Baskerville"/>
          <w:i/>
          <w:iCs/>
          <w:sz w:val="22"/>
          <w:szCs w:val="22"/>
        </w:rPr>
        <w:t>Musical Vitalities</w:t>
      </w:r>
      <w:r w:rsidRPr="00D57D3A">
        <w:rPr>
          <w:rFonts w:ascii="Baskerville" w:hAnsi="Baskerville"/>
          <w:sz w:val="22"/>
          <w:szCs w:val="22"/>
        </w:rPr>
        <w:t xml:space="preserve"> (2018)</w:t>
      </w:r>
    </w:p>
    <w:p w14:paraId="4C3BC432" w14:textId="546B9A2F" w:rsidR="00EC618E" w:rsidRDefault="00EC618E" w:rsidP="008D1597">
      <w:pPr>
        <w:spacing w:line="360" w:lineRule="auto"/>
        <w:jc w:val="both"/>
        <w:rPr>
          <w:rFonts w:ascii="Baskerville" w:hAnsi="Baskerville"/>
        </w:rPr>
      </w:pPr>
    </w:p>
    <w:p w14:paraId="63B41616" w14:textId="42866FC6" w:rsidR="00593821" w:rsidRPr="0022469B" w:rsidRDefault="00EB2ABA" w:rsidP="00FF33D6">
      <w:pPr>
        <w:spacing w:line="360" w:lineRule="auto"/>
        <w:rPr>
          <w:rFonts w:ascii="Baskerville" w:eastAsia="Times New Roman" w:hAnsi="Baskerville" w:cs="Times New Roman"/>
        </w:rPr>
      </w:pPr>
      <w:r w:rsidRPr="00593821">
        <w:rPr>
          <w:rFonts w:ascii="Baskerville" w:hAnsi="Baskerville"/>
        </w:rPr>
        <w:t>M</w:t>
      </w:r>
      <w:r w:rsidR="006B57C7" w:rsidRPr="00593821">
        <w:rPr>
          <w:rFonts w:ascii="Baskerville" w:hAnsi="Baskerville"/>
        </w:rPr>
        <w:t xml:space="preserve">ythological creature, </w:t>
      </w:r>
      <w:r w:rsidR="009A2329">
        <w:rPr>
          <w:rFonts w:ascii="Baskerville" w:hAnsi="Baskerville"/>
        </w:rPr>
        <w:t>curious</w:t>
      </w:r>
      <w:r w:rsidR="006B57C7" w:rsidRPr="00593821">
        <w:rPr>
          <w:rFonts w:ascii="Baskerville" w:hAnsi="Baskerville"/>
        </w:rPr>
        <w:t xml:space="preserve"> </w:t>
      </w:r>
      <w:r w:rsidR="0000586B" w:rsidRPr="00593821">
        <w:rPr>
          <w:rFonts w:ascii="Baskerville" w:hAnsi="Baskerville"/>
        </w:rPr>
        <w:t xml:space="preserve">and obstinate </w:t>
      </w:r>
      <w:r w:rsidR="006B57C7" w:rsidRPr="00593821">
        <w:rPr>
          <w:rFonts w:ascii="Baskerville" w:hAnsi="Baskerville"/>
        </w:rPr>
        <w:t>hybrid</w:t>
      </w:r>
      <w:r w:rsidRPr="00593821">
        <w:rPr>
          <w:rFonts w:ascii="Baskerville" w:hAnsi="Baskerville"/>
        </w:rPr>
        <w:t>:</w:t>
      </w:r>
      <w:r w:rsidR="008D1597" w:rsidRPr="00593821">
        <w:rPr>
          <w:rFonts w:ascii="Baskerville" w:hAnsi="Baskerville"/>
        </w:rPr>
        <w:t xml:space="preserve"> </w:t>
      </w:r>
      <w:r w:rsidRPr="00593821">
        <w:rPr>
          <w:rFonts w:ascii="Baskerville" w:hAnsi="Baskerville"/>
        </w:rPr>
        <w:t>s</w:t>
      </w:r>
      <w:r w:rsidR="006B57C7" w:rsidRPr="00593821">
        <w:rPr>
          <w:rFonts w:ascii="Baskerville" w:hAnsi="Baskerville"/>
        </w:rPr>
        <w:t>tyle the centaur</w:t>
      </w:r>
      <w:r w:rsidRPr="00593821">
        <w:rPr>
          <w:rFonts w:ascii="Baskerville" w:hAnsi="Baskerville"/>
        </w:rPr>
        <w:t>. T</w:t>
      </w:r>
      <w:r w:rsidR="006B57C7" w:rsidRPr="00593821">
        <w:rPr>
          <w:rFonts w:ascii="Baskerville" w:hAnsi="Baskerville"/>
        </w:rPr>
        <w:t xml:space="preserve">his </w:t>
      </w:r>
      <w:r w:rsidR="008D1597" w:rsidRPr="00593821">
        <w:rPr>
          <w:rFonts w:ascii="Baskerville" w:hAnsi="Baskerville"/>
        </w:rPr>
        <w:t>“familiar yet really strange being”</w:t>
      </w:r>
      <w:r w:rsidR="00826B59" w:rsidRPr="00593821">
        <w:rPr>
          <w:rStyle w:val="FootnoteReference"/>
          <w:rFonts w:ascii="Baskerville" w:hAnsi="Baskerville"/>
        </w:rPr>
        <w:footnoteReference w:id="1"/>
      </w:r>
      <w:r w:rsidRPr="00593821">
        <w:rPr>
          <w:rFonts w:ascii="Baskerville" w:hAnsi="Baskerville"/>
        </w:rPr>
        <w:t xml:space="preserve"> </w:t>
      </w:r>
      <w:r w:rsidR="00337953">
        <w:rPr>
          <w:rFonts w:ascii="Baskerville" w:hAnsi="Baskerville"/>
        </w:rPr>
        <w:t>is animated by a principle</w:t>
      </w:r>
      <w:r w:rsidR="0000586B" w:rsidRPr="00593821">
        <w:rPr>
          <w:rFonts w:ascii="Baskerville" w:hAnsi="Baskerville"/>
        </w:rPr>
        <w:t xml:space="preserve">, </w:t>
      </w:r>
      <w:r w:rsidR="00900CC9" w:rsidRPr="00593821">
        <w:rPr>
          <w:rFonts w:ascii="Baskerville" w:hAnsi="Baskerville"/>
        </w:rPr>
        <w:t xml:space="preserve">known and yet unknown, </w:t>
      </w:r>
      <w:r w:rsidR="00337953">
        <w:rPr>
          <w:rFonts w:ascii="Baskerville" w:hAnsi="Baskerville"/>
        </w:rPr>
        <w:t>a logic only liminally</w:t>
      </w:r>
      <w:r w:rsidR="0000586B" w:rsidRPr="00593821">
        <w:rPr>
          <w:rFonts w:ascii="Baskerville" w:hAnsi="Baskerville"/>
        </w:rPr>
        <w:t xml:space="preserve"> </w:t>
      </w:r>
      <w:r w:rsidR="00337953">
        <w:rPr>
          <w:rFonts w:ascii="Baskerville" w:hAnsi="Baskerville"/>
        </w:rPr>
        <w:t>natural—</w:t>
      </w:r>
      <w:r w:rsidR="00A0690A" w:rsidRPr="00593821">
        <w:rPr>
          <w:rFonts w:ascii="Baskerville" w:hAnsi="Baskerville"/>
        </w:rPr>
        <w:t>intricate</w:t>
      </w:r>
      <w:r w:rsidR="0000586B" w:rsidRPr="00593821">
        <w:rPr>
          <w:rFonts w:ascii="Baskerville" w:hAnsi="Baskerville"/>
        </w:rPr>
        <w:t>, malleab</w:t>
      </w:r>
      <w:r w:rsidR="00A0690A" w:rsidRPr="00593821">
        <w:rPr>
          <w:rFonts w:ascii="Baskerville" w:hAnsi="Baskerville"/>
        </w:rPr>
        <w:t>le, permeant</w:t>
      </w:r>
      <w:r w:rsidR="0000586B" w:rsidRPr="00593821">
        <w:rPr>
          <w:rFonts w:ascii="Baskerville" w:hAnsi="Baskerville"/>
        </w:rPr>
        <w:t>.</w:t>
      </w:r>
      <w:r w:rsidR="00593821" w:rsidRPr="00593821">
        <w:rPr>
          <w:rFonts w:ascii="Baskerville" w:eastAsia="Times New Roman" w:hAnsi="Baskerville" w:cs="Times New Roman"/>
          <w:color w:val="000000"/>
        </w:rPr>
        <w:t xml:space="preserve"> This dissertation argues for renewed critical engagement with the concept of style</w:t>
      </w:r>
      <w:r w:rsidR="00337953">
        <w:rPr>
          <w:rFonts w:ascii="Baskerville" w:eastAsia="Times New Roman" w:hAnsi="Baskerville" w:cs="Times New Roman"/>
          <w:color w:val="000000"/>
        </w:rPr>
        <w:t xml:space="preserve"> both in and as music</w:t>
      </w:r>
      <w:r w:rsidR="00593821" w:rsidRPr="00593821">
        <w:rPr>
          <w:rFonts w:ascii="Baskerville" w:eastAsia="Times New Roman" w:hAnsi="Baskerville" w:cs="Times New Roman"/>
          <w:color w:val="000000"/>
        </w:rPr>
        <w:t>. Starting from the heightened ideological importance of style in several mid eighteenth-century European environments, I show that a revised history of the “style concept” in music</w:t>
      </w:r>
      <w:r w:rsidR="00337953">
        <w:rPr>
          <w:rFonts w:ascii="Baskerville" w:eastAsia="Times New Roman" w:hAnsi="Baskerville" w:cs="Times New Roman"/>
          <w:color w:val="000000"/>
        </w:rPr>
        <w:t>al practice</w:t>
      </w:r>
      <w:r w:rsidR="00593821" w:rsidRPr="00593821">
        <w:rPr>
          <w:rFonts w:ascii="Baskerville" w:eastAsia="Times New Roman" w:hAnsi="Baskerville" w:cs="Times New Roman"/>
          <w:color w:val="000000"/>
        </w:rPr>
        <w:t xml:space="preserve"> opens up subversive new perspectives on profoundly current questions—about sound and inscription, body and tool, human and nonhuman, sign and material, nature and culture. It may even be that “style” names a</w:t>
      </w:r>
      <w:r w:rsidR="00337953">
        <w:rPr>
          <w:rFonts w:ascii="Baskerville" w:eastAsia="Times New Roman" w:hAnsi="Baskerville" w:cs="Times New Roman"/>
          <w:color w:val="000000"/>
        </w:rPr>
        <w:t>n elusive</w:t>
      </w:r>
      <w:r w:rsidR="00593821" w:rsidRPr="00593821">
        <w:rPr>
          <w:rFonts w:ascii="Baskerville" w:eastAsia="Times New Roman" w:hAnsi="Baskerville" w:cs="Times New Roman"/>
          <w:color w:val="000000"/>
        </w:rPr>
        <w:t xml:space="preserve"> configuration that </w:t>
      </w:r>
      <w:r w:rsidR="00337953">
        <w:rPr>
          <w:rFonts w:ascii="Baskerville" w:eastAsia="Times New Roman" w:hAnsi="Baskerville" w:cs="Times New Roman"/>
          <w:color w:val="000000"/>
        </w:rPr>
        <w:t>modernity</w:t>
      </w:r>
      <w:r w:rsidR="00593821" w:rsidRPr="00593821">
        <w:rPr>
          <w:rFonts w:ascii="Baskerville" w:eastAsia="Times New Roman" w:hAnsi="Baskerville" w:cs="Times New Roman"/>
          <w:color w:val="000000"/>
        </w:rPr>
        <w:t xml:space="preserve"> cannot do without.</w:t>
      </w:r>
      <w:r w:rsidR="00593821" w:rsidRPr="0022469B">
        <w:rPr>
          <w:rFonts w:ascii="Baskerville" w:eastAsia="Times New Roman" w:hAnsi="Baskerville" w:cs="Times New Roman"/>
          <w:color w:val="000000"/>
        </w:rPr>
        <w:t> </w:t>
      </w:r>
    </w:p>
    <w:p w14:paraId="64E66AF9" w14:textId="6DF7AAF0" w:rsidR="00337953" w:rsidRDefault="00C444A9" w:rsidP="00FF33D6">
      <w:pPr>
        <w:spacing w:line="360" w:lineRule="auto"/>
        <w:ind w:firstLine="720"/>
        <w:rPr>
          <w:rFonts w:ascii="Baskerville" w:hAnsi="Baskerville"/>
        </w:rPr>
      </w:pPr>
      <w:r w:rsidRPr="00593821">
        <w:rPr>
          <w:rFonts w:ascii="Baskerville" w:eastAsia="Times New Roman" w:hAnsi="Baskerville" w:cs="Times New Roman"/>
          <w:color w:val="000000"/>
        </w:rPr>
        <w:t>T</w:t>
      </w:r>
      <w:r w:rsidR="0022469B" w:rsidRPr="00593821">
        <w:rPr>
          <w:rFonts w:ascii="Baskerville" w:eastAsia="Times New Roman" w:hAnsi="Baskerville" w:cs="Times New Roman"/>
          <w:color w:val="000000"/>
        </w:rPr>
        <w:t>o say that style criticism is currently out of fashion</w:t>
      </w:r>
      <w:r w:rsidRPr="00593821">
        <w:rPr>
          <w:rFonts w:ascii="Baskerville" w:eastAsia="Times New Roman" w:hAnsi="Baskerville" w:cs="Times New Roman"/>
          <w:color w:val="000000"/>
        </w:rPr>
        <w:t xml:space="preserve"> would be an understatement</w:t>
      </w:r>
      <w:r w:rsidR="0022469B" w:rsidRPr="00593821">
        <w:rPr>
          <w:rFonts w:ascii="Baskerville" w:eastAsia="Times New Roman" w:hAnsi="Baskerville" w:cs="Times New Roman"/>
          <w:color w:val="000000"/>
        </w:rPr>
        <w:t xml:space="preserve">. </w:t>
      </w:r>
      <w:r w:rsidR="00556F9D" w:rsidRPr="00593821">
        <w:rPr>
          <w:rFonts w:ascii="Baskerville" w:eastAsia="Times New Roman" w:hAnsi="Baskerville" w:cs="Times New Roman"/>
          <w:color w:val="000000"/>
        </w:rPr>
        <w:t>Today</w:t>
      </w:r>
      <w:r w:rsidR="0022469B" w:rsidRPr="00593821">
        <w:rPr>
          <w:rFonts w:ascii="Baskerville" w:eastAsia="Times New Roman" w:hAnsi="Baskerville" w:cs="Times New Roman"/>
          <w:color w:val="000000"/>
        </w:rPr>
        <w:t xml:space="preserve">, the very concept of style connotes discredited regimes of art connoisseurship, </w:t>
      </w:r>
      <w:r w:rsidR="00556F9D" w:rsidRPr="00593821">
        <w:rPr>
          <w:rFonts w:ascii="Baskerville" w:eastAsia="Times New Roman" w:hAnsi="Baskerville" w:cs="Times New Roman"/>
          <w:color w:val="000000"/>
        </w:rPr>
        <w:t>presumptuous</w:t>
      </w:r>
      <w:r w:rsidR="0022469B" w:rsidRPr="00593821">
        <w:rPr>
          <w:rFonts w:ascii="Baskerville" w:eastAsia="Times New Roman" w:hAnsi="Baskerville" w:cs="Times New Roman"/>
          <w:color w:val="000000"/>
        </w:rPr>
        <w:t xml:space="preserve"> forms of humanism and anthropocentrism, and colonial taxonomies of </w:t>
      </w:r>
      <w:r w:rsidR="005F6198" w:rsidRPr="00593821">
        <w:rPr>
          <w:rFonts w:ascii="Baskerville" w:eastAsia="Times New Roman" w:hAnsi="Baskerville" w:cs="Times New Roman"/>
          <w:color w:val="000000"/>
        </w:rPr>
        <w:t xml:space="preserve">nature and </w:t>
      </w:r>
      <w:r w:rsidR="0022469B" w:rsidRPr="00593821">
        <w:rPr>
          <w:rFonts w:ascii="Baskerville" w:eastAsia="Times New Roman" w:hAnsi="Baskerville" w:cs="Times New Roman"/>
          <w:color w:val="000000"/>
        </w:rPr>
        <w:t xml:space="preserve">culture.  And yet the word persists peripherally in the terminological vernacular of even the most modish corners of music studies, though it rarely receives sustained attention, useful in part because </w:t>
      </w:r>
      <w:r w:rsidR="005F6198" w:rsidRPr="00593821">
        <w:rPr>
          <w:rFonts w:ascii="Baskerville" w:eastAsia="Times New Roman" w:hAnsi="Baskerville" w:cs="Times New Roman"/>
          <w:color w:val="000000"/>
        </w:rPr>
        <w:t>the term</w:t>
      </w:r>
      <w:r w:rsidR="0022469B" w:rsidRPr="00593821">
        <w:rPr>
          <w:rFonts w:ascii="Baskerville" w:eastAsia="Times New Roman" w:hAnsi="Baskerville" w:cs="Times New Roman"/>
          <w:color w:val="000000"/>
        </w:rPr>
        <w:t xml:space="preserve"> remains so unfocused and undertheorized</w:t>
      </w:r>
      <w:r w:rsidR="00504B18" w:rsidRPr="00593821">
        <w:rPr>
          <w:rFonts w:ascii="Baskerville" w:eastAsia="Times New Roman" w:hAnsi="Baskerville" w:cs="Times New Roman"/>
          <w:color w:val="000000"/>
        </w:rPr>
        <w:t>.</w:t>
      </w:r>
      <w:r w:rsidR="00337953">
        <w:rPr>
          <w:rFonts w:ascii="Baskerville" w:eastAsia="Times New Roman" w:hAnsi="Baskerville" w:cs="Times New Roman"/>
          <w:color w:val="000000"/>
        </w:rPr>
        <w:t xml:space="preserve"> Rachel Mundy—one of the few music scholars to have discussed the style concept at any length of late—</w:t>
      </w:r>
      <w:r w:rsidR="0022469B" w:rsidRPr="0022469B">
        <w:rPr>
          <w:rFonts w:ascii="Baskerville" w:eastAsia="Times New Roman" w:hAnsi="Baskerville" w:cs="Times New Roman"/>
          <w:color w:val="000000"/>
        </w:rPr>
        <w:t>has argued that </w:t>
      </w:r>
      <w:r>
        <w:rPr>
          <w:rFonts w:ascii="Baskerville" w:hAnsi="Baskerville"/>
        </w:rPr>
        <w:t>even the</w:t>
      </w:r>
      <w:r w:rsidRPr="006A7284">
        <w:rPr>
          <w:rFonts w:ascii="Baskerville" w:hAnsi="Baskerville"/>
        </w:rPr>
        <w:t xml:space="preserve"> </w:t>
      </w:r>
      <w:r>
        <w:rPr>
          <w:rFonts w:ascii="Baskerville" w:hAnsi="Baskerville"/>
        </w:rPr>
        <w:t>most</w:t>
      </w:r>
      <w:r w:rsidRPr="006A7284">
        <w:rPr>
          <w:rFonts w:ascii="Baskerville" w:hAnsi="Baskerville"/>
        </w:rPr>
        <w:t xml:space="preserve"> casual usage should give </w:t>
      </w:r>
      <w:r>
        <w:rPr>
          <w:rFonts w:ascii="Baskerville" w:hAnsi="Baskerville"/>
        </w:rPr>
        <w:t xml:space="preserve">music scholars </w:t>
      </w:r>
      <w:r w:rsidRPr="006A7284">
        <w:rPr>
          <w:rFonts w:ascii="Baskerville" w:hAnsi="Baskerville"/>
        </w:rPr>
        <w:t>pause</w:t>
      </w:r>
      <w:r w:rsidR="00337953">
        <w:rPr>
          <w:rFonts w:ascii="Baskerville" w:hAnsi="Baskerville"/>
        </w:rPr>
        <w:t>.</w:t>
      </w:r>
      <w:r w:rsidR="00337953" w:rsidRPr="006A7284">
        <w:rPr>
          <w:rStyle w:val="FootnoteReference"/>
          <w:rFonts w:ascii="Baskerville" w:hAnsi="Baskerville"/>
        </w:rPr>
        <w:footnoteReference w:id="2"/>
      </w:r>
      <w:r w:rsidRPr="006A7284">
        <w:rPr>
          <w:rFonts w:ascii="Baskerville" w:hAnsi="Baskerville"/>
        </w:rPr>
        <w:t xml:space="preserve"> </w:t>
      </w:r>
      <w:r w:rsidR="00337953">
        <w:rPr>
          <w:rFonts w:ascii="Baskerville" w:hAnsi="Baskerville"/>
        </w:rPr>
        <w:t>T</w:t>
      </w:r>
      <w:r w:rsidRPr="006A7284">
        <w:rPr>
          <w:rFonts w:ascii="Baskerville" w:hAnsi="Baskerville"/>
        </w:rPr>
        <w:t xml:space="preserve">he </w:t>
      </w:r>
      <w:r w:rsidR="00337953">
        <w:rPr>
          <w:rFonts w:ascii="Baskerville" w:hAnsi="Baskerville"/>
        </w:rPr>
        <w:t xml:space="preserve">style </w:t>
      </w:r>
      <w:r w:rsidRPr="006A7284">
        <w:rPr>
          <w:rFonts w:ascii="Baskerville" w:hAnsi="Baskerville"/>
        </w:rPr>
        <w:t xml:space="preserve">concept, she reveals, </w:t>
      </w:r>
      <w:r>
        <w:rPr>
          <w:rFonts w:ascii="Baskerville" w:hAnsi="Baskerville"/>
        </w:rPr>
        <w:t xml:space="preserve">has a heavily freighted </w:t>
      </w:r>
      <w:r>
        <w:rPr>
          <w:rFonts w:ascii="Baskerville" w:hAnsi="Baskerville"/>
        </w:rPr>
        <w:lastRenderedPageBreak/>
        <w:t>history</w:t>
      </w:r>
      <w:r w:rsidRPr="006A7284">
        <w:rPr>
          <w:rFonts w:ascii="Baskerville" w:hAnsi="Baskerville"/>
        </w:rPr>
        <w:t>, not easily</w:t>
      </w:r>
      <w:r w:rsidR="00337953">
        <w:rPr>
          <w:rFonts w:ascii="Baskerville" w:hAnsi="Baskerville"/>
        </w:rPr>
        <w:t xml:space="preserve"> </w:t>
      </w:r>
      <w:r w:rsidR="00403D6B">
        <w:rPr>
          <w:rFonts w:ascii="Baskerville" w:hAnsi="Baskerville"/>
        </w:rPr>
        <w:t xml:space="preserve">or even desirably </w:t>
      </w:r>
      <w:r w:rsidRPr="006A7284">
        <w:rPr>
          <w:rFonts w:ascii="Baskerville" w:hAnsi="Baskerville"/>
        </w:rPr>
        <w:t>overcome</w:t>
      </w:r>
      <w:r w:rsidR="00337953">
        <w:rPr>
          <w:rFonts w:ascii="Baskerville" w:hAnsi="Baskerville"/>
        </w:rPr>
        <w:t>: “style” will always produce and reinscribe problematic binaries between European and other, human subject and world, nature and culture.</w:t>
      </w:r>
      <w:r w:rsidR="00CD6FD6">
        <w:rPr>
          <w:rFonts w:ascii="Baskerville" w:hAnsi="Baskerville"/>
        </w:rPr>
        <w:t xml:space="preserve"> </w:t>
      </w:r>
    </w:p>
    <w:p w14:paraId="5E3915B0" w14:textId="796C72EC" w:rsidR="007C2B2F" w:rsidRDefault="00403D6B" w:rsidP="00FF33D6">
      <w:pPr>
        <w:spacing w:line="360" w:lineRule="auto"/>
        <w:ind w:firstLine="720"/>
        <w:rPr>
          <w:rFonts w:ascii="Baskerville" w:hAnsi="Baskerville"/>
        </w:rPr>
      </w:pPr>
      <w:r w:rsidRPr="00E92BAB">
        <w:rPr>
          <w:rFonts w:ascii="Baskerville" w:hAnsi="Baskerville"/>
        </w:rPr>
        <w:t>H</w:t>
      </w:r>
      <w:r w:rsidR="00BF41D5" w:rsidRPr="00E92BAB">
        <w:rPr>
          <w:rFonts w:ascii="Baskerville" w:hAnsi="Baskerville"/>
        </w:rPr>
        <w:t>er argument is hard to disagree with</w:t>
      </w:r>
      <w:r w:rsidR="002A16DC" w:rsidRPr="00E92BAB">
        <w:rPr>
          <w:rFonts w:ascii="Baskerville" w:hAnsi="Baskerville"/>
        </w:rPr>
        <w:t xml:space="preserve">, in part because she treats the nineteenth-century </w:t>
      </w:r>
      <w:r w:rsidR="0018103D" w:rsidRPr="00E92BAB">
        <w:rPr>
          <w:rFonts w:ascii="Baskerville" w:hAnsi="Baskerville"/>
        </w:rPr>
        <w:t xml:space="preserve">development of musical </w:t>
      </w:r>
      <w:r w:rsidR="0018103D" w:rsidRPr="00E92BAB">
        <w:rPr>
          <w:rFonts w:ascii="Baskerville" w:hAnsi="Baskerville"/>
          <w:i/>
          <w:iCs/>
        </w:rPr>
        <w:t>Stilkritik</w:t>
      </w:r>
      <w:r w:rsidR="0018103D" w:rsidRPr="00E92BAB">
        <w:rPr>
          <w:rFonts w:ascii="Baskerville" w:hAnsi="Baskerville"/>
        </w:rPr>
        <w:t>, with its undisguised indebtedness to evolutionary cultural politics, as coextensive with the historical style concept itself.</w:t>
      </w:r>
      <w:r w:rsidR="00CD6FD6">
        <w:rPr>
          <w:rFonts w:ascii="Baskerville" w:hAnsi="Baskerville"/>
        </w:rPr>
        <w:t xml:space="preserve"> </w:t>
      </w:r>
      <w:r w:rsidR="0018103D">
        <w:rPr>
          <w:rFonts w:ascii="Baskerville" w:hAnsi="Baskerville"/>
        </w:rPr>
        <w:t xml:space="preserve">The evolutionary models of </w:t>
      </w:r>
      <w:r>
        <w:rPr>
          <w:rFonts w:ascii="Baskerville" w:hAnsi="Baskerville"/>
        </w:rPr>
        <w:t xml:space="preserve">musical </w:t>
      </w:r>
      <w:r w:rsidR="0018103D">
        <w:rPr>
          <w:rFonts w:ascii="Baskerville" w:hAnsi="Baskerville"/>
        </w:rPr>
        <w:t>style formulated by disciplinary founding fathers like Guido Adler were explicitly based on biologically conceived typologies</w:t>
      </w:r>
      <w:r>
        <w:rPr>
          <w:rFonts w:ascii="Baskerville" w:hAnsi="Baskerville"/>
        </w:rPr>
        <w:t xml:space="preserve">—what </w:t>
      </w:r>
      <w:r w:rsidR="0018103D">
        <w:rPr>
          <w:rFonts w:ascii="Baskerville" w:hAnsi="Baskerville"/>
        </w:rPr>
        <w:t>Mundy terms “audiotypes.</w:t>
      </w:r>
      <w:r w:rsidR="006D63E7">
        <w:rPr>
          <w:rFonts w:ascii="Baskerville" w:hAnsi="Baskerville"/>
        </w:rPr>
        <w:t>”</w:t>
      </w:r>
      <w:r w:rsidR="0018103D">
        <w:rPr>
          <w:rFonts w:ascii="Baskerville" w:hAnsi="Baskerville"/>
        </w:rPr>
        <w:t xml:space="preserve"> This conception of style was </w:t>
      </w:r>
      <w:r w:rsidR="000C5CEF">
        <w:rPr>
          <w:rFonts w:ascii="Baskerville" w:hAnsi="Baskerville"/>
        </w:rPr>
        <w:t>accordingly bound up with</w:t>
      </w:r>
      <w:r w:rsidR="0018103D">
        <w:rPr>
          <w:rFonts w:ascii="Baskerville" w:hAnsi="Baskerville"/>
        </w:rPr>
        <w:t xml:space="preserve"> contemporaneous projects of racial categorization, which readily situated a particular kind of </w:t>
      </w:r>
      <w:r w:rsidR="000C5CEF">
        <w:rPr>
          <w:rFonts w:ascii="Baskerville" w:hAnsi="Baskerville"/>
        </w:rPr>
        <w:t>“</w:t>
      </w:r>
      <w:r w:rsidR="0018103D">
        <w:rPr>
          <w:rFonts w:ascii="Baskerville" w:hAnsi="Baskerville"/>
        </w:rPr>
        <w:t>western</w:t>
      </w:r>
      <w:r w:rsidR="000C5CEF">
        <w:rPr>
          <w:rFonts w:ascii="Baskerville" w:hAnsi="Baskerville"/>
        </w:rPr>
        <w:t>”</w:t>
      </w:r>
      <w:r w:rsidR="0018103D">
        <w:rPr>
          <w:rFonts w:ascii="Baskerville" w:hAnsi="Baskerville"/>
        </w:rPr>
        <w:t xml:space="preserve"> music at the top of a “biocultural hierarchy.”</w:t>
      </w:r>
      <w:r w:rsidR="0018103D" w:rsidRPr="00593821">
        <w:rPr>
          <w:rStyle w:val="FootnoteReference"/>
          <w:rFonts w:ascii="Baskerville" w:hAnsi="Baskerville"/>
        </w:rPr>
        <w:footnoteReference w:id="3"/>
      </w:r>
      <w:r w:rsidR="0018103D">
        <w:rPr>
          <w:rFonts w:ascii="Baskerville" w:hAnsi="Baskerville"/>
        </w:rPr>
        <w:t xml:space="preserve"> </w:t>
      </w:r>
      <w:r w:rsidR="00E40F47">
        <w:rPr>
          <w:rFonts w:ascii="Baskerville" w:hAnsi="Baskerville"/>
        </w:rPr>
        <w:t>T</w:t>
      </w:r>
      <w:r w:rsidR="006D63E7">
        <w:rPr>
          <w:rFonts w:ascii="Baskerville" w:hAnsi="Baskerville"/>
        </w:rPr>
        <w:t xml:space="preserve">he explicit racism of these typologies, and their reliance on discredited appropriations of Darwinian theory, </w:t>
      </w:r>
      <w:r w:rsidR="00E40F47">
        <w:rPr>
          <w:rFonts w:ascii="Baskerville" w:hAnsi="Baskerville"/>
        </w:rPr>
        <w:t>eventually became</w:t>
      </w:r>
      <w:r w:rsidR="006D63E7">
        <w:rPr>
          <w:rFonts w:ascii="Baskerville" w:hAnsi="Baskerville"/>
        </w:rPr>
        <w:t xml:space="preserve"> anathema amid the political and intellectual tussles of the early twentieth century, </w:t>
      </w:r>
      <w:r w:rsidR="00E40F47">
        <w:rPr>
          <w:rFonts w:ascii="Baskerville" w:hAnsi="Baskerville"/>
        </w:rPr>
        <w:t>leading to a retreat into the supposedly autonomous and bio-culturally divested musical work. Yet the prewar audiotypes persisted, Mundy claims, now submerged, in this formalist context—only to be rediscovered and denounced once more with the “new musicology” of the 1980s and 1990s. The problematic cultural politics that pervades the nineteenth</w:t>
      </w:r>
      <w:r w:rsidR="000F2A1D">
        <w:rPr>
          <w:rFonts w:ascii="Baskerville" w:hAnsi="Baskerville"/>
        </w:rPr>
        <w:t xml:space="preserve"> and twentieth-</w:t>
      </w:r>
      <w:r w:rsidR="00E40F47">
        <w:rPr>
          <w:rFonts w:ascii="Baskerville" w:hAnsi="Baskerville"/>
        </w:rPr>
        <w:t xml:space="preserve">century </w:t>
      </w:r>
      <w:r w:rsidR="00FF64C2">
        <w:rPr>
          <w:rFonts w:ascii="Baskerville" w:hAnsi="Baskerville"/>
        </w:rPr>
        <w:t>hi</w:t>
      </w:r>
      <w:r w:rsidR="00E40F47">
        <w:rPr>
          <w:rFonts w:ascii="Baskerville" w:hAnsi="Baskerville"/>
        </w:rPr>
        <w:t>story of the style concept can only be surmounted, Mundy</w:t>
      </w:r>
      <w:r w:rsidR="00FF64C2" w:rsidRPr="00FF64C2">
        <w:rPr>
          <w:rFonts w:ascii="Baskerville" w:hAnsi="Baskerville"/>
        </w:rPr>
        <w:t xml:space="preserve"> </w:t>
      </w:r>
      <w:r w:rsidR="00FF64C2">
        <w:rPr>
          <w:rFonts w:ascii="Baskerville" w:hAnsi="Baskerville"/>
        </w:rPr>
        <w:t>argues,</w:t>
      </w:r>
      <w:r w:rsidR="00E40F47">
        <w:rPr>
          <w:rFonts w:ascii="Baskerville" w:hAnsi="Baskerville"/>
        </w:rPr>
        <w:t xml:space="preserve"> by dismantling its conceptual basis: its humanism. </w:t>
      </w:r>
      <w:r w:rsidR="003D307D">
        <w:rPr>
          <w:rFonts w:ascii="Baskerville" w:hAnsi="Baskerville"/>
        </w:rPr>
        <w:t>Style will always describe</w:t>
      </w:r>
      <w:r w:rsidR="007C2B2F" w:rsidRPr="006A7284">
        <w:rPr>
          <w:rFonts w:ascii="Baskerville" w:hAnsi="Baskerville"/>
        </w:rPr>
        <w:t xml:space="preserve"> an egregious and irredeemable </w:t>
      </w:r>
      <w:r w:rsidR="003D307D">
        <w:rPr>
          <w:rFonts w:ascii="Baskerville" w:hAnsi="Baskerville"/>
        </w:rPr>
        <w:t>anthropocentrism, predicated on essentializing and “biologizing” human culture.</w:t>
      </w:r>
      <w:r w:rsidR="007C2B2F" w:rsidRPr="006A7284">
        <w:rPr>
          <w:rStyle w:val="FootnoteReference"/>
          <w:rFonts w:ascii="Baskerville" w:hAnsi="Baskerville"/>
        </w:rPr>
        <w:footnoteReference w:id="4"/>
      </w:r>
      <w:r w:rsidR="007C2B2F">
        <w:rPr>
          <w:rFonts w:ascii="Baskerville" w:hAnsi="Baskerville"/>
        </w:rPr>
        <w:t xml:space="preserve"> </w:t>
      </w:r>
      <w:r w:rsidR="000F2A1D">
        <w:rPr>
          <w:rFonts w:ascii="Baskerville" w:hAnsi="Baskerville"/>
        </w:rPr>
        <w:t>As a solution, s</w:t>
      </w:r>
      <w:r w:rsidR="00ED1C0B">
        <w:rPr>
          <w:rFonts w:ascii="Baskerville" w:hAnsi="Baskerville"/>
        </w:rPr>
        <w:t>he proposes a new disciplinary paradigm, the “animanities”</w:t>
      </w:r>
      <w:r w:rsidR="00CC1A80">
        <w:rPr>
          <w:rFonts w:ascii="Baskerville" w:hAnsi="Baskerville"/>
        </w:rPr>
        <w:t>—</w:t>
      </w:r>
      <w:r w:rsidR="00D341DC" w:rsidRPr="006A7284">
        <w:rPr>
          <w:rFonts w:ascii="Baskerville" w:hAnsi="Baskerville"/>
        </w:rPr>
        <w:t>the study of living cultures not restricted to the human</w:t>
      </w:r>
      <w:r w:rsidR="00ED1C0B">
        <w:rPr>
          <w:rFonts w:ascii="Baskerville" w:hAnsi="Baskerville"/>
        </w:rPr>
        <w:t xml:space="preserve"> species</w:t>
      </w:r>
      <w:r w:rsidR="00CC1A80">
        <w:rPr>
          <w:rFonts w:ascii="Baskerville" w:hAnsi="Baskerville"/>
        </w:rPr>
        <w:t>—</w:t>
      </w:r>
      <w:r w:rsidR="00D341DC" w:rsidRPr="006A7284">
        <w:rPr>
          <w:rFonts w:ascii="Baskerville" w:hAnsi="Baskerville"/>
        </w:rPr>
        <w:t>in order to move past humanistic inquiry and</w:t>
      </w:r>
      <w:r w:rsidR="00203DEE">
        <w:rPr>
          <w:rFonts w:ascii="Baskerville" w:hAnsi="Baskerville"/>
        </w:rPr>
        <w:t xml:space="preserve"> </w:t>
      </w:r>
      <w:r w:rsidR="001C76C6">
        <w:rPr>
          <w:rFonts w:ascii="Baskerville" w:hAnsi="Baskerville"/>
        </w:rPr>
        <w:t>categorization</w:t>
      </w:r>
      <w:r w:rsidR="00D341DC" w:rsidRPr="006A7284">
        <w:rPr>
          <w:rFonts w:ascii="Baskerville" w:hAnsi="Baskerville"/>
        </w:rPr>
        <w:t xml:space="preserve">. </w:t>
      </w:r>
      <w:r w:rsidR="007C2B2F">
        <w:rPr>
          <w:rFonts w:ascii="Baskerville" w:hAnsi="Baskerville"/>
        </w:rPr>
        <w:t xml:space="preserve">Rather than </w:t>
      </w:r>
      <w:r w:rsidR="005D5B93">
        <w:rPr>
          <w:rFonts w:ascii="Baskerville" w:hAnsi="Baskerville"/>
        </w:rPr>
        <w:t>rethink</w:t>
      </w:r>
      <w:r w:rsidR="007C2B2F">
        <w:rPr>
          <w:rFonts w:ascii="Baskerville" w:hAnsi="Baskerville"/>
        </w:rPr>
        <w:t xml:space="preserve"> style as a theoretical category</w:t>
      </w:r>
      <w:r w:rsidR="00CE69AB">
        <w:rPr>
          <w:rFonts w:ascii="Baskerville" w:hAnsi="Baskerville"/>
        </w:rPr>
        <w:t>—</w:t>
      </w:r>
      <w:r w:rsidR="00E30E9D">
        <w:rPr>
          <w:rFonts w:ascii="Baskerville" w:hAnsi="Baskerville"/>
        </w:rPr>
        <w:t>her project does not require her</w:t>
      </w:r>
      <w:r w:rsidR="007C2B2F">
        <w:rPr>
          <w:rFonts w:ascii="Baskerville" w:hAnsi="Baskerville"/>
        </w:rPr>
        <w:t xml:space="preserve"> to escape the </w:t>
      </w:r>
      <w:r w:rsidR="00E30E9D">
        <w:rPr>
          <w:rFonts w:ascii="Baskerville" w:hAnsi="Baskerville"/>
        </w:rPr>
        <w:t>equation</w:t>
      </w:r>
      <w:r w:rsidR="007C2B2F">
        <w:rPr>
          <w:rFonts w:ascii="Baskerville" w:hAnsi="Baskerville"/>
        </w:rPr>
        <w:t xml:space="preserve"> </w:t>
      </w:r>
      <w:r w:rsidR="00CC1A80">
        <w:rPr>
          <w:rFonts w:ascii="Baskerville" w:hAnsi="Baskerville"/>
        </w:rPr>
        <w:t>of</w:t>
      </w:r>
      <w:r w:rsidR="007C2B2F">
        <w:rPr>
          <w:rFonts w:ascii="Baskerville" w:hAnsi="Baskerville"/>
        </w:rPr>
        <w:t xml:space="preserve"> style and biology—Mundy </w:t>
      </w:r>
      <w:r w:rsidR="00E30E9D">
        <w:rPr>
          <w:rFonts w:ascii="Baskerville" w:hAnsi="Baskerville"/>
        </w:rPr>
        <w:t xml:space="preserve">does away with the </w:t>
      </w:r>
      <w:r w:rsidR="00E30E9D" w:rsidRPr="00593821">
        <w:rPr>
          <w:rFonts w:ascii="Baskerville" w:hAnsi="Baskerville"/>
        </w:rPr>
        <w:t>human</w:t>
      </w:r>
      <w:r w:rsidR="00E30E9D">
        <w:rPr>
          <w:rFonts w:ascii="Baskerville" w:hAnsi="Baskerville"/>
        </w:rPr>
        <w:t xml:space="preserve">. But this move does not </w:t>
      </w:r>
      <w:r w:rsidR="00CC1A80">
        <w:rPr>
          <w:rFonts w:ascii="Baskerville" w:hAnsi="Baskerville"/>
        </w:rPr>
        <w:t>fully</w:t>
      </w:r>
      <w:r w:rsidR="00E30E9D">
        <w:rPr>
          <w:rFonts w:ascii="Baskerville" w:hAnsi="Baskerville"/>
        </w:rPr>
        <w:t xml:space="preserve"> account for </w:t>
      </w:r>
      <w:r w:rsidR="003D2AB7">
        <w:rPr>
          <w:rFonts w:ascii="Baskerville" w:hAnsi="Baskerville"/>
        </w:rPr>
        <w:t xml:space="preserve">the persistence of </w:t>
      </w:r>
      <w:r w:rsidR="00E30E9D">
        <w:rPr>
          <w:rFonts w:ascii="Baskerville" w:hAnsi="Baskerville"/>
        </w:rPr>
        <w:t xml:space="preserve">style, or </w:t>
      </w:r>
      <w:r w:rsidR="00E30E9D" w:rsidRPr="00593821">
        <w:rPr>
          <w:rFonts w:ascii="Baskerville" w:hAnsi="Baskerville"/>
        </w:rPr>
        <w:t>musical audiotypes.</w:t>
      </w:r>
      <w:r w:rsidR="00E30E9D">
        <w:rPr>
          <w:rFonts w:ascii="Baskerville" w:hAnsi="Baskerville"/>
        </w:rPr>
        <w:t xml:space="preserve"> </w:t>
      </w:r>
      <w:r w:rsidR="00ED1C0B">
        <w:rPr>
          <w:rFonts w:ascii="Baskerville" w:hAnsi="Baskerville"/>
        </w:rPr>
        <w:t xml:space="preserve">She does not make clear whether audiotypes are the </w:t>
      </w:r>
      <w:r w:rsidR="003D2AB7">
        <w:rPr>
          <w:rFonts w:ascii="Baskerville" w:hAnsi="Baskerville"/>
        </w:rPr>
        <w:t xml:space="preserve">mere </w:t>
      </w:r>
      <w:r w:rsidR="00ED1C0B">
        <w:rPr>
          <w:rFonts w:ascii="Baskerville" w:hAnsi="Baskerville"/>
        </w:rPr>
        <w:t xml:space="preserve">product of humanist fantasy or whether, however crudely, they delineate a more generalizable form of biosemiosis. </w:t>
      </w:r>
      <w:r w:rsidR="00E30E9D">
        <w:rPr>
          <w:rFonts w:ascii="Baskerville" w:hAnsi="Baskerville"/>
        </w:rPr>
        <w:t xml:space="preserve">Is style </w:t>
      </w:r>
      <w:r w:rsidR="001822BB">
        <w:rPr>
          <w:rFonts w:ascii="Baskerville" w:hAnsi="Baskerville"/>
        </w:rPr>
        <w:t>rescued and cleansed</w:t>
      </w:r>
      <w:r w:rsidR="00E30E9D">
        <w:rPr>
          <w:rFonts w:ascii="Baskerville" w:hAnsi="Baskerville"/>
        </w:rPr>
        <w:t xml:space="preserve"> by </w:t>
      </w:r>
      <w:r w:rsidR="003D2AB7">
        <w:rPr>
          <w:rFonts w:ascii="Baskerville" w:hAnsi="Baskerville"/>
        </w:rPr>
        <w:t>provincializing</w:t>
      </w:r>
      <w:r w:rsidR="00E30E9D">
        <w:rPr>
          <w:rFonts w:ascii="Baskerville" w:hAnsi="Baskerville"/>
        </w:rPr>
        <w:t xml:space="preserve"> the human? </w:t>
      </w:r>
      <w:r w:rsidR="00ED1C0B">
        <w:rPr>
          <w:rFonts w:ascii="Baskerville" w:hAnsi="Baskerville"/>
        </w:rPr>
        <w:t xml:space="preserve">Or </w:t>
      </w:r>
      <w:r w:rsidR="001822BB">
        <w:rPr>
          <w:rFonts w:ascii="Baskerville" w:hAnsi="Baskerville"/>
        </w:rPr>
        <w:t>should scholars</w:t>
      </w:r>
      <w:r w:rsidR="00ED1C0B">
        <w:rPr>
          <w:rFonts w:ascii="Baskerville" w:hAnsi="Baskerville"/>
        </w:rPr>
        <w:t xml:space="preserve"> </w:t>
      </w:r>
      <w:r w:rsidR="003D2AB7">
        <w:rPr>
          <w:rFonts w:ascii="Baskerville" w:hAnsi="Baskerville"/>
        </w:rPr>
        <w:t xml:space="preserve">and critics </w:t>
      </w:r>
      <w:r w:rsidR="00ED1C0B">
        <w:rPr>
          <w:rFonts w:ascii="Baskerville" w:hAnsi="Baskerville"/>
        </w:rPr>
        <w:t>dispense with the style concept—and its untidy and unresolved tensions between nature and culture—altogether?</w:t>
      </w:r>
    </w:p>
    <w:p w14:paraId="03E1DF5F" w14:textId="6B861195" w:rsidR="00F932D5" w:rsidRPr="009F34DB" w:rsidRDefault="00ED1C0B" w:rsidP="00FF33D6">
      <w:pPr>
        <w:spacing w:line="360" w:lineRule="auto"/>
        <w:ind w:firstLine="720"/>
        <w:rPr>
          <w:rFonts w:ascii="Baskerville" w:eastAsia="Times New Roman" w:hAnsi="Baskerville" w:cs="Times New Roman"/>
          <w:highlight w:val="yellow"/>
        </w:rPr>
      </w:pPr>
      <w:r>
        <w:rPr>
          <w:rFonts w:ascii="Baskerville" w:hAnsi="Baskerville"/>
        </w:rPr>
        <w:lastRenderedPageBreak/>
        <w:t xml:space="preserve">This project proposes </w:t>
      </w:r>
      <w:r w:rsidR="002C1C07">
        <w:rPr>
          <w:rFonts w:ascii="Baskerville" w:hAnsi="Baskerville"/>
        </w:rPr>
        <w:t>an alternative</w:t>
      </w:r>
      <w:r>
        <w:rPr>
          <w:rFonts w:ascii="Baskerville" w:hAnsi="Baskerville"/>
        </w:rPr>
        <w:t xml:space="preserve"> approach to the philosophical aporias and political challenges presented by musical style</w:t>
      </w:r>
      <w:r w:rsidR="003D2AB7">
        <w:rPr>
          <w:rFonts w:ascii="Baskerville" w:hAnsi="Baskerville"/>
        </w:rPr>
        <w:t>, beginning with</w:t>
      </w:r>
      <w:r>
        <w:rPr>
          <w:rFonts w:ascii="Baskerville" w:hAnsi="Baskerville"/>
        </w:rPr>
        <w:t xml:space="preserve"> a return to earlier, eighteenth-century conceptions of style that predate the taxonomies and binary oppositions</w:t>
      </w:r>
      <w:r w:rsidR="009F34DB">
        <w:rPr>
          <w:rFonts w:ascii="Baskerville" w:hAnsi="Baskerville"/>
        </w:rPr>
        <w:t xml:space="preserve"> critiqued by Mundy</w:t>
      </w:r>
      <w:r w:rsidR="003D2AB7">
        <w:rPr>
          <w:rFonts w:ascii="Baskerville" w:eastAsia="Times New Roman" w:hAnsi="Baskerville" w:cs="Times New Roman"/>
          <w:color w:val="000000"/>
        </w:rPr>
        <w:t xml:space="preserve">. In the eighteenth century, we glimpse conceptions of style </w:t>
      </w:r>
      <w:r w:rsidR="009F34DB" w:rsidRPr="0022469B">
        <w:rPr>
          <w:rFonts w:ascii="Baskerville" w:eastAsia="Times New Roman" w:hAnsi="Baskerville" w:cs="Times New Roman"/>
          <w:color w:val="000000"/>
        </w:rPr>
        <w:t>that were, I argue, yet to congeal into the institutionalized hierarchies and racialized schemas of nineteenth-century disciplinarity.</w:t>
      </w:r>
      <w:r w:rsidR="00D21D19">
        <w:rPr>
          <w:rFonts w:ascii="Baskerville" w:hAnsi="Baskerville"/>
        </w:rPr>
        <w:t xml:space="preserve"> Consider</w:t>
      </w:r>
      <w:r w:rsidR="00E70AA5">
        <w:rPr>
          <w:rFonts w:ascii="Baskerville" w:hAnsi="Baskerville"/>
        </w:rPr>
        <w:t>, for example,</w:t>
      </w:r>
      <w:r w:rsidR="00D21D19">
        <w:rPr>
          <w:rFonts w:ascii="Baskerville" w:hAnsi="Baskerville"/>
        </w:rPr>
        <w:t xml:space="preserve"> the </w:t>
      </w:r>
      <w:r w:rsidR="009F34DB">
        <w:rPr>
          <w:rFonts w:ascii="Baskerville" w:hAnsi="Baskerville"/>
        </w:rPr>
        <w:t xml:space="preserve">1765 </w:t>
      </w:r>
      <w:r w:rsidR="00D21D19">
        <w:rPr>
          <w:rFonts w:ascii="Baskerville" w:hAnsi="Baskerville"/>
        </w:rPr>
        <w:t xml:space="preserve">entry on style written by Louis, </w:t>
      </w:r>
      <w:r w:rsidR="0062074E">
        <w:rPr>
          <w:rFonts w:ascii="Baskerville" w:hAnsi="Baskerville"/>
        </w:rPr>
        <w:t>c</w:t>
      </w:r>
      <w:r w:rsidR="00D21D19">
        <w:rPr>
          <w:rFonts w:ascii="Baskerville" w:hAnsi="Baskerville"/>
        </w:rPr>
        <w:t xml:space="preserve">hevalier de </w:t>
      </w:r>
      <w:r w:rsidR="00D21D19">
        <w:rPr>
          <w:rFonts w:ascii="Baskerville" w:eastAsia="Times New Roman" w:hAnsi="Baskerville" w:cs="Times New Roman"/>
          <w:color w:val="000000" w:themeColor="text1"/>
        </w:rPr>
        <w:t xml:space="preserve">Jaucourt in the </w:t>
      </w:r>
      <w:r w:rsidR="00D21D19">
        <w:rPr>
          <w:rFonts w:ascii="Baskerville" w:eastAsia="Times New Roman" w:hAnsi="Baskerville" w:cs="Times New Roman"/>
          <w:i/>
          <w:iCs/>
          <w:color w:val="000000" w:themeColor="text1"/>
        </w:rPr>
        <w:t>Encyclopédie</w:t>
      </w:r>
      <w:r w:rsidR="00D21D19">
        <w:rPr>
          <w:rFonts w:ascii="Baskerville" w:eastAsia="Times New Roman" w:hAnsi="Baskerville" w:cs="Times New Roman"/>
          <w:color w:val="000000" w:themeColor="text1"/>
        </w:rPr>
        <w:t>.</w:t>
      </w:r>
      <w:r w:rsidR="00D21D19">
        <w:rPr>
          <w:rFonts w:ascii="Baskerville" w:eastAsia="Times New Roman" w:hAnsi="Baskerville" w:cs="Times New Roman"/>
          <w:i/>
          <w:iCs/>
          <w:color w:val="000000" w:themeColor="text1"/>
        </w:rPr>
        <w:t xml:space="preserve"> </w:t>
      </w:r>
      <w:r w:rsidR="00D21D19">
        <w:rPr>
          <w:rFonts w:ascii="Baskerville" w:eastAsia="Times New Roman" w:hAnsi="Baskerville" w:cs="Times New Roman"/>
          <w:color w:val="000000" w:themeColor="text1"/>
        </w:rPr>
        <w:t>He describes style in terms</w:t>
      </w:r>
      <w:r w:rsidR="003D2AB7">
        <w:rPr>
          <w:rFonts w:ascii="Baskerville" w:eastAsia="Times New Roman" w:hAnsi="Baskerville" w:cs="Times New Roman"/>
          <w:color w:val="000000" w:themeColor="text1"/>
        </w:rPr>
        <w:t xml:space="preserve"> typical of the period</w:t>
      </w:r>
      <w:r w:rsidR="00D21D19">
        <w:rPr>
          <w:rFonts w:ascii="Baskerville" w:eastAsia="Times New Roman" w:hAnsi="Baskerville" w:cs="Times New Roman"/>
          <w:color w:val="000000" w:themeColor="text1"/>
        </w:rPr>
        <w:t xml:space="preserve">, as a content-derived and prescriptive mode of expression and </w:t>
      </w:r>
      <w:r w:rsidR="004C5DAF">
        <w:rPr>
          <w:rFonts w:ascii="Baskerville" w:eastAsia="Times New Roman" w:hAnsi="Baskerville" w:cs="Times New Roman"/>
          <w:color w:val="000000" w:themeColor="text1"/>
        </w:rPr>
        <w:t xml:space="preserve">verbal </w:t>
      </w:r>
      <w:r w:rsidR="00D21D19">
        <w:rPr>
          <w:rFonts w:ascii="Baskerville" w:eastAsia="Times New Roman" w:hAnsi="Baskerville" w:cs="Times New Roman"/>
          <w:color w:val="000000" w:themeColor="text1"/>
        </w:rPr>
        <w:t xml:space="preserve">arrangement </w:t>
      </w:r>
      <w:r w:rsidR="004C5DAF">
        <w:rPr>
          <w:rFonts w:ascii="Baskerville" w:eastAsia="Times New Roman" w:hAnsi="Baskerville" w:cs="Times New Roman"/>
          <w:color w:val="000000" w:themeColor="text1"/>
        </w:rPr>
        <w:t xml:space="preserve">in either speech or writing </w:t>
      </w:r>
      <w:r w:rsidR="002C6F31">
        <w:rPr>
          <w:rFonts w:ascii="Baskerville" w:eastAsia="Times New Roman" w:hAnsi="Baskerville" w:cs="Times New Roman"/>
          <w:color w:val="000000" w:themeColor="text1"/>
        </w:rPr>
        <w:t>conceived after particular</w:t>
      </w:r>
      <w:r w:rsidR="00D21D19">
        <w:rPr>
          <w:rFonts w:ascii="Baskerville" w:eastAsia="Times New Roman" w:hAnsi="Baskerville" w:cs="Times New Roman"/>
          <w:color w:val="000000" w:themeColor="text1"/>
        </w:rPr>
        <w:t xml:space="preserve"> ancient rhetorical </w:t>
      </w:r>
      <w:r w:rsidR="009F34DB">
        <w:rPr>
          <w:rFonts w:ascii="Baskerville" w:eastAsia="Times New Roman" w:hAnsi="Baskerville" w:cs="Times New Roman"/>
          <w:color w:val="000000" w:themeColor="text1"/>
        </w:rPr>
        <w:t>models</w:t>
      </w:r>
      <w:r w:rsidR="00D21D19">
        <w:rPr>
          <w:rFonts w:ascii="Baskerville" w:eastAsia="Times New Roman" w:hAnsi="Baskerville" w:cs="Times New Roman"/>
          <w:color w:val="000000" w:themeColor="text1"/>
        </w:rPr>
        <w:t>.</w:t>
      </w:r>
      <w:r w:rsidR="00730AAD">
        <w:rPr>
          <w:rFonts w:ascii="Baskerville" w:eastAsia="Times New Roman" w:hAnsi="Baskerville" w:cs="Times New Roman"/>
          <w:color w:val="000000" w:themeColor="text1"/>
        </w:rPr>
        <w:t xml:space="preserve"> </w:t>
      </w:r>
      <w:r w:rsidR="00E70AA5">
        <w:rPr>
          <w:rFonts w:ascii="Baskerville" w:eastAsia="Times New Roman" w:hAnsi="Baskerville" w:cs="Times New Roman"/>
          <w:color w:val="000000" w:themeColor="text1"/>
        </w:rPr>
        <w:t>M</w:t>
      </w:r>
      <w:r w:rsidR="00730AAD">
        <w:rPr>
          <w:rFonts w:ascii="Baskerville" w:eastAsia="Times New Roman" w:hAnsi="Baskerville" w:cs="Times New Roman"/>
          <w:color w:val="000000" w:themeColor="text1"/>
        </w:rPr>
        <w:t xml:space="preserve">aintaining that style should change according to content, even within </w:t>
      </w:r>
      <w:r w:rsidR="00F5022D">
        <w:rPr>
          <w:rFonts w:ascii="Baskerville" w:eastAsia="Times New Roman" w:hAnsi="Baskerville" w:cs="Times New Roman"/>
          <w:color w:val="000000" w:themeColor="text1"/>
        </w:rPr>
        <w:t>a single</w:t>
      </w:r>
      <w:r w:rsidR="00730AAD">
        <w:rPr>
          <w:rFonts w:ascii="Baskerville" w:eastAsia="Times New Roman" w:hAnsi="Baskerville" w:cs="Times New Roman"/>
          <w:color w:val="000000" w:themeColor="text1"/>
        </w:rPr>
        <w:t xml:space="preserve"> work, Jaucourt </w:t>
      </w:r>
      <w:r w:rsidR="002C6F31">
        <w:rPr>
          <w:rFonts w:ascii="Baskerville" w:eastAsia="Times New Roman" w:hAnsi="Baskerville" w:cs="Times New Roman"/>
          <w:color w:val="000000" w:themeColor="text1"/>
        </w:rPr>
        <w:t>proceeds to</w:t>
      </w:r>
      <w:r w:rsidR="00730AAD">
        <w:rPr>
          <w:rFonts w:ascii="Baskerville" w:eastAsia="Times New Roman" w:hAnsi="Baskerville" w:cs="Times New Roman"/>
          <w:color w:val="000000" w:themeColor="text1"/>
        </w:rPr>
        <w:t xml:space="preserve"> an intriguing comparison: “as in matter everything holds together linked by secret knots, everything has to hold together and be linked through style.”</w:t>
      </w:r>
      <w:r w:rsidR="004A4024">
        <w:rPr>
          <w:rStyle w:val="FootnoteReference"/>
          <w:rFonts w:ascii="Baskerville" w:eastAsia="Times New Roman" w:hAnsi="Baskerville" w:cs="Times New Roman"/>
          <w:color w:val="000000" w:themeColor="text1"/>
        </w:rPr>
        <w:footnoteReference w:id="5"/>
      </w:r>
      <w:r w:rsidR="00730AAD">
        <w:rPr>
          <w:rFonts w:ascii="Baskerville" w:eastAsia="Times New Roman" w:hAnsi="Baskerville" w:cs="Times New Roman"/>
          <w:color w:val="000000" w:themeColor="text1"/>
        </w:rPr>
        <w:t xml:space="preserve"> Though style</w:t>
      </w:r>
      <w:r w:rsidR="002C6F31">
        <w:rPr>
          <w:rFonts w:ascii="Baskerville" w:eastAsia="Times New Roman" w:hAnsi="Baskerville" w:cs="Times New Roman"/>
          <w:color w:val="000000" w:themeColor="text1"/>
        </w:rPr>
        <w:t xml:space="preserve"> </w:t>
      </w:r>
      <w:r w:rsidR="00730AAD">
        <w:rPr>
          <w:rFonts w:ascii="Baskerville" w:eastAsia="Times New Roman" w:hAnsi="Baskerville" w:cs="Times New Roman"/>
          <w:color w:val="000000" w:themeColor="text1"/>
        </w:rPr>
        <w:t>mere</w:t>
      </w:r>
      <w:r w:rsidR="009F34DB">
        <w:rPr>
          <w:rFonts w:ascii="Baskerville" w:eastAsia="Times New Roman" w:hAnsi="Baskerville" w:cs="Times New Roman"/>
          <w:color w:val="000000" w:themeColor="text1"/>
        </w:rPr>
        <w:t>ly</w:t>
      </w:r>
      <w:r w:rsidR="00730AAD">
        <w:rPr>
          <w:rFonts w:ascii="Baskerville" w:eastAsia="Times New Roman" w:hAnsi="Baskerville" w:cs="Times New Roman"/>
          <w:color w:val="000000" w:themeColor="text1"/>
        </w:rPr>
        <w:t xml:space="preserve"> </w:t>
      </w:r>
      <w:r w:rsidR="009F34DB">
        <w:rPr>
          <w:rFonts w:ascii="Baskerville" w:eastAsia="Times New Roman" w:hAnsi="Baskerville" w:cs="Times New Roman"/>
          <w:color w:val="000000" w:themeColor="text1"/>
        </w:rPr>
        <w:t>clothes content with appropriate rhetoric,</w:t>
      </w:r>
      <w:r w:rsidR="00730AAD">
        <w:rPr>
          <w:rFonts w:ascii="Baskerville" w:eastAsia="Times New Roman" w:hAnsi="Baskerville" w:cs="Times New Roman"/>
          <w:color w:val="000000" w:themeColor="text1"/>
        </w:rPr>
        <w:t xml:space="preserve"> </w:t>
      </w:r>
      <w:r w:rsidR="002C6F31">
        <w:rPr>
          <w:rFonts w:ascii="Baskerville" w:eastAsia="Times New Roman" w:hAnsi="Baskerville" w:cs="Times New Roman"/>
          <w:color w:val="000000" w:themeColor="text1"/>
        </w:rPr>
        <w:t>here Jaucourt</w:t>
      </w:r>
      <w:r w:rsidR="009F34DB">
        <w:rPr>
          <w:rFonts w:ascii="Baskerville" w:eastAsia="Times New Roman" w:hAnsi="Baskerville" w:cs="Times New Roman"/>
          <w:color w:val="000000" w:themeColor="text1"/>
        </w:rPr>
        <w:t xml:space="preserve"> suggests that the</w:t>
      </w:r>
      <w:r w:rsidR="00730AAD">
        <w:rPr>
          <w:rFonts w:ascii="Baskerville" w:eastAsia="Times New Roman" w:hAnsi="Baskerville" w:cs="Times New Roman"/>
          <w:color w:val="000000" w:themeColor="text1"/>
        </w:rPr>
        <w:t xml:space="preserve"> “secret knots” </w:t>
      </w:r>
      <w:r w:rsidR="009F34DB">
        <w:rPr>
          <w:rFonts w:ascii="Baskerville" w:eastAsia="Times New Roman" w:hAnsi="Baskerville" w:cs="Times New Roman"/>
          <w:color w:val="000000" w:themeColor="text1"/>
        </w:rPr>
        <w:t>of</w:t>
      </w:r>
      <w:r w:rsidR="00730AAD">
        <w:rPr>
          <w:rFonts w:ascii="Baskerville" w:eastAsia="Times New Roman" w:hAnsi="Baskerville" w:cs="Times New Roman"/>
          <w:color w:val="000000" w:themeColor="text1"/>
        </w:rPr>
        <w:t xml:space="preserve"> style </w:t>
      </w:r>
      <w:r w:rsidR="009F34DB">
        <w:rPr>
          <w:rFonts w:ascii="Baskerville" w:eastAsia="Times New Roman" w:hAnsi="Baskerville" w:cs="Times New Roman"/>
          <w:color w:val="000000" w:themeColor="text1"/>
        </w:rPr>
        <w:t xml:space="preserve">are themselves a kind of matter—perhaps </w:t>
      </w:r>
      <w:r w:rsidR="00730AAD">
        <w:rPr>
          <w:rFonts w:ascii="Baskerville" w:eastAsia="Times New Roman" w:hAnsi="Baskerville" w:cs="Times New Roman"/>
          <w:color w:val="000000" w:themeColor="text1"/>
        </w:rPr>
        <w:t>unknowable or mysteriously gathered—necessary for literary integrity.</w:t>
      </w:r>
      <w:r w:rsidR="00C945DE">
        <w:rPr>
          <w:rFonts w:ascii="Baskerville" w:eastAsia="Times New Roman" w:hAnsi="Baskerville" w:cs="Times New Roman"/>
          <w:color w:val="000000" w:themeColor="text1"/>
        </w:rPr>
        <w:t xml:space="preserve"> </w:t>
      </w:r>
      <w:r w:rsidR="00CC1A80">
        <w:rPr>
          <w:rFonts w:ascii="Baskerville" w:eastAsia="Times New Roman" w:hAnsi="Baskerville" w:cs="Times New Roman"/>
          <w:color w:val="000000" w:themeColor="text1"/>
        </w:rPr>
        <w:t>Indeed</w:t>
      </w:r>
      <w:r w:rsidR="009F34DB">
        <w:rPr>
          <w:rFonts w:ascii="Baskerville" w:eastAsia="Times New Roman" w:hAnsi="Baskerville" w:cs="Times New Roman"/>
          <w:color w:val="000000" w:themeColor="text1"/>
        </w:rPr>
        <w:t>,</w:t>
      </w:r>
      <w:r w:rsidR="00C945DE">
        <w:rPr>
          <w:rFonts w:ascii="Baskerville" w:eastAsia="Times New Roman" w:hAnsi="Baskerville" w:cs="Times New Roman"/>
          <w:color w:val="000000" w:themeColor="text1"/>
        </w:rPr>
        <w:t xml:space="preserve"> his entry opens, tellingly, with an acknowledg</w:t>
      </w:r>
      <w:r w:rsidR="009206F2">
        <w:rPr>
          <w:rFonts w:ascii="Baskerville" w:eastAsia="Times New Roman" w:hAnsi="Baskerville" w:cs="Times New Roman"/>
          <w:color w:val="000000" w:themeColor="text1"/>
        </w:rPr>
        <w:t>e</w:t>
      </w:r>
      <w:r w:rsidR="00C945DE">
        <w:rPr>
          <w:rFonts w:ascii="Baskerville" w:eastAsia="Times New Roman" w:hAnsi="Baskerville" w:cs="Times New Roman"/>
          <w:color w:val="000000" w:themeColor="text1"/>
        </w:rPr>
        <w:t xml:space="preserve">ment that style </w:t>
      </w:r>
      <w:r w:rsidR="009F34DB">
        <w:rPr>
          <w:rFonts w:ascii="Baskerville" w:eastAsia="Times New Roman" w:hAnsi="Baskerville" w:cs="Times New Roman"/>
          <w:color w:val="000000" w:themeColor="text1"/>
        </w:rPr>
        <w:t xml:space="preserve">had formerly </w:t>
      </w:r>
      <w:r w:rsidR="00C945DE">
        <w:rPr>
          <w:rFonts w:ascii="Baskerville" w:eastAsia="Times New Roman" w:hAnsi="Baskerville" w:cs="Times New Roman"/>
          <w:color w:val="000000" w:themeColor="text1"/>
        </w:rPr>
        <w:t>referred to the needle (</w:t>
      </w:r>
      <w:r w:rsidR="00C945DE">
        <w:rPr>
          <w:rFonts w:ascii="Baskerville" w:eastAsia="Times New Roman" w:hAnsi="Baskerville" w:cs="Times New Roman"/>
          <w:i/>
          <w:iCs/>
          <w:color w:val="000000" w:themeColor="text1"/>
        </w:rPr>
        <w:t>stilus</w:t>
      </w:r>
      <w:r w:rsidR="00C945DE">
        <w:rPr>
          <w:rFonts w:ascii="Baskerville" w:eastAsia="Times New Roman" w:hAnsi="Baskerville" w:cs="Times New Roman"/>
          <w:color w:val="000000" w:themeColor="text1"/>
        </w:rPr>
        <w:t>) used to write on wax tablets.</w:t>
      </w:r>
      <w:r w:rsidR="00C33316">
        <w:rPr>
          <w:rFonts w:ascii="Baskerville" w:eastAsia="Times New Roman" w:hAnsi="Baskerville" w:cs="Times New Roman"/>
          <w:color w:val="000000" w:themeColor="text1"/>
        </w:rPr>
        <w:t xml:space="preserve"> </w:t>
      </w:r>
      <w:r w:rsidR="009F34DB">
        <w:rPr>
          <w:rFonts w:ascii="Baskerville" w:eastAsia="Times New Roman" w:hAnsi="Baskerville" w:cs="Times New Roman"/>
          <w:color w:val="000000" w:themeColor="text1"/>
        </w:rPr>
        <w:t xml:space="preserve">Jaucourt </w:t>
      </w:r>
      <w:r w:rsidR="00C33316">
        <w:rPr>
          <w:rFonts w:ascii="Baskerville" w:eastAsia="Times New Roman" w:hAnsi="Baskerville" w:cs="Times New Roman"/>
          <w:color w:val="000000" w:themeColor="text1"/>
        </w:rPr>
        <w:t xml:space="preserve">describes the needle in some detail: pointed at one end and flat on the other, </w:t>
      </w:r>
      <w:r w:rsidR="00527000">
        <w:rPr>
          <w:rFonts w:ascii="Baskerville" w:eastAsia="Times New Roman" w:hAnsi="Baskerville" w:cs="Times New Roman"/>
          <w:color w:val="000000" w:themeColor="text1"/>
        </w:rPr>
        <w:t>meant for writing and</w:t>
      </w:r>
      <w:r w:rsidR="00C33316">
        <w:rPr>
          <w:rFonts w:ascii="Baskerville" w:eastAsia="Times New Roman" w:hAnsi="Baskerville" w:cs="Times New Roman"/>
          <w:color w:val="000000" w:themeColor="text1"/>
        </w:rPr>
        <w:t xml:space="preserve"> erasures</w:t>
      </w:r>
      <w:r w:rsidR="00527000">
        <w:rPr>
          <w:rFonts w:ascii="Baskerville" w:eastAsia="Times New Roman" w:hAnsi="Baskerville" w:cs="Times New Roman"/>
          <w:color w:val="000000" w:themeColor="text1"/>
        </w:rPr>
        <w:t xml:space="preserve"> both</w:t>
      </w:r>
      <w:r w:rsidR="009F34DB">
        <w:rPr>
          <w:rFonts w:ascii="Baskerville" w:eastAsia="Times New Roman" w:hAnsi="Baskerville" w:cs="Times New Roman"/>
          <w:color w:val="000000" w:themeColor="text1"/>
        </w:rPr>
        <w:t>—a design that prompted</w:t>
      </w:r>
      <w:r w:rsidR="00C33316">
        <w:rPr>
          <w:rFonts w:ascii="Baskerville" w:eastAsia="Times New Roman" w:hAnsi="Baskerville" w:cs="Times New Roman"/>
          <w:color w:val="000000" w:themeColor="text1"/>
        </w:rPr>
        <w:t xml:space="preserve"> Horace to </w:t>
      </w:r>
      <w:r w:rsidR="009F34DB">
        <w:rPr>
          <w:rFonts w:ascii="Baskerville" w:eastAsia="Times New Roman" w:hAnsi="Baskerville" w:cs="Times New Roman"/>
          <w:color w:val="000000" w:themeColor="text1"/>
        </w:rPr>
        <w:t>aphorize</w:t>
      </w:r>
      <w:r w:rsidR="00C33316">
        <w:rPr>
          <w:rFonts w:ascii="Baskerville" w:eastAsia="Times New Roman" w:hAnsi="Baskerville" w:cs="Times New Roman"/>
          <w:color w:val="000000" w:themeColor="text1"/>
        </w:rPr>
        <w:t xml:space="preserve"> “</w:t>
      </w:r>
      <w:r w:rsidR="00C33316">
        <w:rPr>
          <w:rFonts w:ascii="Baskerville" w:eastAsia="Times New Roman" w:hAnsi="Baskerville" w:cs="Times New Roman"/>
          <w:i/>
          <w:iCs/>
          <w:color w:val="000000" w:themeColor="text1"/>
        </w:rPr>
        <w:t xml:space="preserve">soepe </w:t>
      </w:r>
      <w:r w:rsidR="00C33316">
        <w:rPr>
          <w:rFonts w:ascii="Baskerville" w:eastAsia="Times New Roman" w:hAnsi="Baskerville" w:cs="Times New Roman"/>
          <w:color w:val="000000" w:themeColor="text1"/>
        </w:rPr>
        <w:t>[sic</w:t>
      </w:r>
      <w:r w:rsidR="009F34DB">
        <w:rPr>
          <w:rFonts w:ascii="Baskerville" w:eastAsia="Times New Roman" w:hAnsi="Baskerville" w:cs="Times New Roman"/>
          <w:color w:val="000000" w:themeColor="text1"/>
        </w:rPr>
        <w:t>.</w:t>
      </w:r>
      <w:r w:rsidR="00C33316">
        <w:rPr>
          <w:rFonts w:ascii="Baskerville" w:eastAsia="Times New Roman" w:hAnsi="Baskerville" w:cs="Times New Roman"/>
          <w:color w:val="000000" w:themeColor="text1"/>
        </w:rPr>
        <w:t>]</w:t>
      </w:r>
      <w:r w:rsidR="00C33316">
        <w:rPr>
          <w:rFonts w:ascii="Baskerville" w:eastAsia="Times New Roman" w:hAnsi="Baskerville" w:cs="Times New Roman"/>
          <w:i/>
          <w:iCs/>
          <w:color w:val="000000" w:themeColor="text1"/>
        </w:rPr>
        <w:t xml:space="preserve"> stylum vertas</w:t>
      </w:r>
      <w:r w:rsidR="00C33316">
        <w:rPr>
          <w:rFonts w:ascii="Baskerville" w:eastAsia="Times New Roman" w:hAnsi="Baskerville" w:cs="Times New Roman"/>
          <w:color w:val="000000" w:themeColor="text1"/>
        </w:rPr>
        <w:t>,” “erase often.”</w:t>
      </w:r>
      <w:r w:rsidR="00E86185">
        <w:rPr>
          <w:rStyle w:val="FootnoteReference"/>
          <w:rFonts w:ascii="Baskerville" w:eastAsia="Times New Roman" w:hAnsi="Baskerville" w:cs="Times New Roman"/>
          <w:color w:val="000000" w:themeColor="text1"/>
        </w:rPr>
        <w:footnoteReference w:id="6"/>
      </w:r>
      <w:r w:rsidR="00823485">
        <w:rPr>
          <w:rFonts w:ascii="Baskerville" w:eastAsia="Times New Roman" w:hAnsi="Baskerville" w:cs="Times New Roman"/>
          <w:color w:val="000000" w:themeColor="text1"/>
        </w:rPr>
        <w:t xml:space="preserve"> </w:t>
      </w:r>
      <w:r w:rsidR="007259C7">
        <w:rPr>
          <w:rFonts w:ascii="Baskerville" w:eastAsia="Times New Roman" w:hAnsi="Baskerville" w:cs="Times New Roman"/>
          <w:color w:val="000000" w:themeColor="text1"/>
        </w:rPr>
        <w:t xml:space="preserve">With these oblique forms of eighteenth-century stylistic materialism in mind, I </w:t>
      </w:r>
      <w:r w:rsidR="00E70AA5">
        <w:rPr>
          <w:rFonts w:ascii="Baskerville" w:eastAsia="Times New Roman" w:hAnsi="Baskerville" w:cs="Times New Roman"/>
          <w:color w:val="000000" w:themeColor="text1"/>
        </w:rPr>
        <w:t>ask</w:t>
      </w:r>
      <w:r w:rsidR="007259C7">
        <w:rPr>
          <w:rFonts w:ascii="Baskerville" w:eastAsia="Times New Roman" w:hAnsi="Baskerville" w:cs="Times New Roman"/>
          <w:color w:val="000000" w:themeColor="text1"/>
        </w:rPr>
        <w:t xml:space="preserve"> how</w:t>
      </w:r>
      <w:r w:rsidR="009F34DB">
        <w:rPr>
          <w:rFonts w:ascii="Baskerville" w:eastAsia="Times New Roman" w:hAnsi="Baskerville" w:cs="Times New Roman"/>
          <w:color w:val="000000" w:themeColor="text1"/>
        </w:rPr>
        <w:t xml:space="preserve"> </w:t>
      </w:r>
      <w:r w:rsidR="002C6F31">
        <w:rPr>
          <w:rFonts w:ascii="Baskerville" w:eastAsia="Times New Roman" w:hAnsi="Baskerville" w:cs="Times New Roman"/>
          <w:color w:val="000000" w:themeColor="text1"/>
        </w:rPr>
        <w:t xml:space="preserve">music </w:t>
      </w:r>
      <w:r w:rsidR="00E83CFC">
        <w:rPr>
          <w:rFonts w:ascii="Baskerville" w:eastAsia="Times New Roman" w:hAnsi="Baskerville" w:cs="Times New Roman"/>
          <w:color w:val="000000" w:themeColor="text1"/>
        </w:rPr>
        <w:t>scholars</w:t>
      </w:r>
      <w:r w:rsidR="009F34DB">
        <w:rPr>
          <w:rFonts w:ascii="Baskerville" w:eastAsia="Times New Roman" w:hAnsi="Baskerville" w:cs="Times New Roman"/>
          <w:color w:val="000000" w:themeColor="text1"/>
        </w:rPr>
        <w:t xml:space="preserve"> </w:t>
      </w:r>
      <w:r w:rsidR="007259C7">
        <w:rPr>
          <w:rFonts w:ascii="Baskerville" w:eastAsia="Times New Roman" w:hAnsi="Baskerville" w:cs="Times New Roman"/>
          <w:color w:val="000000" w:themeColor="text1"/>
        </w:rPr>
        <w:t xml:space="preserve">might </w:t>
      </w:r>
      <w:r w:rsidR="009F34DB">
        <w:rPr>
          <w:rFonts w:ascii="Baskerville" w:eastAsia="Times New Roman" w:hAnsi="Baskerville" w:cs="Times New Roman"/>
          <w:color w:val="000000" w:themeColor="text1"/>
        </w:rPr>
        <w:t xml:space="preserve">articulate the relation </w:t>
      </w:r>
      <w:r w:rsidR="00E83CFC">
        <w:rPr>
          <w:rFonts w:ascii="Baskerville" w:eastAsia="Times New Roman" w:hAnsi="Baskerville" w:cs="Times New Roman"/>
          <w:color w:val="000000" w:themeColor="text1"/>
        </w:rPr>
        <w:t>of</w:t>
      </w:r>
      <w:r w:rsidR="009F34DB">
        <w:rPr>
          <w:rFonts w:ascii="Baskerville" w:eastAsia="Times New Roman" w:hAnsi="Baskerville" w:cs="Times New Roman"/>
          <w:color w:val="000000" w:themeColor="text1"/>
        </w:rPr>
        <w:t xml:space="preserve"> style as rhetoric to style as matter</w:t>
      </w:r>
      <w:r w:rsidR="007259C7">
        <w:rPr>
          <w:rFonts w:ascii="Baskerville" w:eastAsia="Times New Roman" w:hAnsi="Baskerville" w:cs="Times New Roman"/>
          <w:color w:val="000000" w:themeColor="text1"/>
        </w:rPr>
        <w:t>.</w:t>
      </w:r>
      <w:r w:rsidR="009F34DB">
        <w:rPr>
          <w:rFonts w:ascii="Baskerville" w:eastAsia="Times New Roman" w:hAnsi="Baskerville" w:cs="Times New Roman"/>
          <w:color w:val="000000" w:themeColor="text1"/>
        </w:rPr>
        <w:t xml:space="preserve"> </w:t>
      </w:r>
      <w:r w:rsidR="007259C7">
        <w:rPr>
          <w:rFonts w:ascii="Baskerville" w:eastAsia="Times New Roman" w:hAnsi="Baskerville" w:cs="Times New Roman"/>
          <w:color w:val="000000" w:themeColor="text1"/>
        </w:rPr>
        <w:t>Is it possible to</w:t>
      </w:r>
      <w:r w:rsidR="009F34DB">
        <w:rPr>
          <w:rFonts w:ascii="Baskerville" w:eastAsia="Times New Roman" w:hAnsi="Baskerville" w:cs="Times New Roman"/>
          <w:color w:val="000000" w:themeColor="text1"/>
        </w:rPr>
        <w:t xml:space="preserve"> reconceive</w:t>
      </w:r>
      <w:r w:rsidR="007259C7">
        <w:rPr>
          <w:rFonts w:ascii="Baskerville" w:eastAsia="Times New Roman" w:hAnsi="Baskerville" w:cs="Times New Roman"/>
          <w:color w:val="000000" w:themeColor="text1"/>
        </w:rPr>
        <w:t xml:space="preserve"> and remake</w:t>
      </w:r>
      <w:r w:rsidR="009F34DB">
        <w:rPr>
          <w:rFonts w:ascii="Baskerville" w:eastAsia="Times New Roman" w:hAnsi="Baskerville" w:cs="Times New Roman"/>
          <w:color w:val="000000" w:themeColor="text1"/>
        </w:rPr>
        <w:t xml:space="preserve"> the history of musical style via tools, instruments, and practices</w:t>
      </w:r>
      <w:r w:rsidR="00524036">
        <w:rPr>
          <w:rFonts w:ascii="Baskerville" w:eastAsia="Times New Roman" w:hAnsi="Baskerville" w:cs="Times New Roman"/>
          <w:color w:val="000000" w:themeColor="text1"/>
        </w:rPr>
        <w:t xml:space="preserve"> of inscription and erasure</w:t>
      </w:r>
      <w:r w:rsidR="009F34DB">
        <w:rPr>
          <w:rFonts w:ascii="Baskerville" w:eastAsia="Times New Roman" w:hAnsi="Baskerville" w:cs="Times New Roman"/>
          <w:color w:val="000000" w:themeColor="text1"/>
        </w:rPr>
        <w:t>?</w:t>
      </w:r>
    </w:p>
    <w:p w14:paraId="239C57F0" w14:textId="77777777" w:rsidR="00593821" w:rsidRPr="00593821" w:rsidRDefault="00593821" w:rsidP="00593821">
      <w:pPr>
        <w:spacing w:line="360" w:lineRule="auto"/>
        <w:contextualSpacing/>
        <w:jc w:val="both"/>
        <w:rPr>
          <w:rFonts w:ascii="Baskerville" w:eastAsia="Times New Roman" w:hAnsi="Baskerville" w:cs="Times New Roman"/>
          <w:color w:val="000000" w:themeColor="text1"/>
        </w:rPr>
      </w:pPr>
    </w:p>
    <w:p w14:paraId="123301EB" w14:textId="30177E00" w:rsidR="00E11383" w:rsidRPr="00E11383" w:rsidRDefault="00553431" w:rsidP="00DA09B2">
      <w:pPr>
        <w:spacing w:line="360" w:lineRule="auto"/>
        <w:ind w:right="4"/>
        <w:jc w:val="both"/>
        <w:rPr>
          <w:rFonts w:ascii="Baskerville" w:hAnsi="Baskerville"/>
          <w:b/>
          <w:bCs/>
        </w:rPr>
      </w:pPr>
      <w:r>
        <w:rPr>
          <w:rFonts w:ascii="Baskerville" w:hAnsi="Baskerville"/>
          <w:b/>
          <w:bCs/>
        </w:rPr>
        <w:t>Styling the Human</w:t>
      </w:r>
    </w:p>
    <w:p w14:paraId="4025AB3F" w14:textId="6296CC87" w:rsidR="00B2355A" w:rsidRDefault="003746D4" w:rsidP="00FF33D6">
      <w:pPr>
        <w:spacing w:line="360" w:lineRule="auto"/>
        <w:ind w:right="4"/>
        <w:rPr>
          <w:rFonts w:ascii="Baskerville" w:hAnsi="Baskerville"/>
        </w:rPr>
      </w:pPr>
      <w:r>
        <w:rPr>
          <w:rFonts w:ascii="Baskerville" w:hAnsi="Baskerville"/>
        </w:rPr>
        <w:t>S</w:t>
      </w:r>
      <w:r w:rsidR="00E15B77" w:rsidRPr="00E92BAB">
        <w:rPr>
          <w:rFonts w:ascii="Baskerville" w:hAnsi="Baskerville"/>
        </w:rPr>
        <w:t xml:space="preserve">cholars outside of music studies have been </w:t>
      </w:r>
      <w:r w:rsidR="002C6F31">
        <w:rPr>
          <w:rFonts w:ascii="Baskerville" w:hAnsi="Baskerville"/>
        </w:rPr>
        <w:t>turning</w:t>
      </w:r>
      <w:r w:rsidR="002228E5">
        <w:rPr>
          <w:rFonts w:ascii="Baskerville" w:hAnsi="Baskerville"/>
        </w:rPr>
        <w:t xml:space="preserve"> to the style concept</w:t>
      </w:r>
      <w:r w:rsidR="002C6F31">
        <w:rPr>
          <w:rFonts w:ascii="Baskerville" w:hAnsi="Baskerville"/>
        </w:rPr>
        <w:t xml:space="preserve"> once again</w:t>
      </w:r>
      <w:r w:rsidR="002228E5">
        <w:rPr>
          <w:rFonts w:ascii="Baskerville" w:hAnsi="Baskerville"/>
        </w:rPr>
        <w:t>—</w:t>
      </w:r>
      <w:r>
        <w:rPr>
          <w:rFonts w:ascii="Baskerville" w:hAnsi="Baskerville"/>
        </w:rPr>
        <w:t xml:space="preserve">though </w:t>
      </w:r>
      <w:r w:rsidR="002228E5">
        <w:rPr>
          <w:rFonts w:ascii="Baskerville" w:hAnsi="Baskerville"/>
        </w:rPr>
        <w:t xml:space="preserve">fitfully, and </w:t>
      </w:r>
      <w:r>
        <w:rPr>
          <w:rFonts w:ascii="Baskerville" w:hAnsi="Baskerville"/>
        </w:rPr>
        <w:t xml:space="preserve">without a coherent disciplinary program. </w:t>
      </w:r>
      <w:r w:rsidR="002228E5">
        <w:rPr>
          <w:rFonts w:ascii="Baskerville" w:hAnsi="Baskerville"/>
        </w:rPr>
        <w:t>Richard Neer and Jeff Dolven, writing f</w:t>
      </w:r>
      <w:r>
        <w:rPr>
          <w:rFonts w:ascii="Baskerville" w:hAnsi="Baskerville"/>
        </w:rPr>
        <w:t xml:space="preserve">rom the perspectives of art history and literary criticism, are </w:t>
      </w:r>
      <w:r w:rsidR="009C5198">
        <w:rPr>
          <w:rFonts w:ascii="Baskerville" w:hAnsi="Baskerville"/>
        </w:rPr>
        <w:t xml:space="preserve">two of </w:t>
      </w:r>
      <w:r>
        <w:rPr>
          <w:rFonts w:ascii="Baskerville" w:hAnsi="Baskerville"/>
        </w:rPr>
        <w:t>the most prominent recent theorizers of style</w:t>
      </w:r>
      <w:r w:rsidR="009C5198">
        <w:rPr>
          <w:rFonts w:ascii="Baskerville" w:hAnsi="Baskerville"/>
        </w:rPr>
        <w:t>:</w:t>
      </w:r>
      <w:r>
        <w:rPr>
          <w:rFonts w:ascii="Baskerville" w:hAnsi="Baskerville"/>
        </w:rPr>
        <w:t xml:space="preserve"> </w:t>
      </w:r>
      <w:r w:rsidR="009C5198">
        <w:rPr>
          <w:rFonts w:ascii="Baskerville" w:hAnsi="Baskerville"/>
        </w:rPr>
        <w:t>they</w:t>
      </w:r>
      <w:r w:rsidR="002228E5">
        <w:rPr>
          <w:rFonts w:ascii="Baskerville" w:hAnsi="Baskerville"/>
        </w:rPr>
        <w:t xml:space="preserve"> treat </w:t>
      </w:r>
      <w:r w:rsidR="009C5198">
        <w:rPr>
          <w:rFonts w:ascii="Baskerville" w:hAnsi="Baskerville"/>
        </w:rPr>
        <w:t>style</w:t>
      </w:r>
      <w:r>
        <w:rPr>
          <w:rFonts w:ascii="Baskerville" w:hAnsi="Baskerville"/>
        </w:rPr>
        <w:t xml:space="preserve"> as an unavoidable discursive </w:t>
      </w:r>
      <w:r w:rsidR="009C5198">
        <w:rPr>
          <w:rFonts w:ascii="Baskerville" w:hAnsi="Baskerville"/>
        </w:rPr>
        <w:t>device</w:t>
      </w:r>
      <w:r>
        <w:rPr>
          <w:rFonts w:ascii="Baskerville" w:hAnsi="Baskerville"/>
        </w:rPr>
        <w:t xml:space="preserve">, </w:t>
      </w:r>
      <w:r w:rsidR="002228E5">
        <w:rPr>
          <w:rFonts w:ascii="Baskerville" w:hAnsi="Baskerville"/>
        </w:rPr>
        <w:t>shaping</w:t>
      </w:r>
      <w:r>
        <w:rPr>
          <w:rFonts w:ascii="Baskerville" w:hAnsi="Baskerville"/>
        </w:rPr>
        <w:t xml:space="preserve"> every dimension of human thought and habit. </w:t>
      </w:r>
      <w:r w:rsidR="002C6F31">
        <w:rPr>
          <w:rFonts w:ascii="Baskerville" w:hAnsi="Baskerville"/>
        </w:rPr>
        <w:t xml:space="preserve">The appeal of returning to style is clear. </w:t>
      </w:r>
      <w:r>
        <w:rPr>
          <w:rFonts w:ascii="Baskerville" w:hAnsi="Baskerville"/>
        </w:rPr>
        <w:t xml:space="preserve">To talk of style is to return </w:t>
      </w:r>
      <w:r>
        <w:rPr>
          <w:rFonts w:ascii="Baskerville" w:hAnsi="Baskerville"/>
        </w:rPr>
        <w:lastRenderedPageBreak/>
        <w:t>to foundational questions about the relation of humanity to nature</w:t>
      </w:r>
      <w:r w:rsidR="002C6F31">
        <w:rPr>
          <w:rFonts w:ascii="Baskerville" w:hAnsi="Baskerville"/>
        </w:rPr>
        <w:t xml:space="preserve">, </w:t>
      </w:r>
      <w:r w:rsidR="00CB0B3A">
        <w:rPr>
          <w:rFonts w:ascii="Baskerville" w:hAnsi="Baskerville"/>
        </w:rPr>
        <w:t>questions that</w:t>
      </w:r>
      <w:r w:rsidR="002C6F31">
        <w:rPr>
          <w:rFonts w:ascii="Baskerville" w:hAnsi="Baskerville"/>
        </w:rPr>
        <w:t xml:space="preserve"> are </w:t>
      </w:r>
      <w:r>
        <w:rPr>
          <w:rFonts w:ascii="Baskerville" w:hAnsi="Baskerville"/>
        </w:rPr>
        <w:t xml:space="preserve">newly fraught and politically contested in our increasingly posthuman humanities. In Neer’s analysis, these questions are raised most bluntly in </w:t>
      </w:r>
      <w:r w:rsidR="001C27A4">
        <w:rPr>
          <w:rFonts w:ascii="Baskerville" w:hAnsi="Baskerville"/>
        </w:rPr>
        <w:t>the</w:t>
      </w:r>
      <w:r w:rsidR="00900FF1">
        <w:rPr>
          <w:rFonts w:ascii="Baskerville" w:hAnsi="Baskerville"/>
        </w:rPr>
        <w:t xml:space="preserve"> </w:t>
      </w:r>
      <w:r w:rsidR="00481C7F">
        <w:rPr>
          <w:rFonts w:ascii="Baskerville" w:hAnsi="Baskerville"/>
        </w:rPr>
        <w:t xml:space="preserve">primordial </w:t>
      </w:r>
      <w:r>
        <w:rPr>
          <w:rFonts w:ascii="Baskerville" w:hAnsi="Baskerville"/>
        </w:rPr>
        <w:t xml:space="preserve">Enlightenment </w:t>
      </w:r>
      <w:r w:rsidR="00481C7F">
        <w:rPr>
          <w:rFonts w:ascii="Baskerville" w:hAnsi="Baskerville"/>
        </w:rPr>
        <w:t xml:space="preserve">scene of encounter </w:t>
      </w:r>
      <w:r w:rsidR="001C27A4">
        <w:rPr>
          <w:rFonts w:ascii="Baskerville" w:hAnsi="Baskerville"/>
        </w:rPr>
        <w:t>described</w:t>
      </w:r>
      <w:r w:rsidR="00481C7F">
        <w:rPr>
          <w:rFonts w:ascii="Baskerville" w:hAnsi="Baskerville"/>
        </w:rPr>
        <w:t xml:space="preserve"> by Kant in his </w:t>
      </w:r>
      <w:r w:rsidR="00481C7F">
        <w:rPr>
          <w:rFonts w:ascii="Baskerville" w:hAnsi="Baskerville"/>
          <w:i/>
          <w:iCs/>
        </w:rPr>
        <w:t>Critique of Judgment</w:t>
      </w:r>
      <w:r w:rsidR="00B2355A">
        <w:rPr>
          <w:rFonts w:ascii="Baskerville" w:hAnsi="Baskerville"/>
        </w:rPr>
        <w:t>.</w:t>
      </w:r>
      <w:r w:rsidR="00B476D0" w:rsidRPr="00B476D0">
        <w:rPr>
          <w:rFonts w:ascii="Baskerville" w:hAnsi="Baskerville"/>
        </w:rPr>
        <w:t xml:space="preserve"> </w:t>
      </w:r>
      <w:r w:rsidR="00B476D0">
        <w:rPr>
          <w:rFonts w:ascii="Baskerville" w:hAnsi="Baskerville"/>
        </w:rPr>
        <w:t xml:space="preserve">Kant </w:t>
      </w:r>
      <w:r>
        <w:rPr>
          <w:rFonts w:ascii="Baskerville" w:hAnsi="Baskerville"/>
        </w:rPr>
        <w:t xml:space="preserve">famously </w:t>
      </w:r>
      <w:r w:rsidR="00B476D0">
        <w:rPr>
          <w:rFonts w:ascii="Baskerville" w:hAnsi="Baskerville"/>
        </w:rPr>
        <w:t xml:space="preserve">insists </w:t>
      </w:r>
      <w:r>
        <w:rPr>
          <w:rFonts w:ascii="Baskerville" w:hAnsi="Baskerville"/>
        </w:rPr>
        <w:t xml:space="preserve">that art is </w:t>
      </w:r>
      <w:r w:rsidR="002C6F31">
        <w:rPr>
          <w:rFonts w:ascii="Baskerville" w:hAnsi="Baskerville"/>
        </w:rPr>
        <w:t xml:space="preserve">a consequence of </w:t>
      </w:r>
      <w:r w:rsidR="00B476D0">
        <w:rPr>
          <w:rFonts w:ascii="Baskerville" w:hAnsi="Baskerville"/>
        </w:rPr>
        <w:t xml:space="preserve">“production through freedom” </w:t>
      </w:r>
      <w:r w:rsidR="00D44C61">
        <w:rPr>
          <w:rFonts w:ascii="Baskerville" w:hAnsi="Baskerville"/>
        </w:rPr>
        <w:t>(</w:t>
      </w:r>
      <w:r>
        <w:rPr>
          <w:rFonts w:ascii="Baskerville" w:hAnsi="Baskerville"/>
        </w:rPr>
        <w:t>that is, of</w:t>
      </w:r>
      <w:r w:rsidR="00D44C61">
        <w:rPr>
          <w:rFonts w:ascii="Baskerville" w:hAnsi="Baskerville"/>
        </w:rPr>
        <w:t xml:space="preserve"> choice grounded in reason)</w:t>
      </w:r>
      <w:r w:rsidR="00B476D0">
        <w:rPr>
          <w:rFonts w:ascii="Baskerville" w:hAnsi="Baskerville"/>
        </w:rPr>
        <w:t xml:space="preserve">: </w:t>
      </w:r>
      <w:r>
        <w:rPr>
          <w:rFonts w:ascii="Baskerville" w:hAnsi="Baskerville"/>
        </w:rPr>
        <w:t xml:space="preserve">the </w:t>
      </w:r>
      <w:r w:rsidR="00B476D0">
        <w:rPr>
          <w:rFonts w:ascii="Baskerville" w:hAnsi="Baskerville"/>
        </w:rPr>
        <w:t xml:space="preserve">honeycombs </w:t>
      </w:r>
      <w:r>
        <w:rPr>
          <w:rFonts w:ascii="Baskerville" w:hAnsi="Baskerville"/>
        </w:rPr>
        <w:t>of</w:t>
      </w:r>
      <w:r w:rsidR="00B476D0">
        <w:rPr>
          <w:rFonts w:ascii="Baskerville" w:hAnsi="Baskerville"/>
        </w:rPr>
        <w:t xml:space="preserve"> bees</w:t>
      </w:r>
      <w:r w:rsidR="00D44C61">
        <w:rPr>
          <w:rFonts w:ascii="Baskerville" w:hAnsi="Baskerville"/>
        </w:rPr>
        <w:t>, he argues,</w:t>
      </w:r>
      <w:r w:rsidR="00B476D0">
        <w:rPr>
          <w:rFonts w:ascii="Baskerville" w:hAnsi="Baskerville"/>
        </w:rPr>
        <w:t xml:space="preserve"> may be called </w:t>
      </w:r>
      <w:r>
        <w:rPr>
          <w:rFonts w:ascii="Baskerville" w:hAnsi="Baskerville"/>
        </w:rPr>
        <w:t>“</w:t>
      </w:r>
      <w:r w:rsidR="00B476D0">
        <w:rPr>
          <w:rFonts w:ascii="Baskerville" w:hAnsi="Baskerville"/>
        </w:rPr>
        <w:t>art</w:t>
      </w:r>
      <w:r>
        <w:rPr>
          <w:rFonts w:ascii="Baskerville" w:hAnsi="Baskerville"/>
        </w:rPr>
        <w:t>”</w:t>
      </w:r>
      <w:r w:rsidR="00B476D0">
        <w:rPr>
          <w:rFonts w:ascii="Baskerville" w:hAnsi="Baskerville"/>
        </w:rPr>
        <w:t xml:space="preserve"> only by analogy</w:t>
      </w:r>
      <w:r w:rsidR="0022469B">
        <w:rPr>
          <w:rFonts w:ascii="Baskerville" w:hAnsi="Baskerville"/>
        </w:rPr>
        <w:t xml:space="preserve">. </w:t>
      </w:r>
      <w:r>
        <w:rPr>
          <w:rFonts w:ascii="Baskerville" w:hAnsi="Baskerville"/>
        </w:rPr>
        <w:t>H</w:t>
      </w:r>
      <w:r w:rsidR="00D65DD8">
        <w:rPr>
          <w:rFonts w:ascii="Baskerville" w:hAnsi="Baskerville"/>
        </w:rPr>
        <w:t>e</w:t>
      </w:r>
      <w:r>
        <w:rPr>
          <w:rFonts w:ascii="Baskerville" w:hAnsi="Baskerville"/>
        </w:rPr>
        <w:t xml:space="preserve"> </w:t>
      </w:r>
      <w:r w:rsidR="00D65DD8">
        <w:rPr>
          <w:rFonts w:ascii="Baskerville" w:hAnsi="Baskerville"/>
        </w:rPr>
        <w:t xml:space="preserve">elaborates with </w:t>
      </w:r>
      <w:r w:rsidR="00B2464A">
        <w:rPr>
          <w:rFonts w:ascii="Baskerville" w:hAnsi="Baskerville"/>
        </w:rPr>
        <w:t>a kind of</w:t>
      </w:r>
      <w:r w:rsidR="00D65DD8">
        <w:rPr>
          <w:rFonts w:ascii="Baskerville" w:hAnsi="Baskerville"/>
        </w:rPr>
        <w:t xml:space="preserve"> parable</w:t>
      </w:r>
      <w:r w:rsidR="009F7CBA">
        <w:rPr>
          <w:rFonts w:ascii="Baskerville" w:hAnsi="Baskerville"/>
        </w:rPr>
        <w:t>:</w:t>
      </w:r>
    </w:p>
    <w:p w14:paraId="7FC2BC43" w14:textId="4326CEA6" w:rsidR="00B2355A" w:rsidRPr="00D61D1F" w:rsidRDefault="00B2355A" w:rsidP="009773CD">
      <w:pPr>
        <w:ind w:left="720" w:right="855"/>
        <w:jc w:val="both"/>
        <w:rPr>
          <w:rFonts w:ascii="Baskerville" w:eastAsia="Yu Mincho" w:hAnsi="Baskerville" w:cs="Bangla Sangam MN"/>
          <w:sz w:val="22"/>
          <w:szCs w:val="22"/>
        </w:rPr>
      </w:pPr>
      <w:r w:rsidRPr="00D61D1F">
        <w:rPr>
          <w:rFonts w:ascii="Baskerville" w:eastAsia="Yu Mincho" w:hAnsi="Baskerville" w:cs="Bangla Sangam MN"/>
          <w:sz w:val="22"/>
          <w:szCs w:val="22"/>
        </w:rPr>
        <w:t>If someone searching through a moorland bog finds, as sometimes happens, a piece of carved wood, he does not say that it is a product of nature, but of art; the cause that produce</w:t>
      </w:r>
      <w:r w:rsidR="00B476D0" w:rsidRPr="00D61D1F">
        <w:rPr>
          <w:rFonts w:ascii="Baskerville" w:eastAsia="Yu Mincho" w:hAnsi="Baskerville" w:cs="Bangla Sangam MN"/>
          <w:sz w:val="22"/>
          <w:szCs w:val="22"/>
        </w:rPr>
        <w:t>d</w:t>
      </w:r>
      <w:r w:rsidRPr="00D61D1F">
        <w:rPr>
          <w:rFonts w:ascii="Baskerville" w:eastAsia="Yu Mincho" w:hAnsi="Baskerville" w:cs="Bangla Sangam MN"/>
          <w:sz w:val="22"/>
          <w:szCs w:val="22"/>
        </w:rPr>
        <w:t xml:space="preserve"> it conceived of an end, which the wood has to thank for its form. In other cases too one sees an art in everything that is so constituted that a representation of it in its cause must have preceded its reality (as even in the case of bees), although it may not exactly have thought of the effect; but if something is called a work of art without qualification, in order to distinguish it from an effect of nature, then by that is always understood a work of human beings.</w:t>
      </w:r>
      <w:r w:rsidR="0022469B" w:rsidRPr="00D61D1F">
        <w:rPr>
          <w:rStyle w:val="FootnoteReference"/>
          <w:rFonts w:ascii="Baskerville" w:eastAsia="Yu Mincho" w:hAnsi="Baskerville" w:cs="Bangla Sangam MN"/>
          <w:sz w:val="22"/>
          <w:szCs w:val="22"/>
        </w:rPr>
        <w:footnoteReference w:id="7"/>
      </w:r>
      <w:r w:rsidR="00D61D1F" w:rsidRPr="00D61D1F">
        <w:rPr>
          <w:rFonts w:ascii="Baskerville" w:eastAsia="Yu Mincho" w:hAnsi="Baskerville" w:cs="Bangla Sangam MN"/>
          <w:sz w:val="22"/>
          <w:szCs w:val="22"/>
        </w:rPr>
        <w:t xml:space="preserve"> </w:t>
      </w:r>
    </w:p>
    <w:p w14:paraId="6A14F91B" w14:textId="77777777" w:rsidR="00B2355A" w:rsidRPr="00B2355A" w:rsidRDefault="00B2355A" w:rsidP="00B2355A">
      <w:pPr>
        <w:ind w:right="4"/>
        <w:jc w:val="both"/>
        <w:rPr>
          <w:rFonts w:ascii="Baskerville" w:hAnsi="Baskerville"/>
          <w:sz w:val="22"/>
          <w:szCs w:val="22"/>
        </w:rPr>
      </w:pPr>
    </w:p>
    <w:p w14:paraId="1EAB3ADB" w14:textId="77777777" w:rsidR="00165DC7" w:rsidRDefault="002C6F31" w:rsidP="00FF33D6">
      <w:pPr>
        <w:spacing w:line="360" w:lineRule="auto"/>
        <w:ind w:right="4"/>
        <w:rPr>
          <w:rFonts w:ascii="Baskerville" w:hAnsi="Baskerville"/>
        </w:rPr>
      </w:pPr>
      <w:r>
        <w:rPr>
          <w:rFonts w:ascii="Baskerville" w:hAnsi="Baskerville"/>
        </w:rPr>
        <w:t>T</w:t>
      </w:r>
      <w:r w:rsidR="009F7CBA">
        <w:rPr>
          <w:rFonts w:ascii="Baskerville" w:hAnsi="Baskerville"/>
        </w:rPr>
        <w:t>he bog-walker</w:t>
      </w:r>
      <w:r>
        <w:rPr>
          <w:rFonts w:ascii="Baskerville" w:hAnsi="Baskerville"/>
        </w:rPr>
        <w:t>, in other words,</w:t>
      </w:r>
      <w:r w:rsidR="009F7CBA">
        <w:rPr>
          <w:rFonts w:ascii="Baskerville" w:hAnsi="Baskerville"/>
        </w:rPr>
        <w:t xml:space="preserve"> discern</w:t>
      </w:r>
      <w:r w:rsidR="00876DA0">
        <w:rPr>
          <w:rFonts w:ascii="Baskerville" w:hAnsi="Baskerville"/>
        </w:rPr>
        <w:t>s</w:t>
      </w:r>
      <w:r w:rsidR="009F7CBA">
        <w:rPr>
          <w:rFonts w:ascii="Baskerville" w:hAnsi="Baskerville"/>
        </w:rPr>
        <w:t xml:space="preserve"> something human about the piece of </w:t>
      </w:r>
      <w:r w:rsidR="002B719A">
        <w:rPr>
          <w:rFonts w:ascii="Baskerville" w:hAnsi="Baskerville"/>
        </w:rPr>
        <w:t xml:space="preserve">carved </w:t>
      </w:r>
      <w:r w:rsidR="009F7CBA">
        <w:rPr>
          <w:rFonts w:ascii="Baskerville" w:hAnsi="Baskerville"/>
        </w:rPr>
        <w:t xml:space="preserve">wood he discovers. </w:t>
      </w:r>
      <w:r w:rsidR="003746D4">
        <w:rPr>
          <w:rFonts w:ascii="Baskerville" w:hAnsi="Baskerville"/>
        </w:rPr>
        <w:t>The mysterious</w:t>
      </w:r>
      <w:r w:rsidR="00876DA0">
        <w:rPr>
          <w:rFonts w:ascii="Baskerville" w:hAnsi="Baskerville"/>
        </w:rPr>
        <w:t xml:space="preserve"> piece of wood </w:t>
      </w:r>
      <w:r w:rsidR="003746D4">
        <w:rPr>
          <w:rFonts w:ascii="Baskerville" w:hAnsi="Baskerville"/>
        </w:rPr>
        <w:t>thus becomes</w:t>
      </w:r>
      <w:r w:rsidR="00876DA0">
        <w:rPr>
          <w:rFonts w:ascii="Baskerville" w:hAnsi="Baskerville"/>
        </w:rPr>
        <w:t xml:space="preserve"> an artifact</w:t>
      </w:r>
      <w:r w:rsidR="005D3D5F">
        <w:rPr>
          <w:rFonts w:ascii="Baskerville" w:hAnsi="Baskerville"/>
        </w:rPr>
        <w:t>—</w:t>
      </w:r>
      <w:r w:rsidR="00876DA0">
        <w:rPr>
          <w:rFonts w:ascii="Baskerville" w:hAnsi="Baskerville"/>
        </w:rPr>
        <w:t xml:space="preserve">a thing in </w:t>
      </w:r>
      <w:r w:rsidR="003746D4">
        <w:rPr>
          <w:rFonts w:ascii="Baskerville" w:hAnsi="Baskerville"/>
        </w:rPr>
        <w:t xml:space="preserve">the </w:t>
      </w:r>
      <w:r w:rsidR="00BA4E72">
        <w:rPr>
          <w:rFonts w:ascii="Baskerville" w:hAnsi="Baskerville"/>
        </w:rPr>
        <w:t>“style of humans</w:t>
      </w:r>
      <w:r w:rsidR="003746D4">
        <w:rPr>
          <w:rFonts w:ascii="Baskerville" w:hAnsi="Baskerville"/>
        </w:rPr>
        <w:t>,</w:t>
      </w:r>
      <w:r w:rsidR="00BA4E72">
        <w:rPr>
          <w:rFonts w:ascii="Baskerville" w:hAnsi="Baskerville"/>
        </w:rPr>
        <w:t>”</w:t>
      </w:r>
      <w:r w:rsidR="003746D4">
        <w:rPr>
          <w:rFonts w:ascii="Baskerville" w:hAnsi="Baskerville"/>
        </w:rPr>
        <w:t xml:space="preserve"> as Neer puts it.</w:t>
      </w:r>
      <w:r>
        <w:rPr>
          <w:rStyle w:val="FootnoteReference"/>
          <w:rFonts w:ascii="Baskerville" w:hAnsi="Baskerville"/>
        </w:rPr>
        <w:footnoteReference w:id="8"/>
      </w:r>
      <w:r w:rsidR="00BA4E72">
        <w:rPr>
          <w:rFonts w:ascii="Baskerville" w:hAnsi="Baskerville"/>
        </w:rPr>
        <w:t xml:space="preserve"> </w:t>
      </w:r>
      <w:r>
        <w:rPr>
          <w:rFonts w:ascii="Baskerville" w:hAnsi="Baskerville"/>
        </w:rPr>
        <w:t>Yet t</w:t>
      </w:r>
      <w:r w:rsidR="00BA4E72">
        <w:rPr>
          <w:rFonts w:ascii="Baskerville" w:hAnsi="Baskerville"/>
        </w:rPr>
        <w:t xml:space="preserve">his </w:t>
      </w:r>
      <w:r w:rsidR="003746D4">
        <w:rPr>
          <w:rFonts w:ascii="Baskerville" w:hAnsi="Baskerville"/>
        </w:rPr>
        <w:t>apparently</w:t>
      </w:r>
      <w:r w:rsidR="00DC68CD">
        <w:rPr>
          <w:rFonts w:ascii="Baskerville" w:hAnsi="Baskerville"/>
        </w:rPr>
        <w:t xml:space="preserve"> </w:t>
      </w:r>
      <w:r>
        <w:rPr>
          <w:rFonts w:ascii="Baskerville" w:hAnsi="Baskerville"/>
        </w:rPr>
        <w:t>elementary</w:t>
      </w:r>
      <w:r w:rsidR="00DC68CD">
        <w:rPr>
          <w:rFonts w:ascii="Baskerville" w:hAnsi="Baskerville"/>
        </w:rPr>
        <w:t xml:space="preserve"> act of </w:t>
      </w:r>
      <w:r w:rsidR="00B2464A">
        <w:rPr>
          <w:rFonts w:ascii="Baskerville" w:hAnsi="Baskerville"/>
        </w:rPr>
        <w:t>classifying</w:t>
      </w:r>
      <w:r w:rsidR="002B719A">
        <w:rPr>
          <w:rFonts w:ascii="Baskerville" w:hAnsi="Baskerville"/>
        </w:rPr>
        <w:t xml:space="preserve">—what </w:t>
      </w:r>
      <w:r w:rsidR="003746D4">
        <w:rPr>
          <w:rFonts w:ascii="Baskerville" w:hAnsi="Baskerville"/>
        </w:rPr>
        <w:t>Neer</w:t>
      </w:r>
      <w:r w:rsidR="002B719A">
        <w:rPr>
          <w:rFonts w:ascii="Baskerville" w:hAnsi="Baskerville"/>
        </w:rPr>
        <w:t xml:space="preserve"> terms “degree-zero connoisseurship,”</w:t>
      </w:r>
      <w:r w:rsidR="002B719A">
        <w:rPr>
          <w:rStyle w:val="FootnoteReference"/>
          <w:rFonts w:ascii="Baskerville" w:hAnsi="Baskerville"/>
        </w:rPr>
        <w:footnoteReference w:id="9"/>
      </w:r>
      <w:r w:rsidR="002B719A">
        <w:rPr>
          <w:rFonts w:ascii="Baskerville" w:hAnsi="Baskerville"/>
        </w:rPr>
        <w:t xml:space="preserve"> or the one-on-one confrontation with artifacts (especially in archaeological settings)—</w:t>
      </w:r>
      <w:r w:rsidR="00DC68CD">
        <w:rPr>
          <w:rFonts w:ascii="Baskerville" w:hAnsi="Baskerville"/>
        </w:rPr>
        <w:t xml:space="preserve">is actually </w:t>
      </w:r>
      <w:r w:rsidR="001C27A4">
        <w:rPr>
          <w:rFonts w:ascii="Baskerville" w:hAnsi="Baskerville"/>
        </w:rPr>
        <w:t xml:space="preserve">quite </w:t>
      </w:r>
      <w:r>
        <w:rPr>
          <w:rFonts w:ascii="Baskerville" w:hAnsi="Baskerville"/>
        </w:rPr>
        <w:t>extraordinary</w:t>
      </w:r>
      <w:r w:rsidR="00B04E08">
        <w:rPr>
          <w:rFonts w:ascii="Baskerville" w:hAnsi="Baskerville"/>
        </w:rPr>
        <w:t>. Th</w:t>
      </w:r>
      <w:r w:rsidR="000C50FD">
        <w:rPr>
          <w:rFonts w:ascii="Baskerville" w:hAnsi="Baskerville"/>
        </w:rPr>
        <w:t>is</w:t>
      </w:r>
      <w:r w:rsidR="00B04E08">
        <w:rPr>
          <w:rFonts w:ascii="Baskerville" w:hAnsi="Baskerville"/>
        </w:rPr>
        <w:t xml:space="preserve"> scenario</w:t>
      </w:r>
      <w:r w:rsidR="000C50FD">
        <w:rPr>
          <w:rFonts w:ascii="Baskerville" w:hAnsi="Baskerville"/>
        </w:rPr>
        <w:t xml:space="preserve">—characteristically Kantian in its reduction of </w:t>
      </w:r>
      <w:r w:rsidR="002228E5">
        <w:rPr>
          <w:rFonts w:ascii="Baskerville" w:hAnsi="Baskerville"/>
        </w:rPr>
        <w:t xml:space="preserve">a complex web of negotiations and judgments to </w:t>
      </w:r>
      <w:r w:rsidR="000C50FD">
        <w:rPr>
          <w:rFonts w:ascii="Baskerville" w:hAnsi="Baskerville"/>
        </w:rPr>
        <w:t>a</w:t>
      </w:r>
      <w:r w:rsidR="002228E5">
        <w:rPr>
          <w:rFonts w:ascii="Baskerville" w:hAnsi="Baskerville"/>
        </w:rPr>
        <w:t xml:space="preserve"> </w:t>
      </w:r>
      <w:r w:rsidR="00B04E08">
        <w:rPr>
          <w:rFonts w:ascii="Baskerville" w:hAnsi="Baskerville"/>
        </w:rPr>
        <w:t xml:space="preserve">simple </w:t>
      </w:r>
      <w:r w:rsidR="002228E5">
        <w:rPr>
          <w:rFonts w:ascii="Baskerville" w:hAnsi="Baskerville"/>
        </w:rPr>
        <w:t xml:space="preserve">confrontation </w:t>
      </w:r>
      <w:r w:rsidR="00B04E08">
        <w:rPr>
          <w:rFonts w:ascii="Baskerville" w:hAnsi="Baskerville"/>
        </w:rPr>
        <w:t>between</w:t>
      </w:r>
      <w:r w:rsidR="002228E5">
        <w:rPr>
          <w:rFonts w:ascii="Baskerville" w:hAnsi="Baskerville"/>
        </w:rPr>
        <w:t xml:space="preserve"> interpreting subject and ambiguous object</w:t>
      </w:r>
      <w:r w:rsidR="000C50FD">
        <w:rPr>
          <w:rFonts w:ascii="Baskerville" w:hAnsi="Baskerville"/>
        </w:rPr>
        <w:t>—</w:t>
      </w:r>
      <w:r w:rsidR="002228E5">
        <w:rPr>
          <w:rFonts w:ascii="Baskerville" w:hAnsi="Baskerville"/>
        </w:rPr>
        <w:t xml:space="preserve">is thinkable </w:t>
      </w:r>
      <w:r w:rsidR="000C50FD">
        <w:rPr>
          <w:rFonts w:ascii="Baskerville" w:hAnsi="Baskerville"/>
        </w:rPr>
        <w:t>only through</w:t>
      </w:r>
      <w:r w:rsidR="00DC68CD">
        <w:rPr>
          <w:rFonts w:ascii="Baskerville" w:hAnsi="Baskerville"/>
        </w:rPr>
        <w:t xml:space="preserve"> a </w:t>
      </w:r>
      <w:r w:rsidR="002228E5">
        <w:rPr>
          <w:rFonts w:ascii="Baskerville" w:hAnsi="Baskerville"/>
        </w:rPr>
        <w:t>generalized</w:t>
      </w:r>
      <w:r w:rsidR="001C27A4">
        <w:rPr>
          <w:rFonts w:ascii="Baskerville" w:hAnsi="Baskerville"/>
        </w:rPr>
        <w:t>, prior,</w:t>
      </w:r>
      <w:r w:rsidR="00DC68CD">
        <w:rPr>
          <w:rFonts w:ascii="Baskerville" w:hAnsi="Baskerville"/>
        </w:rPr>
        <w:t xml:space="preserve"> and </w:t>
      </w:r>
      <w:r w:rsidR="002228E5">
        <w:rPr>
          <w:rFonts w:ascii="Baskerville" w:hAnsi="Baskerville"/>
        </w:rPr>
        <w:t>tacitly</w:t>
      </w:r>
      <w:r w:rsidR="00DC68CD">
        <w:rPr>
          <w:rFonts w:ascii="Baskerville" w:hAnsi="Baskerville"/>
        </w:rPr>
        <w:t xml:space="preserve"> </w:t>
      </w:r>
      <w:r w:rsidR="002228E5">
        <w:rPr>
          <w:rFonts w:ascii="Baskerville" w:hAnsi="Baskerville"/>
        </w:rPr>
        <w:t>shared</w:t>
      </w:r>
      <w:r w:rsidR="00DC68CD">
        <w:rPr>
          <w:rFonts w:ascii="Baskerville" w:hAnsi="Baskerville"/>
        </w:rPr>
        <w:t xml:space="preserve"> concept of style</w:t>
      </w:r>
      <w:r w:rsidR="002228E5">
        <w:rPr>
          <w:rFonts w:ascii="Baskerville" w:hAnsi="Baskerville"/>
        </w:rPr>
        <w:t xml:space="preserve">: </w:t>
      </w:r>
      <w:r w:rsidR="00B04E08">
        <w:rPr>
          <w:rFonts w:ascii="Baskerville" w:hAnsi="Baskerville"/>
        </w:rPr>
        <w:t>t</w:t>
      </w:r>
      <w:r w:rsidR="00082DC7">
        <w:rPr>
          <w:rFonts w:ascii="Baskerville" w:hAnsi="Baskerville"/>
        </w:rPr>
        <w:t>here is “nothing before or outside style</w:t>
      </w:r>
      <w:r w:rsidR="002228E5">
        <w:rPr>
          <w:rFonts w:ascii="Baskerville" w:hAnsi="Baskerville"/>
        </w:rPr>
        <w:t>,</w:t>
      </w:r>
      <w:r w:rsidR="00082DC7">
        <w:rPr>
          <w:rFonts w:ascii="Baskerville" w:hAnsi="Baskerville"/>
        </w:rPr>
        <w:t>”</w:t>
      </w:r>
      <w:r w:rsidR="00082DC7">
        <w:rPr>
          <w:rStyle w:val="FootnoteReference"/>
          <w:rFonts w:ascii="Baskerville" w:hAnsi="Baskerville"/>
        </w:rPr>
        <w:footnoteReference w:id="10"/>
      </w:r>
      <w:r w:rsidR="00876DA0">
        <w:rPr>
          <w:rFonts w:ascii="Baskerville" w:hAnsi="Baskerville"/>
        </w:rPr>
        <w:t xml:space="preserve"> </w:t>
      </w:r>
      <w:r w:rsidR="002228E5">
        <w:rPr>
          <w:rFonts w:ascii="Baskerville" w:hAnsi="Baskerville"/>
        </w:rPr>
        <w:t>Neer</w:t>
      </w:r>
      <w:r w:rsidR="000C50FD">
        <w:rPr>
          <w:rFonts w:ascii="Baskerville" w:hAnsi="Baskerville"/>
        </w:rPr>
        <w:t xml:space="preserve"> concludes</w:t>
      </w:r>
      <w:r w:rsidR="002228E5">
        <w:rPr>
          <w:rFonts w:ascii="Baskerville" w:hAnsi="Baskerville"/>
        </w:rPr>
        <w:t xml:space="preserve">. </w:t>
      </w:r>
      <w:r w:rsidR="001C27A4">
        <w:rPr>
          <w:rFonts w:ascii="Baskerville" w:hAnsi="Baskerville"/>
        </w:rPr>
        <w:t>This is</w:t>
      </w:r>
      <w:r w:rsidR="002471B6">
        <w:rPr>
          <w:rFonts w:ascii="Baskerville" w:hAnsi="Baskerville"/>
        </w:rPr>
        <w:t xml:space="preserve"> a Wittgensteinian </w:t>
      </w:r>
      <w:r w:rsidR="001C27A4">
        <w:rPr>
          <w:rFonts w:ascii="Baskerville" w:hAnsi="Baskerville"/>
        </w:rPr>
        <w:t>conception</w:t>
      </w:r>
      <w:r w:rsidR="002471B6">
        <w:rPr>
          <w:rFonts w:ascii="Baskerville" w:hAnsi="Baskerville"/>
        </w:rPr>
        <w:t xml:space="preserve"> of style as </w:t>
      </w:r>
      <w:r w:rsidR="000C50FD">
        <w:rPr>
          <w:rFonts w:ascii="Baskerville" w:hAnsi="Baskerville"/>
          <w:i/>
          <w:iCs/>
        </w:rPr>
        <w:t>Lebensform</w:t>
      </w:r>
      <w:r w:rsidR="00770558">
        <w:rPr>
          <w:rFonts w:ascii="Baskerville" w:hAnsi="Baskerville"/>
        </w:rPr>
        <w:t>:</w:t>
      </w:r>
      <w:r w:rsidR="005318F5">
        <w:rPr>
          <w:rFonts w:ascii="Baskerville" w:hAnsi="Baskerville"/>
        </w:rPr>
        <w:t xml:space="preserve"> </w:t>
      </w:r>
      <w:r w:rsidR="000C50FD">
        <w:rPr>
          <w:rFonts w:ascii="Baskerville" w:hAnsi="Baskerville"/>
        </w:rPr>
        <w:t xml:space="preserve">a </w:t>
      </w:r>
      <w:r w:rsidR="002471B6">
        <w:rPr>
          <w:rFonts w:ascii="Baskerville" w:hAnsi="Baskerville"/>
        </w:rPr>
        <w:t xml:space="preserve">communal and </w:t>
      </w:r>
      <w:r w:rsidR="000C50FD">
        <w:rPr>
          <w:rFonts w:ascii="Baskerville" w:hAnsi="Baskerville"/>
        </w:rPr>
        <w:t>productively</w:t>
      </w:r>
      <w:r w:rsidR="002471B6">
        <w:rPr>
          <w:rFonts w:ascii="Baskerville" w:hAnsi="Baskerville"/>
        </w:rPr>
        <w:t xml:space="preserve"> inexact </w:t>
      </w:r>
      <w:r w:rsidR="000C50FD">
        <w:rPr>
          <w:rFonts w:ascii="Baskerville" w:hAnsi="Baskerville"/>
        </w:rPr>
        <w:t>part of</w:t>
      </w:r>
      <w:r w:rsidR="002471B6">
        <w:rPr>
          <w:rFonts w:ascii="Baskerville" w:hAnsi="Baskerville"/>
        </w:rPr>
        <w:t xml:space="preserve"> the human language game that produce</w:t>
      </w:r>
      <w:r w:rsidR="000C50FD">
        <w:rPr>
          <w:rFonts w:ascii="Baskerville" w:hAnsi="Baskerville"/>
        </w:rPr>
        <w:t>s</w:t>
      </w:r>
      <w:r w:rsidR="002471B6">
        <w:rPr>
          <w:rFonts w:ascii="Baskerville" w:hAnsi="Baskerville"/>
        </w:rPr>
        <w:t xml:space="preserve"> the distinction between archaeology and geology.</w:t>
      </w:r>
      <w:r w:rsidR="00AF1B96">
        <w:rPr>
          <w:rStyle w:val="FootnoteReference"/>
          <w:rFonts w:ascii="Baskerville" w:hAnsi="Baskerville"/>
        </w:rPr>
        <w:footnoteReference w:id="11"/>
      </w:r>
      <w:r w:rsidR="002471B6">
        <w:rPr>
          <w:rFonts w:ascii="Baskerville" w:hAnsi="Baskerville"/>
        </w:rPr>
        <w:t xml:space="preserve"> </w:t>
      </w:r>
      <w:r w:rsidR="00D43C9B">
        <w:rPr>
          <w:rFonts w:ascii="Baskerville" w:hAnsi="Baskerville"/>
        </w:rPr>
        <w:t>“N</w:t>
      </w:r>
      <w:r w:rsidR="00082DC7" w:rsidRPr="00CB2804">
        <w:rPr>
          <w:rFonts w:ascii="Baskerville" w:hAnsi="Baskerville"/>
        </w:rPr>
        <w:t>either quite ordinary nor quite exceptional,</w:t>
      </w:r>
      <w:r w:rsidR="00D43C9B">
        <w:rPr>
          <w:rFonts w:ascii="Baskerville" w:hAnsi="Baskerville"/>
        </w:rPr>
        <w:t xml:space="preserve"> </w:t>
      </w:r>
      <w:r w:rsidR="00082DC7" w:rsidRPr="00CB2804">
        <w:rPr>
          <w:rFonts w:ascii="Baskerville" w:hAnsi="Baskerville"/>
        </w:rPr>
        <w:t>connoisseurship is a boggy and swampy sort of enterprise, exemplary precisely in its shiftiness and uncertainty</w:t>
      </w:r>
      <w:r w:rsidR="00D43C9B">
        <w:rPr>
          <w:rFonts w:ascii="Baskerville" w:hAnsi="Baskerville"/>
        </w:rPr>
        <w:t>,</w:t>
      </w:r>
      <w:r w:rsidR="00082DC7">
        <w:rPr>
          <w:rFonts w:ascii="Baskerville" w:hAnsi="Baskerville"/>
        </w:rPr>
        <w:t>”</w:t>
      </w:r>
      <w:r w:rsidR="00082DC7">
        <w:rPr>
          <w:rStyle w:val="FootnoteReference"/>
          <w:rFonts w:ascii="Baskerville" w:hAnsi="Baskerville"/>
        </w:rPr>
        <w:footnoteReference w:id="12"/>
      </w:r>
      <w:r w:rsidR="00D43C9B">
        <w:rPr>
          <w:rFonts w:ascii="Baskerville" w:hAnsi="Baskerville"/>
        </w:rPr>
        <w:t xml:space="preserve"> writes Neer.</w:t>
      </w:r>
      <w:r w:rsidR="002C1CC8">
        <w:rPr>
          <w:rFonts w:ascii="Baskerville" w:hAnsi="Baskerville"/>
        </w:rPr>
        <w:t xml:space="preserve"> </w:t>
      </w:r>
      <w:r w:rsidR="00D43C9B">
        <w:rPr>
          <w:rFonts w:ascii="Baskerville" w:hAnsi="Baskerville"/>
        </w:rPr>
        <w:t>Productive imprecision</w:t>
      </w:r>
      <w:r w:rsidR="00A731C5">
        <w:rPr>
          <w:rFonts w:ascii="Baskerville" w:hAnsi="Baskerville"/>
        </w:rPr>
        <w:t xml:space="preserve"> is constitutive, then</w:t>
      </w:r>
      <w:r w:rsidR="005318F5">
        <w:rPr>
          <w:rFonts w:ascii="Baskerville" w:hAnsi="Baskerville"/>
        </w:rPr>
        <w:t xml:space="preserve">, </w:t>
      </w:r>
      <w:r w:rsidR="00D43C9B">
        <w:rPr>
          <w:rFonts w:ascii="Baskerville" w:hAnsi="Baskerville"/>
        </w:rPr>
        <w:t xml:space="preserve">of </w:t>
      </w:r>
      <w:r w:rsidR="002C1CC8">
        <w:rPr>
          <w:rFonts w:ascii="Baskerville" w:hAnsi="Baskerville"/>
        </w:rPr>
        <w:t xml:space="preserve">style, </w:t>
      </w:r>
      <w:r w:rsidR="00A731C5">
        <w:rPr>
          <w:rFonts w:ascii="Baskerville" w:hAnsi="Baskerville"/>
        </w:rPr>
        <w:t xml:space="preserve">stylistic etiology, and perhaps even </w:t>
      </w:r>
      <w:r w:rsidR="00D43C9B">
        <w:rPr>
          <w:rFonts w:ascii="Baskerville" w:hAnsi="Baskerville"/>
        </w:rPr>
        <w:t>the human itself</w:t>
      </w:r>
      <w:r w:rsidR="00A731C5">
        <w:rPr>
          <w:rFonts w:ascii="Baskerville" w:hAnsi="Baskerville"/>
        </w:rPr>
        <w:t xml:space="preserve">. </w:t>
      </w:r>
      <w:r w:rsidR="00D43C9B">
        <w:rPr>
          <w:rFonts w:ascii="Baskerville" w:hAnsi="Baskerville"/>
        </w:rPr>
        <w:t>I</w:t>
      </w:r>
      <w:r w:rsidR="00A731C5">
        <w:rPr>
          <w:rFonts w:ascii="Baskerville" w:hAnsi="Baskerville"/>
        </w:rPr>
        <w:t>f</w:t>
      </w:r>
      <w:r w:rsidR="00196B4D">
        <w:rPr>
          <w:rFonts w:ascii="Baskerville" w:hAnsi="Baskerville"/>
        </w:rPr>
        <w:t xml:space="preserve"> s</w:t>
      </w:r>
      <w:r w:rsidR="00DF08C7">
        <w:rPr>
          <w:rFonts w:ascii="Baskerville" w:hAnsi="Baskerville"/>
        </w:rPr>
        <w:t xml:space="preserve">tyle and </w:t>
      </w:r>
      <w:r w:rsidR="00D43C9B">
        <w:rPr>
          <w:rFonts w:ascii="Baskerville" w:hAnsi="Baskerville"/>
        </w:rPr>
        <w:t>style criticism</w:t>
      </w:r>
      <w:r w:rsidR="00DF08C7">
        <w:rPr>
          <w:rFonts w:ascii="Baskerville" w:hAnsi="Baskerville"/>
        </w:rPr>
        <w:t xml:space="preserve"> are</w:t>
      </w:r>
      <w:r w:rsidR="00D43C9B">
        <w:rPr>
          <w:rFonts w:ascii="Baskerville" w:hAnsi="Baskerville"/>
        </w:rPr>
        <w:t xml:space="preserve"> thus</w:t>
      </w:r>
      <w:r w:rsidR="00196B4D">
        <w:rPr>
          <w:rFonts w:ascii="Baskerville" w:hAnsi="Baskerville"/>
        </w:rPr>
        <w:t xml:space="preserve">, </w:t>
      </w:r>
      <w:r w:rsidR="002C1CC8">
        <w:rPr>
          <w:rFonts w:ascii="Baskerville" w:hAnsi="Baskerville"/>
        </w:rPr>
        <w:t>in Neer’s view</w:t>
      </w:r>
      <w:r w:rsidR="00196B4D">
        <w:rPr>
          <w:rFonts w:ascii="Baskerville" w:hAnsi="Baskerville"/>
        </w:rPr>
        <w:t>,</w:t>
      </w:r>
      <w:r w:rsidR="00DF08C7">
        <w:rPr>
          <w:rFonts w:ascii="Baskerville" w:hAnsi="Baskerville"/>
        </w:rPr>
        <w:t xml:space="preserve"> far from being relics</w:t>
      </w:r>
      <w:r w:rsidR="00D43C9B">
        <w:rPr>
          <w:rFonts w:ascii="Baskerville" w:hAnsi="Baskerville"/>
        </w:rPr>
        <w:t xml:space="preserve"> of </w:t>
      </w:r>
      <w:r w:rsidR="00D43C9B">
        <w:rPr>
          <w:rFonts w:ascii="Baskerville" w:hAnsi="Baskerville"/>
        </w:rPr>
        <w:lastRenderedPageBreak/>
        <w:t>“</w:t>
      </w:r>
      <w:r w:rsidR="00DF08C7" w:rsidRPr="008177F9">
        <w:rPr>
          <w:rFonts w:ascii="Baskerville" w:hAnsi="Baskerville"/>
        </w:rPr>
        <w:t>elitism, subjectivism, and radical individualism</w:t>
      </w:r>
      <w:r w:rsidR="00D43C9B">
        <w:rPr>
          <w:rFonts w:ascii="Baskerville" w:hAnsi="Baskerville"/>
        </w:rPr>
        <w:t>,</w:t>
      </w:r>
      <w:r w:rsidR="00DF08C7" w:rsidRPr="008177F9">
        <w:rPr>
          <w:rFonts w:ascii="Baskerville" w:hAnsi="Baskerville"/>
        </w:rPr>
        <w:t>”</w:t>
      </w:r>
      <w:r w:rsidR="00DF08C7">
        <w:rPr>
          <w:rStyle w:val="FootnoteReference"/>
          <w:rFonts w:ascii="Baskerville" w:hAnsi="Baskerville"/>
        </w:rPr>
        <w:footnoteReference w:id="13"/>
      </w:r>
      <w:r w:rsidR="00DF08C7" w:rsidRPr="00CD4A24">
        <w:rPr>
          <w:rFonts w:ascii="Baskerville" w:hAnsi="Baskerville"/>
        </w:rPr>
        <w:t xml:space="preserve"> </w:t>
      </w:r>
      <w:r w:rsidR="00D43C9B">
        <w:rPr>
          <w:rFonts w:ascii="Baskerville" w:hAnsi="Baskerville"/>
        </w:rPr>
        <w:t>as Mundy implies</w:t>
      </w:r>
      <w:r w:rsidR="00A731C5">
        <w:rPr>
          <w:rFonts w:ascii="Baskerville" w:hAnsi="Baskerville"/>
        </w:rPr>
        <w:t xml:space="preserve">, they </w:t>
      </w:r>
      <w:r w:rsidR="00D43C9B">
        <w:rPr>
          <w:rFonts w:ascii="Baskerville" w:hAnsi="Baskerville"/>
        </w:rPr>
        <w:t>nonetheless index, in their very swampiness,</w:t>
      </w:r>
      <w:r w:rsidR="00A731C5">
        <w:rPr>
          <w:rFonts w:ascii="Baskerville" w:hAnsi="Baskerville"/>
        </w:rPr>
        <w:t xml:space="preserve"> </w:t>
      </w:r>
      <w:r w:rsidR="004A604A">
        <w:rPr>
          <w:rFonts w:ascii="Baskerville" w:hAnsi="Baskerville"/>
        </w:rPr>
        <w:t>primarily</w:t>
      </w:r>
      <w:r w:rsidR="00A731C5">
        <w:rPr>
          <w:rFonts w:ascii="Baskerville" w:hAnsi="Baskerville"/>
        </w:rPr>
        <w:t xml:space="preserve"> human feats of </w:t>
      </w:r>
      <w:r w:rsidR="00D43C9B">
        <w:rPr>
          <w:rFonts w:ascii="Baskerville" w:hAnsi="Baskerville"/>
        </w:rPr>
        <w:t>creativity</w:t>
      </w:r>
      <w:r w:rsidR="00A731C5">
        <w:rPr>
          <w:rFonts w:ascii="Baskerville" w:hAnsi="Baskerville"/>
        </w:rPr>
        <w:t xml:space="preserve"> and </w:t>
      </w:r>
      <w:r w:rsidR="00D43C9B">
        <w:rPr>
          <w:rFonts w:ascii="Baskerville" w:hAnsi="Baskerville"/>
        </w:rPr>
        <w:t>discrimination</w:t>
      </w:r>
      <w:r w:rsidR="00A731C5">
        <w:rPr>
          <w:rFonts w:ascii="Baskerville" w:hAnsi="Baskerville"/>
        </w:rPr>
        <w:t>.</w:t>
      </w:r>
    </w:p>
    <w:p w14:paraId="3CC9D61D" w14:textId="1F86A9FD" w:rsidR="005B3F46" w:rsidRPr="00165DC7" w:rsidRDefault="00D43C9B" w:rsidP="00FF33D6">
      <w:pPr>
        <w:spacing w:line="360" w:lineRule="auto"/>
        <w:ind w:right="4" w:firstLine="720"/>
        <w:rPr>
          <w:rFonts w:ascii="Baskerville" w:hAnsi="Baskerville"/>
        </w:rPr>
      </w:pPr>
      <w:r>
        <w:rPr>
          <w:rFonts w:ascii="Baskerville" w:hAnsi="Baskerville"/>
        </w:rPr>
        <w:t xml:space="preserve">The constitutive precarity </w:t>
      </w:r>
      <w:r w:rsidR="00CE19B8">
        <w:rPr>
          <w:rFonts w:ascii="Baskerville" w:hAnsi="Baskerville"/>
        </w:rPr>
        <w:t>of</w:t>
      </w:r>
      <w:r w:rsidR="00632A2F">
        <w:rPr>
          <w:rFonts w:ascii="Baskerville" w:hAnsi="Baskerville"/>
        </w:rPr>
        <w:t xml:space="preserve"> the </w:t>
      </w:r>
      <w:r w:rsidR="00874064">
        <w:rPr>
          <w:rFonts w:ascii="Baskerville" w:hAnsi="Baskerville"/>
        </w:rPr>
        <w:t xml:space="preserve">myriad ways </w:t>
      </w:r>
      <w:r w:rsidR="00CE19B8">
        <w:rPr>
          <w:rFonts w:ascii="Baskerville" w:hAnsi="Baskerville"/>
        </w:rPr>
        <w:t xml:space="preserve">in which the style concept is used </w:t>
      </w:r>
      <w:r w:rsidR="001D41B4">
        <w:rPr>
          <w:rFonts w:ascii="Baskerville" w:hAnsi="Baskerville"/>
        </w:rPr>
        <w:t>serves as</w:t>
      </w:r>
      <w:r w:rsidR="00CE19B8">
        <w:rPr>
          <w:rFonts w:ascii="Baskerville" w:hAnsi="Baskerville"/>
        </w:rPr>
        <w:t xml:space="preserve"> the starting point for the wide-ranging discussion by</w:t>
      </w:r>
      <w:r w:rsidR="00AF1B96">
        <w:rPr>
          <w:rFonts w:ascii="Baskerville" w:hAnsi="Baskerville"/>
        </w:rPr>
        <w:t xml:space="preserve"> the</w:t>
      </w:r>
      <w:r w:rsidR="00CE19B8">
        <w:rPr>
          <w:rFonts w:ascii="Baskerville" w:hAnsi="Baskerville"/>
        </w:rPr>
        <w:t xml:space="preserve"> literary critic and poet Jeff Dolven</w:t>
      </w:r>
      <w:r w:rsidR="00632A2F">
        <w:rPr>
          <w:rFonts w:ascii="Baskerville" w:hAnsi="Baskerville"/>
        </w:rPr>
        <w:t>.</w:t>
      </w:r>
      <w:r w:rsidR="0067584A" w:rsidRPr="003F268A">
        <w:rPr>
          <w:rStyle w:val="FootnoteReference"/>
          <w:rFonts w:ascii="Baskerville" w:hAnsi="Baskerville"/>
        </w:rPr>
        <w:footnoteReference w:id="14"/>
      </w:r>
      <w:r w:rsidR="00632A2F">
        <w:rPr>
          <w:rFonts w:ascii="Baskerville" w:hAnsi="Baskerville"/>
        </w:rPr>
        <w:t xml:space="preserve"> </w:t>
      </w:r>
      <w:r w:rsidR="00874064">
        <w:rPr>
          <w:rFonts w:ascii="Baskerville" w:hAnsi="Baskerville"/>
        </w:rPr>
        <w:t xml:space="preserve">Investigating </w:t>
      </w:r>
      <w:r w:rsidR="0067584A">
        <w:rPr>
          <w:rFonts w:ascii="Baskerville" w:hAnsi="Baskerville"/>
        </w:rPr>
        <w:t xml:space="preserve">what he calls the </w:t>
      </w:r>
      <w:r w:rsidR="00632A2F">
        <w:rPr>
          <w:rFonts w:ascii="Baskerville" w:hAnsi="Baskerville"/>
        </w:rPr>
        <w:t>four ironies of style</w:t>
      </w:r>
      <w:r w:rsidR="00CE19B8">
        <w:rPr>
          <w:rFonts w:ascii="Baskerville" w:hAnsi="Baskerville"/>
        </w:rPr>
        <w:t>—</w:t>
      </w:r>
      <w:r w:rsidR="00632A2F">
        <w:rPr>
          <w:rFonts w:ascii="Baskerville" w:hAnsi="Baskerville"/>
        </w:rPr>
        <w:t>part and whole, art and nature, individual and group, description and judgment</w:t>
      </w:r>
      <w:r w:rsidR="00CE19B8">
        <w:rPr>
          <w:rFonts w:ascii="Baskerville" w:hAnsi="Baskerville"/>
        </w:rPr>
        <w:t>—</w:t>
      </w:r>
      <w:r w:rsidR="00874064">
        <w:rPr>
          <w:rFonts w:ascii="Baskerville" w:hAnsi="Baskerville"/>
        </w:rPr>
        <w:t>Dolven argues that</w:t>
      </w:r>
      <w:r w:rsidR="00632A2F">
        <w:rPr>
          <w:rFonts w:ascii="Baskerville" w:hAnsi="Baskerville"/>
        </w:rPr>
        <w:t xml:space="preserve"> each </w:t>
      </w:r>
      <w:r w:rsidR="00874064">
        <w:rPr>
          <w:rFonts w:ascii="Baskerville" w:hAnsi="Baskerville"/>
        </w:rPr>
        <w:t xml:space="preserve">irony </w:t>
      </w:r>
      <w:r w:rsidR="00632A2F">
        <w:rPr>
          <w:rFonts w:ascii="Baskerville" w:hAnsi="Baskerville"/>
        </w:rPr>
        <w:t>commit</w:t>
      </w:r>
      <w:r w:rsidR="00874064">
        <w:rPr>
          <w:rFonts w:ascii="Baskerville" w:hAnsi="Baskerville"/>
        </w:rPr>
        <w:t>s</w:t>
      </w:r>
      <w:r w:rsidR="00632A2F">
        <w:rPr>
          <w:rFonts w:ascii="Baskerville" w:hAnsi="Baskerville"/>
        </w:rPr>
        <w:t xml:space="preserve"> </w:t>
      </w:r>
      <w:r w:rsidR="00CE19B8">
        <w:rPr>
          <w:rFonts w:ascii="Baskerville" w:hAnsi="Baskerville"/>
        </w:rPr>
        <w:t>“</w:t>
      </w:r>
      <w:r w:rsidR="00632A2F">
        <w:rPr>
          <w:rFonts w:ascii="Baskerville" w:hAnsi="Baskerville"/>
        </w:rPr>
        <w:t>style</w:t>
      </w:r>
      <w:r w:rsidR="00CE19B8">
        <w:rPr>
          <w:rFonts w:ascii="Baskerville" w:hAnsi="Baskerville"/>
        </w:rPr>
        <w:t>”</w:t>
      </w:r>
      <w:r w:rsidR="00632A2F">
        <w:rPr>
          <w:rFonts w:ascii="Baskerville" w:hAnsi="Baskerville"/>
        </w:rPr>
        <w:t xml:space="preserve"> </w:t>
      </w:r>
      <w:r w:rsidR="00632A2F" w:rsidRPr="00C133CF">
        <w:rPr>
          <w:rFonts w:ascii="Baskerville" w:eastAsia="Times New Roman" w:hAnsi="Baskerville" w:cs="Times New Roman"/>
          <w:color w:val="000000" w:themeColor="text1"/>
        </w:rPr>
        <w:t>to a middle space,</w:t>
      </w:r>
      <w:r w:rsidR="0067584A">
        <w:rPr>
          <w:rFonts w:ascii="Baskerville" w:eastAsia="Times New Roman" w:hAnsi="Baskerville" w:cs="Times New Roman"/>
          <w:color w:val="000000" w:themeColor="text1"/>
        </w:rPr>
        <w:t xml:space="preserve"> </w:t>
      </w:r>
      <w:r w:rsidR="00632A2F" w:rsidRPr="00C133CF">
        <w:rPr>
          <w:rFonts w:ascii="Baskerville" w:eastAsia="Times New Roman" w:hAnsi="Baskerville" w:cs="Times New Roman"/>
          <w:color w:val="000000" w:themeColor="text1"/>
        </w:rPr>
        <w:t>allow</w:t>
      </w:r>
      <w:r w:rsidR="0067584A">
        <w:rPr>
          <w:rFonts w:ascii="Baskerville" w:eastAsia="Times New Roman" w:hAnsi="Baskerville" w:cs="Times New Roman"/>
          <w:color w:val="000000" w:themeColor="text1"/>
        </w:rPr>
        <w:t>ing</w:t>
      </w:r>
      <w:r w:rsidR="00632A2F" w:rsidRPr="00C133CF">
        <w:rPr>
          <w:rFonts w:ascii="Baskerville" w:eastAsia="Times New Roman" w:hAnsi="Baskerville" w:cs="Times New Roman"/>
          <w:color w:val="000000" w:themeColor="text1"/>
        </w:rPr>
        <w:t xml:space="preserve"> for a practical suspension and easy movement between two otherwise uncomfortable </w:t>
      </w:r>
      <w:r w:rsidR="00CE19B8">
        <w:rPr>
          <w:rFonts w:ascii="Baskerville" w:eastAsia="Times New Roman" w:hAnsi="Baskerville" w:cs="Times New Roman"/>
          <w:color w:val="000000" w:themeColor="text1"/>
        </w:rPr>
        <w:t xml:space="preserve">or </w:t>
      </w:r>
      <w:r w:rsidR="00CF328A">
        <w:rPr>
          <w:rFonts w:ascii="Baskerville" w:eastAsia="Times New Roman" w:hAnsi="Baskerville" w:cs="Times New Roman"/>
          <w:color w:val="000000" w:themeColor="text1"/>
        </w:rPr>
        <w:t xml:space="preserve">even </w:t>
      </w:r>
      <w:r w:rsidR="00CE19B8">
        <w:rPr>
          <w:rFonts w:ascii="Baskerville" w:eastAsia="Times New Roman" w:hAnsi="Baskerville" w:cs="Times New Roman"/>
          <w:color w:val="000000" w:themeColor="text1"/>
        </w:rPr>
        <w:t xml:space="preserve">incompatible </w:t>
      </w:r>
      <w:r w:rsidR="00632A2F" w:rsidRPr="00C133CF">
        <w:rPr>
          <w:rFonts w:ascii="Baskerville" w:eastAsia="Times New Roman" w:hAnsi="Baskerville" w:cs="Times New Roman"/>
          <w:color w:val="000000" w:themeColor="text1"/>
        </w:rPr>
        <w:t>extremes</w:t>
      </w:r>
      <w:r w:rsidR="0067584A">
        <w:rPr>
          <w:rFonts w:ascii="Baskerville" w:eastAsia="Times New Roman" w:hAnsi="Baskerville" w:cs="Times New Roman"/>
          <w:color w:val="000000" w:themeColor="text1"/>
        </w:rPr>
        <w:t>: the word</w:t>
      </w:r>
      <w:r w:rsidR="00CE19B8">
        <w:rPr>
          <w:rFonts w:ascii="Baskerville" w:eastAsia="Times New Roman" w:hAnsi="Baskerville" w:cs="Times New Roman"/>
          <w:color w:val="000000" w:themeColor="text1"/>
        </w:rPr>
        <w:t>, he claims,</w:t>
      </w:r>
      <w:r w:rsidR="00632A2F" w:rsidRPr="00C133CF">
        <w:rPr>
          <w:rFonts w:ascii="Baskerville" w:eastAsia="Times New Roman" w:hAnsi="Baskerville" w:cs="Times New Roman"/>
          <w:color w:val="000000" w:themeColor="text1"/>
        </w:rPr>
        <w:t xml:space="preserve"> </w:t>
      </w:r>
      <w:r w:rsidR="00CE19B8">
        <w:rPr>
          <w:rFonts w:ascii="Baskerville" w:eastAsia="Times New Roman" w:hAnsi="Baskerville" w:cs="Times New Roman"/>
          <w:color w:val="000000" w:themeColor="text1"/>
        </w:rPr>
        <w:t>creates a “</w:t>
      </w:r>
      <w:r w:rsidR="00632A2F" w:rsidRPr="00C133CF">
        <w:rPr>
          <w:rFonts w:ascii="Baskerville" w:eastAsia="Times New Roman" w:hAnsi="Baskerville" w:cs="Times New Roman"/>
          <w:color w:val="000000" w:themeColor="text1"/>
        </w:rPr>
        <w:t>human space in between the stringency of our thinking categories</w:t>
      </w:r>
      <w:r w:rsidR="00CE19B8">
        <w:rPr>
          <w:rFonts w:ascii="Baskerville" w:eastAsia="Times New Roman" w:hAnsi="Baskerville" w:cs="Times New Roman"/>
          <w:color w:val="000000" w:themeColor="text1"/>
        </w:rPr>
        <w:t>.”</w:t>
      </w:r>
      <w:r w:rsidR="00CE19B8" w:rsidRPr="00C133CF">
        <w:rPr>
          <w:rStyle w:val="FootnoteReference"/>
          <w:rFonts w:ascii="Baskerville" w:eastAsia="Times New Roman" w:hAnsi="Baskerville" w:cs="Times New Roman"/>
          <w:color w:val="000000" w:themeColor="text1"/>
        </w:rPr>
        <w:footnoteReference w:id="15"/>
      </w:r>
      <w:r w:rsidR="00CF328A">
        <w:rPr>
          <w:rFonts w:ascii="Baskerville" w:eastAsia="Times New Roman" w:hAnsi="Baskerville" w:cs="Times New Roman"/>
          <w:color w:val="000000" w:themeColor="text1"/>
        </w:rPr>
        <w:t xml:space="preserve"> </w:t>
      </w:r>
      <w:r w:rsidR="00CE19B8">
        <w:rPr>
          <w:rFonts w:ascii="Baskerville" w:eastAsia="Times New Roman" w:hAnsi="Baskerville" w:cs="Times New Roman"/>
          <w:color w:val="000000" w:themeColor="text1"/>
        </w:rPr>
        <w:t xml:space="preserve">In its role as a mediating or middle term, </w:t>
      </w:r>
      <w:r w:rsidR="00E12C5B">
        <w:rPr>
          <w:rFonts w:ascii="Baskerville" w:eastAsia="Times New Roman" w:hAnsi="Baskerville" w:cs="Times New Roman"/>
          <w:color w:val="000000" w:themeColor="text1"/>
        </w:rPr>
        <w:t>Dolv</w:t>
      </w:r>
      <w:r w:rsidR="00CE19B8">
        <w:rPr>
          <w:rFonts w:ascii="Baskerville" w:eastAsia="Times New Roman" w:hAnsi="Baskerville" w:cs="Times New Roman"/>
          <w:color w:val="000000" w:themeColor="text1"/>
        </w:rPr>
        <w:t>en’s style is thus a way in which humans continue and connect—in thought, creativity, and action</w:t>
      </w:r>
      <w:r w:rsidR="00E12C5B">
        <w:rPr>
          <w:rFonts w:ascii="Baskerville" w:eastAsia="Times New Roman" w:hAnsi="Baskerville" w:cs="Times New Roman"/>
          <w:color w:val="000000" w:themeColor="text1"/>
        </w:rPr>
        <w:t xml:space="preserve">. </w:t>
      </w:r>
      <w:r w:rsidR="00CE19B8">
        <w:rPr>
          <w:rFonts w:ascii="Baskerville" w:eastAsia="Times New Roman" w:hAnsi="Baskerville" w:cs="Times New Roman"/>
          <w:color w:val="000000" w:themeColor="text1"/>
        </w:rPr>
        <w:t>Its basic operation is</w:t>
      </w:r>
      <w:r w:rsidR="00E12C5B">
        <w:rPr>
          <w:rFonts w:ascii="Baskerville" w:eastAsia="Times New Roman" w:hAnsi="Baskerville" w:cs="Times New Roman"/>
          <w:color w:val="000000" w:themeColor="text1"/>
        </w:rPr>
        <w:t xml:space="preserve"> imitation: </w:t>
      </w:r>
      <w:r w:rsidR="00E12C5B">
        <w:rPr>
          <w:rFonts w:ascii="Baskerville" w:hAnsi="Baskerville"/>
        </w:rPr>
        <w:t>style is</w:t>
      </w:r>
      <w:r w:rsidR="00E12C5B" w:rsidRPr="00D21CEE">
        <w:rPr>
          <w:rFonts w:ascii="Baskerville" w:hAnsi="Baskerville"/>
        </w:rPr>
        <w:t xml:space="preserve"> </w:t>
      </w:r>
      <w:r w:rsidR="0004225C">
        <w:rPr>
          <w:rFonts w:ascii="Baskerville" w:hAnsi="Baskerville"/>
        </w:rPr>
        <w:t xml:space="preserve">nothing less than </w:t>
      </w:r>
      <w:r w:rsidR="00E12C5B" w:rsidRPr="00D21CEE">
        <w:rPr>
          <w:rFonts w:ascii="Baskerville" w:hAnsi="Baskerville"/>
        </w:rPr>
        <w:t xml:space="preserve">the </w:t>
      </w:r>
      <w:r w:rsidR="00E12C5B" w:rsidRPr="00CA74FB">
        <w:rPr>
          <w:rFonts w:ascii="Baskerville" w:hAnsi="Baskerville"/>
        </w:rPr>
        <w:t>“management of the predicament of our imitative essence</w:t>
      </w:r>
      <w:r w:rsidR="0004225C">
        <w:rPr>
          <w:rFonts w:ascii="Baskerville" w:hAnsi="Baskerville"/>
        </w:rPr>
        <w:t>,</w:t>
      </w:r>
      <w:r w:rsidR="00E12C5B" w:rsidRPr="00CA74FB">
        <w:rPr>
          <w:rFonts w:ascii="Baskerville" w:hAnsi="Baskerville"/>
        </w:rPr>
        <w:t>”</w:t>
      </w:r>
      <w:r w:rsidR="0004225C">
        <w:rPr>
          <w:rFonts w:ascii="Baskerville" w:hAnsi="Baskerville"/>
        </w:rPr>
        <w:t xml:space="preserve"> argues Dolven.</w:t>
      </w:r>
      <w:r w:rsidR="00E12C5B" w:rsidRPr="00CA74FB">
        <w:rPr>
          <w:rStyle w:val="FootnoteReference"/>
          <w:rFonts w:ascii="Baskerville" w:hAnsi="Baskerville"/>
        </w:rPr>
        <w:footnoteReference w:id="16"/>
      </w:r>
      <w:r w:rsidR="00E12C5B">
        <w:rPr>
          <w:rFonts w:ascii="Baskerville" w:hAnsi="Baskerville"/>
        </w:rPr>
        <w:t xml:space="preserve"> </w:t>
      </w:r>
      <w:r w:rsidR="0004225C">
        <w:rPr>
          <w:rFonts w:ascii="Baskerville" w:hAnsi="Baskerville"/>
        </w:rPr>
        <w:t>As this formulation suggests, Dolven conceives style</w:t>
      </w:r>
      <w:r w:rsidR="00E12C5B">
        <w:rPr>
          <w:rFonts w:ascii="Baskerville" w:eastAsia="Times New Roman" w:hAnsi="Baskerville" w:cs="Times New Roman"/>
          <w:color w:val="000000" w:themeColor="text1"/>
        </w:rPr>
        <w:t xml:space="preserve"> </w:t>
      </w:r>
      <w:r w:rsidR="00823485">
        <w:rPr>
          <w:rFonts w:ascii="Baskerville" w:hAnsi="Baskerville" w:cs="AppleSystemUIFont"/>
          <w:color w:val="000000" w:themeColor="text1"/>
          <w:lang w:val="en-US"/>
        </w:rPr>
        <w:t xml:space="preserve">as a transpersonal but </w:t>
      </w:r>
      <w:r w:rsidR="0004225C">
        <w:rPr>
          <w:rFonts w:ascii="Baskerville" w:hAnsi="Baskerville" w:cs="AppleSystemUIFont"/>
          <w:color w:val="000000" w:themeColor="text1"/>
          <w:lang w:val="en-US"/>
        </w:rPr>
        <w:t>essentially</w:t>
      </w:r>
      <w:r w:rsidR="00823485">
        <w:rPr>
          <w:rFonts w:ascii="Baskerville" w:hAnsi="Baskerville" w:cs="AppleSystemUIFont"/>
          <w:color w:val="000000" w:themeColor="text1"/>
          <w:lang w:val="en-US"/>
        </w:rPr>
        <w:t xml:space="preserve"> human phenomenon</w:t>
      </w:r>
      <w:r w:rsidR="0004225C">
        <w:rPr>
          <w:rFonts w:ascii="Baskerville" w:hAnsi="Baskerville" w:cs="AppleSystemUIFont"/>
          <w:color w:val="000000" w:themeColor="text1"/>
          <w:lang w:val="en-US"/>
        </w:rPr>
        <w:t xml:space="preserve">: </w:t>
      </w:r>
      <w:r w:rsidR="00823485">
        <w:rPr>
          <w:rFonts w:ascii="Baskerville" w:hAnsi="Baskerville"/>
        </w:rPr>
        <w:t xml:space="preserve">nature </w:t>
      </w:r>
      <w:r w:rsidR="0004225C">
        <w:rPr>
          <w:rFonts w:ascii="Baskerville" w:hAnsi="Baskerville"/>
        </w:rPr>
        <w:t xml:space="preserve">has no </w:t>
      </w:r>
      <w:r w:rsidR="00823485">
        <w:rPr>
          <w:rFonts w:ascii="Baskerville" w:hAnsi="Baskerville"/>
        </w:rPr>
        <w:t>style,</w:t>
      </w:r>
      <w:r w:rsidR="00823485" w:rsidRPr="00657145">
        <w:rPr>
          <w:rFonts w:ascii="Baskerville" w:eastAsia="Times New Roman" w:hAnsi="Baskerville" w:cs="Times New Roman"/>
          <w:color w:val="000000" w:themeColor="text1"/>
        </w:rPr>
        <w:t xml:space="preserve"> </w:t>
      </w:r>
      <w:r w:rsidR="00823485">
        <w:rPr>
          <w:rFonts w:ascii="Baskerville" w:eastAsia="Times New Roman" w:hAnsi="Baskerville" w:cs="Times New Roman"/>
          <w:color w:val="000000" w:themeColor="text1"/>
        </w:rPr>
        <w:t xml:space="preserve">he </w:t>
      </w:r>
      <w:r w:rsidR="00AB452E">
        <w:rPr>
          <w:rFonts w:ascii="Baskerville" w:eastAsia="Times New Roman" w:hAnsi="Baskerville" w:cs="Times New Roman"/>
          <w:color w:val="000000" w:themeColor="text1"/>
        </w:rPr>
        <w:t>insists</w:t>
      </w:r>
      <w:r w:rsidR="00823485">
        <w:rPr>
          <w:rFonts w:ascii="Baskerville" w:eastAsia="Times New Roman" w:hAnsi="Baskerville" w:cs="Times New Roman"/>
          <w:color w:val="000000" w:themeColor="text1"/>
        </w:rPr>
        <w:t xml:space="preserve">, </w:t>
      </w:r>
      <w:r w:rsidR="0004225C">
        <w:rPr>
          <w:rFonts w:ascii="Baskerville" w:eastAsia="Times New Roman" w:hAnsi="Baskerville" w:cs="Times New Roman"/>
          <w:color w:val="000000" w:themeColor="text1"/>
        </w:rPr>
        <w:t xml:space="preserve">because </w:t>
      </w:r>
      <w:r w:rsidR="00823485">
        <w:rPr>
          <w:rFonts w:ascii="Baskerville" w:eastAsia="Times New Roman" w:hAnsi="Baskerville" w:cs="Times New Roman"/>
          <w:color w:val="000000" w:themeColor="text1"/>
        </w:rPr>
        <w:t xml:space="preserve">nature does not imitate itself in the same ways that </w:t>
      </w:r>
      <w:r w:rsidR="0004225C">
        <w:rPr>
          <w:rFonts w:ascii="Baskerville" w:eastAsia="Times New Roman" w:hAnsi="Baskerville" w:cs="Times New Roman"/>
          <w:color w:val="000000" w:themeColor="text1"/>
        </w:rPr>
        <w:t>humans</w:t>
      </w:r>
      <w:r w:rsidR="00823485">
        <w:rPr>
          <w:rFonts w:ascii="Baskerville" w:eastAsia="Times New Roman" w:hAnsi="Baskerville" w:cs="Times New Roman"/>
          <w:color w:val="000000" w:themeColor="text1"/>
        </w:rPr>
        <w:t xml:space="preserve"> imitate ourselves and each other.</w:t>
      </w:r>
      <w:r w:rsidR="00823485">
        <w:rPr>
          <w:rStyle w:val="FootnoteReference"/>
          <w:rFonts w:ascii="Baskerville" w:eastAsia="Times New Roman" w:hAnsi="Baskerville" w:cs="Times New Roman"/>
          <w:color w:val="000000" w:themeColor="text1"/>
        </w:rPr>
        <w:footnoteReference w:id="17"/>
      </w:r>
      <w:r w:rsidR="005B3F46">
        <w:rPr>
          <w:rFonts w:ascii="Baskerville" w:hAnsi="Baskerville" w:cs="AppleSystemUIFont"/>
          <w:color w:val="000000" w:themeColor="text1"/>
          <w:lang w:val="en-US"/>
        </w:rPr>
        <w:t xml:space="preserve"> </w:t>
      </w:r>
    </w:p>
    <w:p w14:paraId="401398BD" w14:textId="0E965DC8" w:rsidR="00FF535A" w:rsidRPr="00FD1192" w:rsidRDefault="00AB2001" w:rsidP="00FF33D6">
      <w:pPr>
        <w:spacing w:line="360" w:lineRule="auto"/>
        <w:ind w:firstLine="720"/>
        <w:rPr>
          <w:rFonts w:ascii="Baskerville" w:hAnsi="Baskerville" w:cs="AppleSystemUIFont"/>
          <w:color w:val="000000" w:themeColor="text1"/>
          <w:lang w:val="en-US"/>
        </w:rPr>
      </w:pPr>
      <w:r>
        <w:rPr>
          <w:rFonts w:ascii="Baskerville" w:hAnsi="Baskerville"/>
        </w:rPr>
        <w:t xml:space="preserve">Both Neer and Dolven </w:t>
      </w:r>
      <w:r w:rsidR="0004225C">
        <w:rPr>
          <w:rFonts w:ascii="Baskerville" w:hAnsi="Baskerville"/>
        </w:rPr>
        <w:t>imply that style is uniquely human—that it may even delineate, in its swampiness and liminality, the human altogether.</w:t>
      </w:r>
      <w:r w:rsidR="00E12C5B">
        <w:rPr>
          <w:rFonts w:ascii="Baskerville" w:hAnsi="Baskerville"/>
        </w:rPr>
        <w:t xml:space="preserve"> </w:t>
      </w:r>
      <w:r w:rsidR="0004225C">
        <w:rPr>
          <w:rFonts w:ascii="Baskerville" w:hAnsi="Baskerville"/>
        </w:rPr>
        <w:t>In</w:t>
      </w:r>
      <w:r w:rsidR="00B5266A">
        <w:rPr>
          <w:rFonts w:ascii="Baskerville" w:hAnsi="Baskerville"/>
        </w:rPr>
        <w:t xml:space="preserve"> a disciplinary moment when sign-making and semiosis—activities that were, in the Enlightenment outlook, self-evidently and exclusively human—have been </w:t>
      </w:r>
      <w:r w:rsidR="00360F92">
        <w:rPr>
          <w:rFonts w:ascii="Baskerville" w:hAnsi="Baskerville"/>
        </w:rPr>
        <w:t xml:space="preserve">extended to animals, plants, and other nonhuman </w:t>
      </w:r>
      <w:r w:rsidR="00196B4D">
        <w:rPr>
          <w:rFonts w:ascii="Baskerville" w:hAnsi="Baskerville"/>
        </w:rPr>
        <w:t xml:space="preserve">beings and </w:t>
      </w:r>
      <w:r w:rsidR="00B52363">
        <w:rPr>
          <w:rFonts w:ascii="Baskerville" w:hAnsi="Baskerville"/>
        </w:rPr>
        <w:t>things</w:t>
      </w:r>
      <w:r w:rsidR="00360F92">
        <w:rPr>
          <w:rFonts w:ascii="Baskerville" w:hAnsi="Baskerville"/>
        </w:rPr>
        <w:t>, such humanly</w:t>
      </w:r>
      <w:r w:rsidR="00B868BA">
        <w:rPr>
          <w:rFonts w:ascii="Baskerville" w:hAnsi="Baskerville"/>
        </w:rPr>
        <w:t xml:space="preserve"> </w:t>
      </w:r>
      <w:r w:rsidR="00360F92">
        <w:rPr>
          <w:rFonts w:ascii="Baskerville" w:hAnsi="Baskerville"/>
        </w:rPr>
        <w:t xml:space="preserve">inflected senses of style seem questionable at best. </w:t>
      </w:r>
      <w:r w:rsidR="008F049B">
        <w:rPr>
          <w:rFonts w:ascii="Baskerville" w:hAnsi="Baskerville"/>
        </w:rPr>
        <w:t xml:space="preserve">But this dissertation does not argue for </w:t>
      </w:r>
      <w:r w:rsidR="00051F1C">
        <w:rPr>
          <w:rFonts w:ascii="Baskerville" w:hAnsi="Baskerville"/>
        </w:rPr>
        <w:t>the</w:t>
      </w:r>
      <w:r w:rsidR="008F049B">
        <w:rPr>
          <w:rFonts w:ascii="Baskerville" w:hAnsi="Baskerville"/>
        </w:rPr>
        <w:t xml:space="preserve"> sympathetic extension of signifying potential, </w:t>
      </w:r>
      <w:r w:rsidR="0014557F">
        <w:rPr>
          <w:rFonts w:ascii="Baskerville" w:hAnsi="Baskerville"/>
        </w:rPr>
        <w:t xml:space="preserve">consciousness, </w:t>
      </w:r>
      <w:r w:rsidR="008F049B">
        <w:rPr>
          <w:rFonts w:ascii="Baskerville" w:hAnsi="Baskerville"/>
        </w:rPr>
        <w:t>or agency</w:t>
      </w:r>
      <w:r w:rsidR="00123EA6">
        <w:rPr>
          <w:rFonts w:ascii="Baskerville" w:hAnsi="Baskerville"/>
        </w:rPr>
        <w:t xml:space="preserve"> to </w:t>
      </w:r>
      <w:r w:rsidR="00051F1C">
        <w:rPr>
          <w:rFonts w:ascii="Baskerville" w:hAnsi="Baskerville"/>
        </w:rPr>
        <w:t>“</w:t>
      </w:r>
      <w:r w:rsidR="00123EA6">
        <w:rPr>
          <w:rFonts w:ascii="Baskerville" w:hAnsi="Baskerville"/>
        </w:rPr>
        <w:t>nonhuman</w:t>
      </w:r>
      <w:r w:rsidR="00051F1C">
        <w:rPr>
          <w:rFonts w:ascii="Baskerville" w:hAnsi="Baskerville"/>
        </w:rPr>
        <w:t>”</w:t>
      </w:r>
      <w:r w:rsidR="00123EA6">
        <w:rPr>
          <w:rFonts w:ascii="Baskerville" w:hAnsi="Baskerville"/>
        </w:rPr>
        <w:t xml:space="preserve"> things through </w:t>
      </w:r>
      <w:r w:rsidR="00051F1C">
        <w:rPr>
          <w:rFonts w:ascii="Baskerville" w:hAnsi="Baskerville"/>
        </w:rPr>
        <w:t xml:space="preserve">the concept of </w:t>
      </w:r>
      <w:r w:rsidR="00123EA6">
        <w:rPr>
          <w:rFonts w:ascii="Baskerville" w:hAnsi="Baskerville"/>
        </w:rPr>
        <w:t>style</w:t>
      </w:r>
      <w:r w:rsidR="008F049B">
        <w:rPr>
          <w:rFonts w:ascii="Baskerville" w:hAnsi="Baskerville"/>
        </w:rPr>
        <w:t xml:space="preserve">. </w:t>
      </w:r>
      <w:r w:rsidR="00123EA6">
        <w:rPr>
          <w:rFonts w:ascii="Baskerville" w:hAnsi="Baskerville"/>
        </w:rPr>
        <w:t xml:space="preserve">Rather, I </w:t>
      </w:r>
      <w:r w:rsidR="00051F1C">
        <w:rPr>
          <w:rFonts w:ascii="Baskerville" w:hAnsi="Baskerville"/>
        </w:rPr>
        <w:t>retain something of the</w:t>
      </w:r>
      <w:r w:rsidR="00123EA6">
        <w:rPr>
          <w:rFonts w:ascii="Baskerville" w:hAnsi="Baskerville"/>
        </w:rPr>
        <w:t xml:space="preserve"> enduring </w:t>
      </w:r>
      <w:r w:rsidR="00051F1C">
        <w:rPr>
          <w:rFonts w:ascii="Baskerville" w:hAnsi="Baskerville"/>
        </w:rPr>
        <w:t xml:space="preserve">and productive </w:t>
      </w:r>
      <w:r w:rsidR="00123EA6">
        <w:rPr>
          <w:rFonts w:ascii="Baskerville" w:hAnsi="Baskerville"/>
        </w:rPr>
        <w:t xml:space="preserve">ambiguity that </w:t>
      </w:r>
      <w:r w:rsidR="00051F1C">
        <w:rPr>
          <w:rFonts w:ascii="Baskerville" w:hAnsi="Baskerville"/>
        </w:rPr>
        <w:t xml:space="preserve">animates the </w:t>
      </w:r>
      <w:r w:rsidR="00123EA6">
        <w:rPr>
          <w:rFonts w:ascii="Baskerville" w:hAnsi="Baskerville"/>
        </w:rPr>
        <w:t xml:space="preserve">style </w:t>
      </w:r>
      <w:r w:rsidR="00051F1C">
        <w:rPr>
          <w:rFonts w:ascii="Baskerville" w:hAnsi="Baskerville"/>
        </w:rPr>
        <w:t xml:space="preserve">concept—including the moments in which it uncertainly appears to articulate and rearticulate </w:t>
      </w:r>
      <w:r w:rsidR="00123EA6">
        <w:rPr>
          <w:rFonts w:ascii="Baskerville" w:hAnsi="Baskerville"/>
        </w:rPr>
        <w:t>humanness</w:t>
      </w:r>
      <w:r w:rsidR="00076C20">
        <w:rPr>
          <w:rFonts w:ascii="Baskerville" w:hAnsi="Baskerville"/>
        </w:rPr>
        <w:t xml:space="preserve"> and otherness</w:t>
      </w:r>
      <w:r w:rsidR="00123EA6">
        <w:rPr>
          <w:rFonts w:ascii="Baskerville" w:hAnsi="Baskerville"/>
        </w:rPr>
        <w:t xml:space="preserve">. </w:t>
      </w:r>
      <w:r w:rsidR="0014557F">
        <w:rPr>
          <w:rFonts w:ascii="Baskerville" w:hAnsi="Baskerville"/>
        </w:rPr>
        <w:t xml:space="preserve">That style is inextricably bound up with the human is obvious. </w:t>
      </w:r>
      <w:r w:rsidR="00123EA6">
        <w:rPr>
          <w:rFonts w:ascii="Baskerville" w:hAnsi="Baskerville"/>
        </w:rPr>
        <w:t xml:space="preserve">And </w:t>
      </w:r>
      <w:r w:rsidR="00360F92" w:rsidRPr="00B868BA">
        <w:rPr>
          <w:rFonts w:ascii="Baskerville" w:hAnsi="Baskerville"/>
        </w:rPr>
        <w:t>Neer, Dolven, and Mundy</w:t>
      </w:r>
      <w:r w:rsidR="004573E1">
        <w:rPr>
          <w:rFonts w:ascii="Baskerville" w:hAnsi="Baskerville"/>
        </w:rPr>
        <w:t xml:space="preserve"> all </w:t>
      </w:r>
      <w:r w:rsidR="00360F92" w:rsidRPr="00B868BA">
        <w:rPr>
          <w:rFonts w:ascii="Baskerville" w:hAnsi="Baskerville"/>
        </w:rPr>
        <w:t xml:space="preserve">make clear the challenge in </w:t>
      </w:r>
      <w:r w:rsidR="00360F92" w:rsidRPr="00B868BA">
        <w:rPr>
          <w:rFonts w:ascii="Baskerville" w:hAnsi="Baskerville"/>
        </w:rPr>
        <w:lastRenderedPageBreak/>
        <w:t>thinking style or the concept of style otherwise</w:t>
      </w:r>
      <w:r w:rsidR="00880E8F" w:rsidRPr="00B868BA">
        <w:rPr>
          <w:rFonts w:ascii="Baskerville" w:hAnsi="Baskerville"/>
        </w:rPr>
        <w:t xml:space="preserve">, </w:t>
      </w:r>
      <w:r w:rsidR="00360F92" w:rsidRPr="00B868BA">
        <w:rPr>
          <w:rFonts w:ascii="Baskerville" w:hAnsi="Baskerville"/>
        </w:rPr>
        <w:t>a</w:t>
      </w:r>
      <w:r w:rsidR="00880E8F" w:rsidRPr="00B868BA">
        <w:rPr>
          <w:rFonts w:ascii="Baskerville" w:hAnsi="Baskerville"/>
        </w:rPr>
        <w:t>s something neither human nor nonhuman, neither nature nor culture</w:t>
      </w:r>
      <w:r w:rsidR="00B868BA">
        <w:rPr>
          <w:rFonts w:ascii="Baskerville" w:hAnsi="Baskerville"/>
        </w:rPr>
        <w:t>.</w:t>
      </w:r>
    </w:p>
    <w:p w14:paraId="29200789" w14:textId="77777777" w:rsidR="00FD1192" w:rsidRDefault="00FD1192" w:rsidP="00FF535A">
      <w:pPr>
        <w:spacing w:line="360" w:lineRule="auto"/>
        <w:jc w:val="both"/>
        <w:rPr>
          <w:rFonts w:ascii="Baskerville" w:hAnsi="Baskerville"/>
        </w:rPr>
      </w:pPr>
    </w:p>
    <w:p w14:paraId="0DBC8ABE" w14:textId="1B82C5AB" w:rsidR="00FD1192" w:rsidRPr="00FD1192" w:rsidRDefault="00FD1192" w:rsidP="00FF535A">
      <w:pPr>
        <w:spacing w:line="360" w:lineRule="auto"/>
        <w:jc w:val="both"/>
        <w:rPr>
          <w:rFonts w:ascii="Baskerville" w:hAnsi="Baskerville"/>
          <w:b/>
          <w:bCs/>
        </w:rPr>
      </w:pPr>
      <w:r>
        <w:rPr>
          <w:rFonts w:ascii="Baskerville" w:hAnsi="Baskerville"/>
          <w:b/>
          <w:bCs/>
        </w:rPr>
        <w:t>Material Style</w:t>
      </w:r>
    </w:p>
    <w:p w14:paraId="5FC3478F" w14:textId="4CCDC99E" w:rsidR="005E3D33" w:rsidRDefault="001F2310" w:rsidP="00FF33D6">
      <w:pPr>
        <w:spacing w:line="360" w:lineRule="auto"/>
        <w:rPr>
          <w:rFonts w:ascii="Baskerville" w:hAnsi="Baskerville"/>
        </w:rPr>
      </w:pPr>
      <w:r w:rsidRPr="00E92BAB">
        <w:rPr>
          <w:rFonts w:ascii="Baskerville" w:hAnsi="Baskerville"/>
        </w:rPr>
        <w:t>The question of nature-culture entanglements, and thus of human-nonhuman imbrications, is at the cent</w:t>
      </w:r>
      <w:r w:rsidR="004573E1">
        <w:rPr>
          <w:rFonts w:ascii="Baskerville" w:hAnsi="Baskerville"/>
        </w:rPr>
        <w:t>er</w:t>
      </w:r>
      <w:r w:rsidRPr="00E92BAB">
        <w:rPr>
          <w:rFonts w:ascii="Baskerville" w:hAnsi="Baskerville"/>
        </w:rPr>
        <w:t xml:space="preserve"> of </w:t>
      </w:r>
      <w:r w:rsidR="00082016">
        <w:rPr>
          <w:rFonts w:ascii="Baskerville" w:hAnsi="Baskerville"/>
        </w:rPr>
        <w:t xml:space="preserve">recent </w:t>
      </w:r>
      <w:r w:rsidR="004573E1">
        <w:rPr>
          <w:rFonts w:ascii="Baskerville" w:hAnsi="Baskerville"/>
        </w:rPr>
        <w:t>forms</w:t>
      </w:r>
      <w:r w:rsidRPr="00E92BAB">
        <w:rPr>
          <w:rFonts w:ascii="Baskerville" w:hAnsi="Baskerville"/>
        </w:rPr>
        <w:t xml:space="preserve"> </w:t>
      </w:r>
      <w:r w:rsidR="004573E1">
        <w:rPr>
          <w:rFonts w:ascii="Baskerville" w:hAnsi="Baskerville"/>
        </w:rPr>
        <w:t>of</w:t>
      </w:r>
      <w:r w:rsidRPr="00E92BAB">
        <w:rPr>
          <w:rFonts w:ascii="Baskerville" w:hAnsi="Baskerville"/>
        </w:rPr>
        <w:t xml:space="preserve"> materialism</w:t>
      </w:r>
      <w:r w:rsidR="004573E1">
        <w:rPr>
          <w:rFonts w:ascii="Baskerville" w:hAnsi="Baskerville"/>
        </w:rPr>
        <w:t xml:space="preserve"> across the humanities</w:t>
      </w:r>
      <w:r w:rsidRPr="00E92BAB">
        <w:rPr>
          <w:rFonts w:ascii="Baskerville" w:hAnsi="Baskerville"/>
        </w:rPr>
        <w:t>.</w:t>
      </w:r>
      <w:r w:rsidR="006D1687">
        <w:rPr>
          <w:rFonts w:ascii="Baskerville" w:hAnsi="Baskerville"/>
        </w:rPr>
        <w:t xml:space="preserve"> </w:t>
      </w:r>
      <w:r w:rsidR="008073F3" w:rsidRPr="006D1687">
        <w:rPr>
          <w:rFonts w:ascii="Baskerville" w:hAnsi="Baskerville"/>
        </w:rPr>
        <w:t xml:space="preserve">Scholars have </w:t>
      </w:r>
      <w:r w:rsidR="004573E1">
        <w:rPr>
          <w:rFonts w:ascii="Baskerville" w:hAnsi="Baskerville"/>
        </w:rPr>
        <w:t>for some time</w:t>
      </w:r>
      <w:r w:rsidR="008073F3" w:rsidRPr="006D1687">
        <w:rPr>
          <w:rFonts w:ascii="Baskerville" w:hAnsi="Baskerville"/>
        </w:rPr>
        <w:t xml:space="preserve"> explore</w:t>
      </w:r>
      <w:r w:rsidR="004573E1">
        <w:rPr>
          <w:rFonts w:ascii="Baskerville" w:hAnsi="Baskerville"/>
        </w:rPr>
        <w:t>d</w:t>
      </w:r>
      <w:r w:rsidR="008073F3" w:rsidRPr="006D1687">
        <w:rPr>
          <w:rFonts w:ascii="Baskerville" w:hAnsi="Baskerville"/>
        </w:rPr>
        <w:t xml:space="preserve"> literary techniques</w:t>
      </w:r>
      <w:r w:rsidR="004573E1">
        <w:rPr>
          <w:rFonts w:ascii="Baskerville" w:hAnsi="Baskerville"/>
        </w:rPr>
        <w:t>—printing and inscription, but also metaphor and narrative—</w:t>
      </w:r>
      <w:r w:rsidR="00FF535A" w:rsidRPr="006D1687">
        <w:rPr>
          <w:rFonts w:ascii="Baskerville" w:hAnsi="Baskerville"/>
        </w:rPr>
        <w:t xml:space="preserve">as </w:t>
      </w:r>
      <w:r w:rsidR="008073F3" w:rsidRPr="006D1687">
        <w:rPr>
          <w:rFonts w:ascii="Baskerville" w:hAnsi="Baskerville"/>
        </w:rPr>
        <w:t xml:space="preserve">substantive and material, </w:t>
      </w:r>
      <w:r w:rsidR="00880E8F" w:rsidRPr="006D1687">
        <w:rPr>
          <w:rFonts w:ascii="Baskerville" w:hAnsi="Baskerville"/>
        </w:rPr>
        <w:t xml:space="preserve">and </w:t>
      </w:r>
      <w:r w:rsidR="004573E1">
        <w:rPr>
          <w:rFonts w:ascii="Baskerville" w:hAnsi="Baskerville"/>
        </w:rPr>
        <w:t xml:space="preserve">hence </w:t>
      </w:r>
      <w:r w:rsidR="00880E8F" w:rsidRPr="006D1687">
        <w:rPr>
          <w:rFonts w:ascii="Baskerville" w:hAnsi="Baskerville"/>
        </w:rPr>
        <w:t>not</w:t>
      </w:r>
      <w:r w:rsidR="00FF535A" w:rsidRPr="006D1687">
        <w:rPr>
          <w:rFonts w:ascii="Baskerville" w:hAnsi="Baskerville"/>
        </w:rPr>
        <w:t xml:space="preserve"> exclusively or primarily </w:t>
      </w:r>
      <w:r w:rsidR="004573E1">
        <w:rPr>
          <w:rFonts w:ascii="Baskerville" w:hAnsi="Baskerville"/>
        </w:rPr>
        <w:t xml:space="preserve">lying within the domain of the </w:t>
      </w:r>
      <w:r w:rsidR="00FF535A" w:rsidRPr="006D1687">
        <w:rPr>
          <w:rFonts w:ascii="Baskerville" w:hAnsi="Baskerville"/>
        </w:rPr>
        <w:t>human</w:t>
      </w:r>
      <w:r w:rsidR="00961B2B">
        <w:rPr>
          <w:rFonts w:ascii="Baskerville" w:hAnsi="Baskerville"/>
        </w:rPr>
        <w:t xml:space="preserve"> or “cultural.”</w:t>
      </w:r>
      <w:r w:rsidR="00764F1D">
        <w:rPr>
          <w:rFonts w:ascii="Baskerville" w:hAnsi="Baskerville"/>
        </w:rPr>
        <w:t xml:space="preserve"> </w:t>
      </w:r>
      <w:r w:rsidR="004573E1">
        <w:rPr>
          <w:rFonts w:ascii="Baskerville" w:hAnsi="Baskerville"/>
        </w:rPr>
        <w:t xml:space="preserve">One strain of literary criticism </w:t>
      </w:r>
      <w:r w:rsidR="00961B2B">
        <w:rPr>
          <w:rFonts w:ascii="Baskerville" w:hAnsi="Baskerville"/>
        </w:rPr>
        <w:t>emphasizes in particular the</w:t>
      </w:r>
      <w:r w:rsidR="004573E1">
        <w:rPr>
          <w:rFonts w:ascii="Baskerville" w:hAnsi="Baskerville"/>
        </w:rPr>
        <w:t xml:space="preserve"> materialist conceptions of figuration that, as Natania Meeker has </w:t>
      </w:r>
      <w:r w:rsidR="00961B2B">
        <w:rPr>
          <w:rFonts w:ascii="Baskerville" w:hAnsi="Baskerville"/>
        </w:rPr>
        <w:t>shown</w:t>
      </w:r>
      <w:r w:rsidR="004573E1">
        <w:rPr>
          <w:rFonts w:ascii="Baskerville" w:hAnsi="Baskerville"/>
        </w:rPr>
        <w:t xml:space="preserve">, </w:t>
      </w:r>
      <w:r w:rsidR="00082016">
        <w:rPr>
          <w:rFonts w:ascii="Baskerville" w:hAnsi="Baskerville"/>
        </w:rPr>
        <w:t>emerged</w:t>
      </w:r>
      <w:r w:rsidR="004573E1">
        <w:rPr>
          <w:rFonts w:ascii="Baskerville" w:hAnsi="Baskerville"/>
        </w:rPr>
        <w:t xml:space="preserve"> in eighteenth</w:t>
      </w:r>
      <w:r w:rsidR="00961B2B">
        <w:rPr>
          <w:rFonts w:ascii="Baskerville" w:hAnsi="Baskerville"/>
        </w:rPr>
        <w:t>-</w:t>
      </w:r>
      <w:r w:rsidR="004573E1">
        <w:rPr>
          <w:rFonts w:ascii="Baskerville" w:hAnsi="Baskerville"/>
        </w:rPr>
        <w:t>century</w:t>
      </w:r>
      <w:r w:rsidR="00961B2B">
        <w:rPr>
          <w:rFonts w:ascii="Baskerville" w:hAnsi="Baskerville"/>
        </w:rPr>
        <w:t xml:space="preserve"> natural philosophy and aesthetics</w:t>
      </w:r>
      <w:r w:rsidR="00F1170D">
        <w:rPr>
          <w:rFonts w:ascii="Baskerville" w:hAnsi="Baskerville"/>
        </w:rPr>
        <w:t>,</w:t>
      </w:r>
      <w:r w:rsidR="00082016">
        <w:rPr>
          <w:rFonts w:ascii="Baskerville" w:hAnsi="Baskerville"/>
        </w:rPr>
        <w:t xml:space="preserve"> in works by French authors </w:t>
      </w:r>
      <w:r w:rsidR="00AB452E">
        <w:rPr>
          <w:rFonts w:ascii="Baskerville" w:hAnsi="Baskerville"/>
        </w:rPr>
        <w:t>such as</w:t>
      </w:r>
      <w:r w:rsidR="00082016">
        <w:rPr>
          <w:rFonts w:ascii="Baskerville" w:hAnsi="Baskerville"/>
        </w:rPr>
        <w:t xml:space="preserve"> </w:t>
      </w:r>
      <w:r w:rsidR="00AB452E">
        <w:rPr>
          <w:rFonts w:ascii="Baskerville" w:hAnsi="Baskerville"/>
        </w:rPr>
        <w:t>Julien Offray de l</w:t>
      </w:r>
      <w:r w:rsidR="00082016">
        <w:rPr>
          <w:rFonts w:ascii="Baskerville" w:hAnsi="Baskerville"/>
        </w:rPr>
        <w:t xml:space="preserve">a Mettrie and </w:t>
      </w:r>
      <w:r w:rsidR="00AB452E">
        <w:rPr>
          <w:rFonts w:ascii="Baskerville" w:hAnsi="Baskerville"/>
        </w:rPr>
        <w:t xml:space="preserve">Denis </w:t>
      </w:r>
      <w:r w:rsidR="00082016">
        <w:rPr>
          <w:rFonts w:ascii="Baskerville" w:hAnsi="Baskerville"/>
        </w:rPr>
        <w:t>Diderot</w:t>
      </w:r>
      <w:r w:rsidR="00B82947">
        <w:rPr>
          <w:rFonts w:ascii="Baskerville" w:hAnsi="Baskerville"/>
        </w:rPr>
        <w:t>.</w:t>
      </w:r>
      <w:r w:rsidR="00B82947">
        <w:rPr>
          <w:rStyle w:val="FootnoteReference"/>
          <w:rFonts w:ascii="Baskerville" w:hAnsi="Baskerville"/>
        </w:rPr>
        <w:footnoteReference w:id="18"/>
      </w:r>
      <w:r w:rsidR="00785A73">
        <w:rPr>
          <w:rFonts w:ascii="Baskerville" w:hAnsi="Baskerville"/>
        </w:rPr>
        <w:t xml:space="preserve"> </w:t>
      </w:r>
      <w:r w:rsidR="00961B2B">
        <w:rPr>
          <w:rFonts w:ascii="Baskerville" w:hAnsi="Baskerville"/>
        </w:rPr>
        <w:t xml:space="preserve">For Amanda </w:t>
      </w:r>
      <w:r w:rsidR="00CE2D6E">
        <w:rPr>
          <w:rFonts w:ascii="Baskerville" w:hAnsi="Baskerville"/>
        </w:rPr>
        <w:t xml:space="preserve">Jo </w:t>
      </w:r>
      <w:r w:rsidR="00961B2B">
        <w:rPr>
          <w:rFonts w:ascii="Baskerville" w:hAnsi="Baskerville"/>
        </w:rPr>
        <w:t xml:space="preserve">Goldstein, </w:t>
      </w:r>
      <w:r w:rsidR="00F1170D">
        <w:rPr>
          <w:rFonts w:ascii="Baskerville" w:hAnsi="Baskerville"/>
        </w:rPr>
        <w:t>who focuses</w:t>
      </w:r>
      <w:r w:rsidR="00961B2B">
        <w:rPr>
          <w:rFonts w:ascii="Baskerville" w:hAnsi="Baskerville"/>
        </w:rPr>
        <w:t xml:space="preserve"> </w:t>
      </w:r>
      <w:r w:rsidR="00F1170D">
        <w:rPr>
          <w:rFonts w:ascii="Baskerville" w:hAnsi="Baskerville"/>
        </w:rPr>
        <w:t>on</w:t>
      </w:r>
      <w:r w:rsidR="00961B2B">
        <w:rPr>
          <w:rFonts w:ascii="Baskerville" w:hAnsi="Baskerville"/>
        </w:rPr>
        <w:t xml:space="preserve"> the figurative strategies and Lucretian philosophies of romantic poetry and science, “figuration” should not be taken to mean mere rhetorical fabulations but rather the material world-making processes of poetic language</w:t>
      </w:r>
      <w:r w:rsidR="004760C8">
        <w:rPr>
          <w:rFonts w:ascii="Baskerville" w:hAnsi="Baskerville"/>
        </w:rPr>
        <w:t>.</w:t>
      </w:r>
      <w:r w:rsidR="00F1170D">
        <w:rPr>
          <w:rFonts w:ascii="Baskerville" w:hAnsi="Baskerville"/>
        </w:rPr>
        <w:t xml:space="preserve"> </w:t>
      </w:r>
      <w:r w:rsidR="004760C8">
        <w:rPr>
          <w:rFonts w:ascii="Baskerville" w:hAnsi="Baskerville"/>
        </w:rPr>
        <w:t>F</w:t>
      </w:r>
      <w:r w:rsidR="000A03C3">
        <w:rPr>
          <w:rFonts w:ascii="Baskerville" w:hAnsi="Baskerville"/>
        </w:rPr>
        <w:t>igures</w:t>
      </w:r>
      <w:r w:rsidR="004760C8">
        <w:rPr>
          <w:rFonts w:ascii="Baskerville" w:hAnsi="Baskerville"/>
        </w:rPr>
        <w:t xml:space="preserve">, </w:t>
      </w:r>
      <w:r w:rsidR="004760C8">
        <w:rPr>
          <w:rFonts w:ascii="Baskerville" w:eastAsia="Times New Roman" w:hAnsi="Baskerville" w:cs="Times New Roman"/>
          <w:iCs/>
          <w:color w:val="000000" w:themeColor="text1"/>
          <w:shd w:val="clear" w:color="auto" w:fill="FFFFFF"/>
        </w:rPr>
        <w:t>“fractions of the real estranged from their sources,”</w:t>
      </w:r>
      <w:r w:rsidR="004760C8">
        <w:rPr>
          <w:rStyle w:val="FootnoteReference"/>
          <w:rFonts w:ascii="Baskerville" w:hAnsi="Baskerville"/>
        </w:rPr>
        <w:footnoteReference w:id="19"/>
      </w:r>
      <w:r w:rsidR="004760C8">
        <w:rPr>
          <w:rFonts w:ascii="Baskerville" w:eastAsia="Times New Roman" w:hAnsi="Baskerville" w:cs="Times New Roman"/>
          <w:iCs/>
          <w:color w:val="000000" w:themeColor="text1"/>
          <w:shd w:val="clear" w:color="auto" w:fill="FFFFFF"/>
        </w:rPr>
        <w:t xml:space="preserve"> are central to the reality of things, </w:t>
      </w:r>
      <w:r w:rsidR="00AB452E">
        <w:rPr>
          <w:rFonts w:ascii="Baskerville" w:eastAsia="Times New Roman" w:hAnsi="Baskerville" w:cs="Times New Roman"/>
          <w:iCs/>
          <w:color w:val="000000" w:themeColor="text1"/>
          <w:shd w:val="clear" w:color="auto" w:fill="FFFFFF"/>
        </w:rPr>
        <w:t xml:space="preserve">she asserts, </w:t>
      </w:r>
      <w:r w:rsidR="004760C8">
        <w:rPr>
          <w:rFonts w:ascii="Baskerville" w:eastAsia="Times New Roman" w:hAnsi="Baskerville" w:cs="Times New Roman"/>
          <w:iCs/>
          <w:color w:val="000000" w:themeColor="text1"/>
          <w:shd w:val="clear" w:color="auto" w:fill="FFFFFF"/>
        </w:rPr>
        <w:t>and they</w:t>
      </w:r>
      <w:r w:rsidR="000A03C3">
        <w:rPr>
          <w:rFonts w:ascii="Baskerville" w:hAnsi="Baskerville"/>
        </w:rPr>
        <w:t xml:space="preserve"> </w:t>
      </w:r>
      <w:r w:rsidR="00CE2D6E">
        <w:rPr>
          <w:rFonts w:ascii="Baskerville" w:hAnsi="Baskerville"/>
        </w:rPr>
        <w:t>“</w:t>
      </w:r>
      <w:r w:rsidR="000A03C3" w:rsidRPr="00A0208A">
        <w:rPr>
          <w:rFonts w:ascii="Baskerville" w:hAnsi="Baskerville"/>
        </w:rPr>
        <w:t>originate in and index this general reality, rather than betray an insuperable gap between human knowledge and other things.</w:t>
      </w:r>
      <w:r w:rsidR="000A03C3">
        <w:rPr>
          <w:rFonts w:ascii="Baskerville" w:hAnsi="Baskerville"/>
        </w:rPr>
        <w:t>”</w:t>
      </w:r>
      <w:r w:rsidR="000A03C3">
        <w:rPr>
          <w:rStyle w:val="FootnoteReference"/>
          <w:rFonts w:ascii="Baskerville" w:hAnsi="Baskerville"/>
        </w:rPr>
        <w:footnoteReference w:id="20"/>
      </w:r>
      <w:r w:rsidR="000A03C3">
        <w:rPr>
          <w:rFonts w:ascii="Baskerville" w:hAnsi="Baskerville"/>
        </w:rPr>
        <w:t xml:space="preserve"> As Monique Allewaert has argued, these conceptions of figuration </w:t>
      </w:r>
      <w:r w:rsidR="00D5246A">
        <w:rPr>
          <w:rFonts w:ascii="Baskerville" w:hAnsi="Baskerville"/>
        </w:rPr>
        <w:t>offer</w:t>
      </w:r>
      <w:r w:rsidR="000A03C3">
        <w:rPr>
          <w:rFonts w:ascii="Baskerville" w:hAnsi="Baskerville"/>
        </w:rPr>
        <w:t xml:space="preserve"> a </w:t>
      </w:r>
      <w:r w:rsidR="006A31B1">
        <w:rPr>
          <w:rFonts w:ascii="Baskerville" w:hAnsi="Baskerville"/>
        </w:rPr>
        <w:t xml:space="preserve">direct </w:t>
      </w:r>
      <w:r w:rsidR="000A03C3">
        <w:rPr>
          <w:rFonts w:ascii="Baskerville" w:hAnsi="Baskerville"/>
        </w:rPr>
        <w:t xml:space="preserve">challenge to traditional kinds of formalism, </w:t>
      </w:r>
      <w:r w:rsidR="00D5246A">
        <w:rPr>
          <w:rFonts w:ascii="Baskerville" w:hAnsi="Baskerville"/>
        </w:rPr>
        <w:t xml:space="preserve">insofar </w:t>
      </w:r>
      <w:r w:rsidR="000A03C3">
        <w:rPr>
          <w:rFonts w:ascii="Baskerville" w:hAnsi="Baskerville"/>
        </w:rPr>
        <w:t>as they place matter prior to and higher than form: figuration is</w:t>
      </w:r>
      <w:r w:rsidR="00785A73">
        <w:rPr>
          <w:rFonts w:ascii="Baskerville" w:hAnsi="Baskerville"/>
        </w:rPr>
        <w:t xml:space="preserve"> </w:t>
      </w:r>
      <w:r w:rsidR="00785A73" w:rsidRPr="001C1F8A">
        <w:rPr>
          <w:rFonts w:ascii="Baskerville" w:hAnsi="Baskerville"/>
        </w:rPr>
        <w:t xml:space="preserve">“the shaping, dressing, ornamentation, or fabulation of and with </w:t>
      </w:r>
      <w:r w:rsidR="00785A73" w:rsidRPr="001C1F8A">
        <w:rPr>
          <w:rFonts w:ascii="Baskerville" w:hAnsi="Baskerville"/>
          <w:i/>
          <w:iCs/>
        </w:rPr>
        <w:t>matter</w:t>
      </w:r>
      <w:r w:rsidR="00334D07">
        <w:rPr>
          <w:rFonts w:ascii="Baskerville" w:hAnsi="Baskerville"/>
        </w:rPr>
        <w:t xml:space="preserve"> […] </w:t>
      </w:r>
      <w:r w:rsidR="00785A73" w:rsidRPr="001C1F8A">
        <w:rPr>
          <w:rFonts w:ascii="Baskerville" w:hAnsi="Baskerville"/>
        </w:rPr>
        <w:t>a process of shaping matter that does not presume form as such, much less the permanence of form.</w:t>
      </w:r>
      <w:r w:rsidR="00785A73">
        <w:rPr>
          <w:rFonts w:ascii="Baskerville" w:hAnsi="Baskerville"/>
        </w:rPr>
        <w:t>”</w:t>
      </w:r>
      <w:r w:rsidR="00785A73" w:rsidRPr="001C1F8A">
        <w:rPr>
          <w:rFonts w:ascii="Baskerville" w:hAnsi="Baskerville"/>
        </w:rPr>
        <w:t xml:space="preserve"> </w:t>
      </w:r>
      <w:r w:rsidR="000A03C3">
        <w:rPr>
          <w:rFonts w:ascii="Baskerville" w:hAnsi="Baskerville"/>
        </w:rPr>
        <w:t xml:space="preserve">Moreover, as Allewaert </w:t>
      </w:r>
      <w:r w:rsidR="001E777A">
        <w:rPr>
          <w:rFonts w:ascii="Baskerville" w:hAnsi="Baskerville"/>
        </w:rPr>
        <w:t>also indicates</w:t>
      </w:r>
      <w:r w:rsidR="000A03C3">
        <w:rPr>
          <w:rFonts w:ascii="Baskerville" w:hAnsi="Baskerville"/>
        </w:rPr>
        <w:t xml:space="preserve">, the materialist conception of figuration is implicitly posthuman in orientation, </w:t>
      </w:r>
      <w:r w:rsidR="001E777A">
        <w:rPr>
          <w:rFonts w:ascii="Baskerville" w:hAnsi="Baskerville"/>
        </w:rPr>
        <w:t>as</w:t>
      </w:r>
      <w:r w:rsidR="000A03C3">
        <w:rPr>
          <w:rFonts w:ascii="Baskerville" w:hAnsi="Baskerville"/>
        </w:rPr>
        <w:t xml:space="preserve"> it</w:t>
      </w:r>
      <w:r w:rsidR="00785A73" w:rsidRPr="001C1F8A">
        <w:rPr>
          <w:rFonts w:ascii="Baskerville" w:hAnsi="Baskerville"/>
        </w:rPr>
        <w:t xml:space="preserve"> </w:t>
      </w:r>
      <w:r w:rsidR="000A03C3">
        <w:rPr>
          <w:rFonts w:ascii="Baskerville" w:hAnsi="Baskerville"/>
        </w:rPr>
        <w:t>describes</w:t>
      </w:r>
      <w:r w:rsidR="00785A73" w:rsidRPr="001C1F8A">
        <w:rPr>
          <w:rFonts w:ascii="Baskerville" w:hAnsi="Baskerville"/>
        </w:rPr>
        <w:t xml:space="preserve"> “a </w:t>
      </w:r>
      <w:r w:rsidR="00785A73" w:rsidRPr="001C1F8A">
        <w:rPr>
          <w:rFonts w:ascii="Baskerville" w:hAnsi="Baskerville"/>
          <w:i/>
          <w:iCs/>
        </w:rPr>
        <w:t xml:space="preserve">process of making </w:t>
      </w:r>
      <w:r w:rsidR="00785A73" w:rsidRPr="001C1F8A">
        <w:rPr>
          <w:rFonts w:ascii="Baskerville" w:hAnsi="Baskerville"/>
        </w:rPr>
        <w:t>that is in no sense exclusively driven by human beings</w:t>
      </w:r>
      <w:r w:rsidR="005E3D33">
        <w:rPr>
          <w:rFonts w:ascii="Baskerville" w:hAnsi="Baskerville"/>
        </w:rPr>
        <w:t>.</w:t>
      </w:r>
      <w:r w:rsidR="00785A73">
        <w:rPr>
          <w:rFonts w:ascii="Baskerville" w:hAnsi="Baskerville"/>
        </w:rPr>
        <w:t>”</w:t>
      </w:r>
      <w:r w:rsidR="005E3D33">
        <w:rPr>
          <w:rStyle w:val="FootnoteReference"/>
          <w:rFonts w:ascii="Baskerville" w:hAnsi="Baskerville"/>
        </w:rPr>
        <w:footnoteReference w:id="21"/>
      </w:r>
      <w:r w:rsidR="000A03C3">
        <w:rPr>
          <w:rFonts w:ascii="Baskerville" w:hAnsi="Baskerville"/>
        </w:rPr>
        <w:t xml:space="preserve"> </w:t>
      </w:r>
      <w:r w:rsidR="005E3D33">
        <w:rPr>
          <w:rFonts w:ascii="Baskerville" w:hAnsi="Baskerville"/>
        </w:rPr>
        <w:t>T</w:t>
      </w:r>
      <w:r w:rsidR="000A03C3">
        <w:rPr>
          <w:rFonts w:ascii="Baskerville" w:hAnsi="Baskerville"/>
        </w:rPr>
        <w:t xml:space="preserve">he material-poetic processes through which world and representation, matter and form entwine are, </w:t>
      </w:r>
      <w:r w:rsidR="000A03C3">
        <w:rPr>
          <w:rFonts w:ascii="Baskerville" w:hAnsi="Baskerville"/>
        </w:rPr>
        <w:lastRenderedPageBreak/>
        <w:t xml:space="preserve">she claims, </w:t>
      </w:r>
      <w:r w:rsidR="00CD2CF0">
        <w:rPr>
          <w:rFonts w:ascii="Baskerville" w:hAnsi="Baskerville"/>
        </w:rPr>
        <w:t>“conduits for the exchange between nonhuman and human forces, which together act on and produce the material field.”</w:t>
      </w:r>
      <w:r w:rsidR="00CD2CF0">
        <w:rPr>
          <w:rStyle w:val="FootnoteReference"/>
          <w:rFonts w:ascii="Baskerville" w:hAnsi="Baskerville"/>
        </w:rPr>
        <w:footnoteReference w:id="22"/>
      </w:r>
      <w:r w:rsidR="000643AD">
        <w:rPr>
          <w:rFonts w:ascii="Baskerville" w:hAnsi="Baskerville"/>
        </w:rPr>
        <w:t xml:space="preserve"> </w:t>
      </w:r>
    </w:p>
    <w:p w14:paraId="7A9991B7" w14:textId="0104B971" w:rsidR="00596D3D" w:rsidRDefault="005E3D33" w:rsidP="00FF33D6">
      <w:pPr>
        <w:spacing w:line="360" w:lineRule="auto"/>
        <w:ind w:firstLine="720"/>
        <w:rPr>
          <w:rFonts w:ascii="Baskerville" w:hAnsi="Baskerville"/>
        </w:rPr>
      </w:pPr>
      <w:r>
        <w:rPr>
          <w:rFonts w:ascii="Baskerville" w:hAnsi="Baskerville"/>
        </w:rPr>
        <w:t xml:space="preserve">My contention is that these </w:t>
      </w:r>
      <w:r w:rsidR="00C95DEF" w:rsidRPr="005E3D33">
        <w:rPr>
          <w:rFonts w:ascii="Baskerville" w:hAnsi="Baskerville"/>
        </w:rPr>
        <w:t>discussions</w:t>
      </w:r>
      <w:r w:rsidR="00334D07" w:rsidRPr="005E3D33">
        <w:rPr>
          <w:rFonts w:ascii="Baskerville" w:hAnsi="Baskerville"/>
        </w:rPr>
        <w:t xml:space="preserve"> </w:t>
      </w:r>
      <w:r w:rsidRPr="005E3D33">
        <w:rPr>
          <w:rFonts w:ascii="Baskerville" w:hAnsi="Baskerville"/>
        </w:rPr>
        <w:t xml:space="preserve">of figuration actually </w:t>
      </w:r>
      <w:r w:rsidR="00C95DEF" w:rsidRPr="005E3D33">
        <w:rPr>
          <w:rFonts w:ascii="Baskerville" w:hAnsi="Baskerville"/>
        </w:rPr>
        <w:t>restage</w:t>
      </w:r>
      <w:r w:rsidR="001F2310" w:rsidRPr="005E3D33">
        <w:rPr>
          <w:rFonts w:ascii="Baskerville" w:hAnsi="Baskerville"/>
        </w:rPr>
        <w:t xml:space="preserve"> and </w:t>
      </w:r>
      <w:r w:rsidR="00C95DEF" w:rsidRPr="005E3D33">
        <w:rPr>
          <w:rFonts w:ascii="Baskerville" w:hAnsi="Baskerville"/>
        </w:rPr>
        <w:t>recast</w:t>
      </w:r>
      <w:r w:rsidR="001F2310" w:rsidRPr="005E3D33">
        <w:rPr>
          <w:rFonts w:ascii="Baskerville" w:hAnsi="Baskerville"/>
        </w:rPr>
        <w:t xml:space="preserve"> </w:t>
      </w:r>
      <w:r>
        <w:rPr>
          <w:rFonts w:ascii="Baskerville" w:hAnsi="Baskerville"/>
        </w:rPr>
        <w:t>arguments</w:t>
      </w:r>
      <w:r w:rsidR="001F2310" w:rsidRPr="005E3D33">
        <w:rPr>
          <w:rFonts w:ascii="Baskerville" w:hAnsi="Baskerville"/>
        </w:rPr>
        <w:t xml:space="preserve"> already </w:t>
      </w:r>
      <w:r w:rsidR="00C95DEF" w:rsidRPr="005E3D33">
        <w:rPr>
          <w:rFonts w:ascii="Baskerville" w:hAnsi="Baskerville"/>
        </w:rPr>
        <w:t>present</w:t>
      </w:r>
      <w:r>
        <w:rPr>
          <w:rFonts w:ascii="Baskerville" w:hAnsi="Baskerville"/>
        </w:rPr>
        <w:t xml:space="preserve"> in</w:t>
      </w:r>
      <w:r w:rsidR="00C95DEF" w:rsidRPr="005E3D33">
        <w:rPr>
          <w:rFonts w:ascii="Baskerville" w:hAnsi="Baskerville"/>
        </w:rPr>
        <w:t xml:space="preserve"> </w:t>
      </w:r>
      <w:r w:rsidR="009C2188" w:rsidRPr="005E3D33">
        <w:rPr>
          <w:rFonts w:ascii="Baskerville" w:hAnsi="Baskerville"/>
        </w:rPr>
        <w:t>conversations</w:t>
      </w:r>
      <w:r w:rsidR="00C95DEF" w:rsidRPr="005E3D33">
        <w:rPr>
          <w:rFonts w:ascii="Baskerville" w:hAnsi="Baskerville"/>
        </w:rPr>
        <w:t xml:space="preserve"> </w:t>
      </w:r>
      <w:r w:rsidR="00334D07" w:rsidRPr="005E3D33">
        <w:rPr>
          <w:rFonts w:ascii="Baskerville" w:hAnsi="Baskerville"/>
        </w:rPr>
        <w:t>about style</w:t>
      </w:r>
      <w:r w:rsidR="00E41617" w:rsidRPr="005E3D33">
        <w:rPr>
          <w:rFonts w:ascii="Baskerville" w:hAnsi="Baskerville"/>
        </w:rPr>
        <w:t>, especially</w:t>
      </w:r>
      <w:r w:rsidR="00BB55E7" w:rsidRPr="005E3D33">
        <w:rPr>
          <w:rFonts w:ascii="Baskerville" w:hAnsi="Baskerville"/>
        </w:rPr>
        <w:t xml:space="preserve"> as it was</w:t>
      </w:r>
      <w:r w:rsidR="00696AF4" w:rsidRPr="005E3D33">
        <w:rPr>
          <w:rFonts w:ascii="Baskerville" w:hAnsi="Baskerville"/>
        </w:rPr>
        <w:t xml:space="preserve"> construed in the eighteenth</w:t>
      </w:r>
      <w:r w:rsidR="000853ED">
        <w:rPr>
          <w:rFonts w:ascii="Baskerville" w:hAnsi="Baskerville"/>
        </w:rPr>
        <w:t xml:space="preserve"> </w:t>
      </w:r>
      <w:r w:rsidR="00696AF4" w:rsidRPr="005E3D33">
        <w:rPr>
          <w:rFonts w:ascii="Baskerville" w:hAnsi="Baskerville"/>
        </w:rPr>
        <w:t>century.</w:t>
      </w:r>
      <w:r w:rsidR="00BB55E7" w:rsidRPr="005E3D33">
        <w:rPr>
          <w:rFonts w:ascii="Baskerville" w:hAnsi="Baskerville"/>
        </w:rPr>
        <w:t xml:space="preserve"> </w:t>
      </w:r>
      <w:r w:rsidR="00FA3066" w:rsidRPr="005E3D33">
        <w:rPr>
          <w:rFonts w:ascii="Baskerville" w:hAnsi="Baskerville"/>
        </w:rPr>
        <w:t xml:space="preserve">The </w:t>
      </w:r>
      <w:r>
        <w:rPr>
          <w:rFonts w:ascii="Baskerville" w:hAnsi="Baskerville"/>
        </w:rPr>
        <w:t xml:space="preserve">constitutive </w:t>
      </w:r>
      <w:r w:rsidR="00FA3066" w:rsidRPr="005E3D33">
        <w:rPr>
          <w:rFonts w:ascii="Baskerville" w:hAnsi="Baskerville"/>
        </w:rPr>
        <w:t>ambiguity of style—</w:t>
      </w:r>
      <w:r>
        <w:rPr>
          <w:rFonts w:ascii="Baskerville" w:hAnsi="Baskerville"/>
        </w:rPr>
        <w:t xml:space="preserve">the feature highlighted, and to an extent celebrated, </w:t>
      </w:r>
      <w:r w:rsidR="00FA3066" w:rsidRPr="005E3D33">
        <w:rPr>
          <w:rFonts w:ascii="Baskerville" w:hAnsi="Baskerville"/>
        </w:rPr>
        <w:t xml:space="preserve">by Neer and Dolven—and the </w:t>
      </w:r>
      <w:r>
        <w:rPr>
          <w:rFonts w:ascii="Baskerville" w:hAnsi="Baskerville"/>
        </w:rPr>
        <w:t>fact that</w:t>
      </w:r>
      <w:r w:rsidR="00FA3066" w:rsidRPr="005E3D33">
        <w:rPr>
          <w:rFonts w:ascii="Baskerville" w:hAnsi="Baskerville"/>
        </w:rPr>
        <w:t xml:space="preserve"> </w:t>
      </w:r>
      <w:r w:rsidR="008D5197" w:rsidRPr="005E3D33">
        <w:rPr>
          <w:rFonts w:ascii="Baskerville" w:hAnsi="Baskerville"/>
        </w:rPr>
        <w:t>style</w:t>
      </w:r>
      <w:r w:rsidR="00FA3066" w:rsidRPr="005E3D33">
        <w:rPr>
          <w:rFonts w:ascii="Baskerville" w:hAnsi="Baskerville"/>
        </w:rPr>
        <w:t xml:space="preserve"> </w:t>
      </w:r>
      <w:r>
        <w:rPr>
          <w:rFonts w:ascii="Baskerville" w:hAnsi="Baskerville"/>
        </w:rPr>
        <w:t>seems permanently adjacent to pressing questions about humanness and thing-ness, were, I argue, already central to eighteenth-century discourse</w:t>
      </w:r>
      <w:r w:rsidR="002C2C57">
        <w:rPr>
          <w:rFonts w:ascii="Baskerville" w:hAnsi="Baskerville"/>
        </w:rPr>
        <w:t>s</w:t>
      </w:r>
      <w:r>
        <w:rPr>
          <w:rFonts w:ascii="Baskerville" w:hAnsi="Baskerville"/>
        </w:rPr>
        <w:t xml:space="preserve"> of style. We have much to learn by </w:t>
      </w:r>
      <w:r w:rsidR="002C2C57">
        <w:rPr>
          <w:rFonts w:ascii="Baskerville" w:hAnsi="Baskerville"/>
        </w:rPr>
        <w:t>telling</w:t>
      </w:r>
      <w:r>
        <w:rPr>
          <w:rFonts w:ascii="Baskerville" w:hAnsi="Baskerville"/>
        </w:rPr>
        <w:t xml:space="preserve"> a longer history of style that begins before its </w:t>
      </w:r>
      <w:r w:rsidR="008D5197" w:rsidRPr="005E3D33">
        <w:rPr>
          <w:rFonts w:ascii="Baskerville" w:hAnsi="Baskerville"/>
        </w:rPr>
        <w:t xml:space="preserve">fatal entanglement with </w:t>
      </w:r>
      <w:r w:rsidR="005425C1" w:rsidRPr="005E3D33">
        <w:rPr>
          <w:rFonts w:ascii="Baskerville" w:hAnsi="Baskerville"/>
        </w:rPr>
        <w:t xml:space="preserve">late </w:t>
      </w:r>
      <w:r w:rsidR="008D5197" w:rsidRPr="005E3D33">
        <w:rPr>
          <w:rFonts w:ascii="Baskerville" w:hAnsi="Baskerville"/>
        </w:rPr>
        <w:t xml:space="preserve">nineteenth-century ways of knowing—through a </w:t>
      </w:r>
      <w:r>
        <w:rPr>
          <w:rFonts w:ascii="Baskerville" w:hAnsi="Baskerville"/>
        </w:rPr>
        <w:t>re</w:t>
      </w:r>
      <w:r w:rsidR="008D5197" w:rsidRPr="005E3D33">
        <w:rPr>
          <w:rFonts w:ascii="Baskerville" w:hAnsi="Baskerville"/>
        </w:rPr>
        <w:t xml:space="preserve">consideration of aesthetic, natural historical, and musical </w:t>
      </w:r>
      <w:r w:rsidR="002C2C57">
        <w:rPr>
          <w:rFonts w:ascii="Baskerville" w:hAnsi="Baskerville"/>
        </w:rPr>
        <w:t>sources</w:t>
      </w:r>
      <w:r w:rsidR="008D5197" w:rsidRPr="005E3D33">
        <w:rPr>
          <w:rFonts w:ascii="Baskerville" w:hAnsi="Baskerville"/>
        </w:rPr>
        <w:t xml:space="preserve"> from </w:t>
      </w:r>
      <w:r>
        <w:rPr>
          <w:rFonts w:ascii="Baskerville" w:hAnsi="Baskerville"/>
        </w:rPr>
        <w:t xml:space="preserve">various transnational </w:t>
      </w:r>
      <w:r w:rsidR="008D5197" w:rsidRPr="005E3D33">
        <w:rPr>
          <w:rFonts w:ascii="Baskerville" w:hAnsi="Baskerville"/>
        </w:rPr>
        <w:t xml:space="preserve">contexts. </w:t>
      </w:r>
      <w:r w:rsidR="00B342DE">
        <w:rPr>
          <w:rFonts w:ascii="Baskerville" w:hAnsi="Baskerville"/>
        </w:rPr>
        <w:t>The aesthetics and musical practice of the keyboardist C. P. E. Bach will initially prove central to th</w:t>
      </w:r>
      <w:r w:rsidR="009C4F20">
        <w:rPr>
          <w:rFonts w:ascii="Baskerville" w:hAnsi="Baskerville"/>
        </w:rPr>
        <w:t>is</w:t>
      </w:r>
      <w:r w:rsidR="00B342DE">
        <w:rPr>
          <w:rFonts w:ascii="Baskerville" w:hAnsi="Baskerville"/>
        </w:rPr>
        <w:t xml:space="preserve"> story, partly because of his active engagement, from Hamburg and Berlin, with the most current trends in French, German, and English aesthetics, and partly because his contemporary reputation was inseparable from the growing importance of newly accessible keyboard technologies and the reproducible prints that were designed to sit upon them. </w:t>
      </w:r>
      <w:r>
        <w:rPr>
          <w:rFonts w:ascii="Baskerville" w:hAnsi="Baskerville"/>
        </w:rPr>
        <w:t xml:space="preserve">Recovering and </w:t>
      </w:r>
      <w:r w:rsidR="000E5FDC">
        <w:rPr>
          <w:rFonts w:ascii="Baskerville" w:hAnsi="Baskerville"/>
        </w:rPr>
        <w:t>re-examining</w:t>
      </w:r>
      <w:r w:rsidR="00BB55E7" w:rsidRPr="005E3D33">
        <w:rPr>
          <w:rFonts w:ascii="Baskerville" w:hAnsi="Baskerville"/>
        </w:rPr>
        <w:t xml:space="preserve"> </w:t>
      </w:r>
      <w:r>
        <w:rPr>
          <w:rFonts w:ascii="Baskerville" w:hAnsi="Baskerville"/>
        </w:rPr>
        <w:t>these early modern conceptions and enactments of musical</w:t>
      </w:r>
      <w:r w:rsidR="00BB55E7" w:rsidRPr="005E3D33">
        <w:rPr>
          <w:rFonts w:ascii="Baskerville" w:hAnsi="Baskerville"/>
        </w:rPr>
        <w:t xml:space="preserve"> style</w:t>
      </w:r>
      <w:r>
        <w:rPr>
          <w:rFonts w:ascii="Baskerville" w:hAnsi="Baskerville"/>
        </w:rPr>
        <w:t>, I contend, will prompt fresh engagements with questions about sound and the material world, as well as the ways in which</w:t>
      </w:r>
      <w:r w:rsidR="00BB55E7" w:rsidRPr="005E3D33">
        <w:rPr>
          <w:rFonts w:ascii="Baskerville" w:hAnsi="Baskerville"/>
        </w:rPr>
        <w:t xml:space="preserve"> </w:t>
      </w:r>
      <w:r>
        <w:rPr>
          <w:rFonts w:ascii="Baskerville" w:hAnsi="Baskerville"/>
        </w:rPr>
        <w:t>musical</w:t>
      </w:r>
      <w:r w:rsidR="00BB55E7" w:rsidRPr="005E3D33">
        <w:rPr>
          <w:rFonts w:ascii="Baskerville" w:hAnsi="Baskerville"/>
        </w:rPr>
        <w:t xml:space="preserve"> style </w:t>
      </w:r>
      <w:r>
        <w:rPr>
          <w:rFonts w:ascii="Baskerville" w:hAnsi="Baskerville"/>
        </w:rPr>
        <w:t>has</w:t>
      </w:r>
      <w:r w:rsidR="00BB55E7" w:rsidRPr="005E3D33">
        <w:rPr>
          <w:rFonts w:ascii="Baskerville" w:hAnsi="Baskerville"/>
        </w:rPr>
        <w:t xml:space="preserve"> constitute</w:t>
      </w:r>
      <w:r>
        <w:rPr>
          <w:rFonts w:ascii="Baskerville" w:hAnsi="Baskerville"/>
        </w:rPr>
        <w:t>d</w:t>
      </w:r>
      <w:r w:rsidR="00BB55E7" w:rsidRPr="005E3D33">
        <w:rPr>
          <w:rFonts w:ascii="Baskerville" w:hAnsi="Baskerville"/>
        </w:rPr>
        <w:t xml:space="preserve"> and reconstitute</w:t>
      </w:r>
      <w:r>
        <w:rPr>
          <w:rFonts w:ascii="Baskerville" w:hAnsi="Baskerville"/>
        </w:rPr>
        <w:t>d</w:t>
      </w:r>
      <w:r w:rsidR="00BB55E7" w:rsidRPr="005E3D33">
        <w:rPr>
          <w:rFonts w:ascii="Baskerville" w:hAnsi="Baskerville"/>
        </w:rPr>
        <w:t xml:space="preserve"> human and nonhuman bodies.</w:t>
      </w:r>
    </w:p>
    <w:p w14:paraId="3417334F" w14:textId="2281F02B" w:rsidR="00460179" w:rsidRDefault="009A0AF0" w:rsidP="009A0AF0">
      <w:pPr>
        <w:spacing w:line="360" w:lineRule="auto"/>
        <w:jc w:val="center"/>
        <w:rPr>
          <w:rFonts w:ascii="Baskerville" w:hAnsi="Baskerville"/>
        </w:rPr>
      </w:pPr>
      <w:r>
        <w:rPr>
          <w:rFonts w:ascii="Baskerville" w:hAnsi="Baskerville"/>
          <w:noProof/>
        </w:rPr>
        <w:drawing>
          <wp:inline distT="0" distB="0" distL="0" distR="0" wp14:anchorId="6DE77504" wp14:editId="4A2E30C9">
            <wp:extent cx="974558" cy="584526"/>
            <wp:effectExtent l="0" t="0" r="3810" b="0"/>
            <wp:docPr id="4" name="Picture 4"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ctor-vintage-elegant-divider-or-separator-swirl-or-corner-decorative-ornament.jpg"/>
                    <pic:cNvPicPr/>
                  </pic:nvPicPr>
                  <pic:blipFill>
                    <a:blip r:embed="rId8">
                      <a:extLst>
                        <a:ext uri="{28A0092B-C50C-407E-A947-70E740481C1C}">
                          <a14:useLocalDpi xmlns:a14="http://schemas.microsoft.com/office/drawing/2010/main" val="0"/>
                        </a:ext>
                      </a:extLst>
                    </a:blip>
                    <a:stretch>
                      <a:fillRect/>
                    </a:stretch>
                  </pic:blipFill>
                  <pic:spPr>
                    <a:xfrm>
                      <a:off x="0" y="0"/>
                      <a:ext cx="1007560" cy="604320"/>
                    </a:xfrm>
                    <a:prstGeom prst="rect">
                      <a:avLst/>
                    </a:prstGeom>
                  </pic:spPr>
                </pic:pic>
              </a:graphicData>
            </a:graphic>
          </wp:inline>
        </w:drawing>
      </w:r>
    </w:p>
    <w:p w14:paraId="297B3AA7" w14:textId="76D84F22" w:rsidR="002B3C5B" w:rsidRDefault="00D4525B" w:rsidP="00FF33D6">
      <w:pPr>
        <w:spacing w:line="360" w:lineRule="auto"/>
        <w:rPr>
          <w:rFonts w:ascii="Baskerville" w:hAnsi="Baskerville"/>
        </w:rPr>
      </w:pPr>
      <w:r>
        <w:rPr>
          <w:rFonts w:ascii="Baskerville" w:hAnsi="Baskerville"/>
        </w:rPr>
        <w:t xml:space="preserve">The revised account of style that this dissertation proposes emerges not only from its historical purview. </w:t>
      </w:r>
      <w:r w:rsidR="002D1324">
        <w:rPr>
          <w:rFonts w:ascii="Baskerville" w:hAnsi="Baskerville"/>
        </w:rPr>
        <w:t>T</w:t>
      </w:r>
      <w:r>
        <w:rPr>
          <w:rFonts w:ascii="Baskerville" w:hAnsi="Baskerville"/>
        </w:rPr>
        <w:t xml:space="preserve">his project promises to revise many of the theoretical tropes of older style criticism and newer literary materialisms through its focus on music and sound. Indeed, the relation of sound to practices of inscription has a complex and distinctive history, which, in disruptive and illuminating ways, both intersects with and diverges from mainstream literary-philosophical theories of </w:t>
      </w:r>
      <w:r w:rsidR="002A055B">
        <w:rPr>
          <w:rFonts w:ascii="Baskerville" w:hAnsi="Baskerville"/>
        </w:rPr>
        <w:t>speech and writing.</w:t>
      </w:r>
      <w:r w:rsidR="009F4831">
        <w:rPr>
          <w:rStyle w:val="FootnoteReference"/>
          <w:rFonts w:ascii="Baskerville" w:hAnsi="Baskerville"/>
        </w:rPr>
        <w:footnoteReference w:id="23"/>
      </w:r>
      <w:r w:rsidR="002A055B">
        <w:rPr>
          <w:rFonts w:ascii="Baskerville" w:hAnsi="Baskerville"/>
        </w:rPr>
        <w:t xml:space="preserve"> Similarly, the notion of musical composition precisely as </w:t>
      </w:r>
      <w:r w:rsidR="002A055B">
        <w:rPr>
          <w:rFonts w:ascii="Baskerville" w:hAnsi="Baskerville"/>
          <w:i/>
          <w:iCs/>
        </w:rPr>
        <w:t>com</w:t>
      </w:r>
      <w:r w:rsidR="002A055B">
        <w:rPr>
          <w:rFonts w:ascii="Baskerville" w:hAnsi="Baskerville"/>
        </w:rPr>
        <w:t xml:space="preserve">-position—that is, as the gathering of parts, the assembling of a whole—has a pedagogical and </w:t>
      </w:r>
      <w:r w:rsidR="002A055B">
        <w:rPr>
          <w:rFonts w:ascii="Baskerville" w:hAnsi="Baskerville"/>
        </w:rPr>
        <w:lastRenderedPageBreak/>
        <w:t xml:space="preserve">theoretical history in music that has long seemed to demand </w:t>
      </w:r>
      <w:r w:rsidR="00F043A9">
        <w:rPr>
          <w:rFonts w:ascii="Baskerville" w:hAnsi="Baskerville"/>
        </w:rPr>
        <w:t>specialized</w:t>
      </w:r>
      <w:r w:rsidR="002A055B">
        <w:rPr>
          <w:rFonts w:ascii="Baskerville" w:hAnsi="Baskerville"/>
        </w:rPr>
        <w:t xml:space="preserve"> methodological paradigms.</w:t>
      </w:r>
      <w:r w:rsidR="00D552DC">
        <w:rPr>
          <w:rFonts w:ascii="Baskerville" w:hAnsi="Baskerville"/>
        </w:rPr>
        <w:t xml:space="preserve"> </w:t>
      </w:r>
      <w:r w:rsidR="002A055B">
        <w:rPr>
          <w:rFonts w:ascii="Baskerville" w:hAnsi="Baskerville"/>
        </w:rPr>
        <w:t xml:space="preserve">And the relationship between music-making, the human hand, and the performing body has been theorized by </w:t>
      </w:r>
      <w:r w:rsidR="00B756AD">
        <w:rPr>
          <w:rFonts w:ascii="Baskerville" w:hAnsi="Baskerville"/>
        </w:rPr>
        <w:t>numerous</w:t>
      </w:r>
      <w:r w:rsidR="002A055B">
        <w:rPr>
          <w:rFonts w:ascii="Baskerville" w:hAnsi="Baskerville"/>
        </w:rPr>
        <w:t xml:space="preserve"> music historians—Elisabeth Le Guin, Annette Richards, Mary Ann Smart, James Davies, Ellen Lockhart, and Roger Moseley</w:t>
      </w:r>
      <w:r w:rsidR="00B756AD">
        <w:rPr>
          <w:rFonts w:ascii="Baskerville" w:hAnsi="Baskerville"/>
        </w:rPr>
        <w:t xml:space="preserve">, </w:t>
      </w:r>
      <w:r w:rsidR="007C1383">
        <w:rPr>
          <w:rFonts w:ascii="Baskerville" w:hAnsi="Baskerville"/>
        </w:rPr>
        <w:t>to name just a few</w:t>
      </w:r>
      <w:r w:rsidR="002A055B">
        <w:rPr>
          <w:rFonts w:ascii="Baskerville" w:hAnsi="Baskerville"/>
        </w:rPr>
        <w:t xml:space="preserve">—in ways that </w:t>
      </w:r>
      <w:r w:rsidR="00B342DE">
        <w:rPr>
          <w:rFonts w:ascii="Baskerville" w:hAnsi="Baskerville"/>
        </w:rPr>
        <w:t>could</w:t>
      </w:r>
      <w:r w:rsidR="002A055B">
        <w:rPr>
          <w:rFonts w:ascii="Baskerville" w:hAnsi="Baskerville"/>
        </w:rPr>
        <w:t xml:space="preserve"> enrich and transform the most recent materialist reconceptions of figuration</w:t>
      </w:r>
      <w:r w:rsidR="0017664B">
        <w:rPr>
          <w:rFonts w:ascii="Baskerville" w:hAnsi="Baskerville"/>
        </w:rPr>
        <w:t>.</w:t>
      </w:r>
      <w:r w:rsidR="0017664B">
        <w:rPr>
          <w:rStyle w:val="FootnoteReference"/>
          <w:rFonts w:ascii="Baskerville" w:hAnsi="Baskerville"/>
        </w:rPr>
        <w:footnoteReference w:id="24"/>
      </w:r>
      <w:r w:rsidR="002A055B">
        <w:rPr>
          <w:rFonts w:ascii="Baskerville" w:hAnsi="Baskerville"/>
        </w:rPr>
        <w:t xml:space="preserve"> “</w:t>
      </w:r>
      <w:r w:rsidR="0017664B">
        <w:rPr>
          <w:rFonts w:ascii="Baskerville" w:hAnsi="Baskerville"/>
        </w:rPr>
        <w:t>B</w:t>
      </w:r>
      <w:r w:rsidR="002233D7" w:rsidRPr="00F5659E">
        <w:rPr>
          <w:rFonts w:ascii="Baskerville" w:hAnsi="Baskerville"/>
        </w:rPr>
        <w:t>eing a body in time means shedding figures of self</w:t>
      </w:r>
      <w:r w:rsidR="002A055B">
        <w:rPr>
          <w:rFonts w:ascii="Baskerville" w:hAnsi="Baskerville"/>
        </w:rPr>
        <w:t>,</w:t>
      </w:r>
      <w:r w:rsidR="002233D7" w:rsidRPr="00F5659E">
        <w:rPr>
          <w:rFonts w:ascii="Baskerville" w:hAnsi="Baskerville"/>
        </w:rPr>
        <w:t>”</w:t>
      </w:r>
      <w:r w:rsidR="002233D7">
        <w:rPr>
          <w:rStyle w:val="FootnoteReference"/>
          <w:rFonts w:ascii="Baskerville" w:hAnsi="Baskerville"/>
        </w:rPr>
        <w:footnoteReference w:id="25"/>
      </w:r>
      <w:r w:rsidR="002A055B">
        <w:rPr>
          <w:rFonts w:ascii="Baskerville" w:hAnsi="Baskerville"/>
        </w:rPr>
        <w:t xml:space="preserve"> asserts Goldstein, in a vein decidedly redolent of </w:t>
      </w:r>
      <w:r w:rsidR="001247B0">
        <w:rPr>
          <w:rFonts w:ascii="Baskerville" w:hAnsi="Baskerville"/>
        </w:rPr>
        <w:t>C. P. E.</w:t>
      </w:r>
      <w:r w:rsidR="002A055B">
        <w:rPr>
          <w:rFonts w:ascii="Baskerville" w:hAnsi="Baskerville"/>
        </w:rPr>
        <w:t xml:space="preserve"> Bach and his eighteenth-century acolytes.</w:t>
      </w:r>
      <w:r w:rsidR="007303F1">
        <w:rPr>
          <w:rStyle w:val="FootnoteReference"/>
          <w:rFonts w:ascii="Baskerville" w:hAnsi="Baskerville"/>
        </w:rPr>
        <w:footnoteReference w:id="26"/>
      </w:r>
      <w:r w:rsidR="002A055B">
        <w:rPr>
          <w:rFonts w:ascii="Baskerville" w:hAnsi="Baskerville"/>
        </w:rPr>
        <w:t xml:space="preserve"> </w:t>
      </w:r>
      <w:r w:rsidR="00AF003F">
        <w:rPr>
          <w:rFonts w:ascii="Baskerville" w:hAnsi="Baskerville"/>
        </w:rPr>
        <w:t xml:space="preserve">So too have music scholars </w:t>
      </w:r>
      <w:r w:rsidR="00D80B8C">
        <w:rPr>
          <w:rFonts w:ascii="Baskerville" w:hAnsi="Baskerville"/>
        </w:rPr>
        <w:t>such as Emily Dolan and Deidre Loughridge done important work on the histories of eighteenth and nineteenth-century musical instruments and tools.</w:t>
      </w:r>
      <w:r w:rsidR="00B95767">
        <w:rPr>
          <w:rStyle w:val="FootnoteReference"/>
          <w:rFonts w:ascii="Baskerville" w:hAnsi="Baskerville"/>
        </w:rPr>
        <w:footnoteReference w:id="27"/>
      </w:r>
      <w:r w:rsidR="00D80B8C">
        <w:rPr>
          <w:rFonts w:ascii="Baskerville" w:hAnsi="Baskerville"/>
        </w:rPr>
        <w:t xml:space="preserve"> </w:t>
      </w:r>
      <w:r w:rsidR="002A055B">
        <w:rPr>
          <w:rFonts w:ascii="Baskerville" w:hAnsi="Baskerville"/>
        </w:rPr>
        <w:t xml:space="preserve">Meanwhile, </w:t>
      </w:r>
      <w:r w:rsidR="00D80B8C">
        <w:rPr>
          <w:rFonts w:ascii="Baskerville" w:hAnsi="Baskerville"/>
        </w:rPr>
        <w:t>the</w:t>
      </w:r>
      <w:r w:rsidR="002A055B">
        <w:rPr>
          <w:rFonts w:ascii="Baskerville" w:hAnsi="Baskerville"/>
        </w:rPr>
        <w:t xml:space="preserve"> uncertain ontological status</w:t>
      </w:r>
      <w:r w:rsidR="00D80B8C">
        <w:rPr>
          <w:rFonts w:ascii="Baskerville" w:hAnsi="Baskerville"/>
        </w:rPr>
        <w:t xml:space="preserve"> of music</w:t>
      </w:r>
      <w:r w:rsidR="002A055B">
        <w:rPr>
          <w:rFonts w:ascii="Baskerville" w:hAnsi="Baskerville"/>
        </w:rPr>
        <w:t xml:space="preserve"> in the history of European </w:t>
      </w:r>
      <w:r w:rsidR="00B147BD">
        <w:rPr>
          <w:rFonts w:ascii="Baskerville" w:hAnsi="Baskerville"/>
        </w:rPr>
        <w:t>thought</w:t>
      </w:r>
      <w:r w:rsidR="002A055B">
        <w:rPr>
          <w:rFonts w:ascii="Baskerville" w:hAnsi="Baskerville"/>
        </w:rPr>
        <w:t xml:space="preserve">, balanced precariously between material vibration and semiosis, unmediated feeling and imitation—an old story most recently retold </w:t>
      </w:r>
      <w:r w:rsidR="00B342DE">
        <w:rPr>
          <w:rFonts w:ascii="Baskerville" w:hAnsi="Baskerville"/>
        </w:rPr>
        <w:t xml:space="preserve">as a “deep history” of affect theory </w:t>
      </w:r>
      <w:r w:rsidR="002A055B">
        <w:rPr>
          <w:rFonts w:ascii="Baskerville" w:hAnsi="Baskerville"/>
        </w:rPr>
        <w:t>by Roger Grant—inevitably complicates and nuances the relation between style and mimesis upon which Dolven, among others, insists.</w:t>
      </w:r>
      <w:r w:rsidR="0017664B">
        <w:rPr>
          <w:rStyle w:val="FootnoteReference"/>
          <w:rFonts w:ascii="Baskerville" w:hAnsi="Baskerville"/>
        </w:rPr>
        <w:footnoteReference w:id="28"/>
      </w:r>
      <w:r w:rsidR="002233D7">
        <w:rPr>
          <w:rFonts w:ascii="Baskerville" w:hAnsi="Baskerville"/>
        </w:rPr>
        <w:t xml:space="preserve"> </w:t>
      </w:r>
      <w:r w:rsidR="00B342DE">
        <w:rPr>
          <w:rFonts w:ascii="Baskerville" w:hAnsi="Baskerville"/>
        </w:rPr>
        <w:t>M</w:t>
      </w:r>
      <w:r w:rsidR="002A055B">
        <w:rPr>
          <w:rFonts w:ascii="Baskerville" w:hAnsi="Baskerville"/>
        </w:rPr>
        <w:t>usic—performative, bodily, vibrational, syntactical, and semiotic—</w:t>
      </w:r>
      <w:r w:rsidR="00B342DE">
        <w:rPr>
          <w:rFonts w:ascii="Baskerville" w:hAnsi="Baskerville"/>
        </w:rPr>
        <w:t>may have</w:t>
      </w:r>
      <w:r w:rsidR="002A055B">
        <w:rPr>
          <w:rFonts w:ascii="Baskerville" w:hAnsi="Baskerville"/>
        </w:rPr>
        <w:t xml:space="preserve"> greater potential than poetry or literature as </w:t>
      </w:r>
      <w:r w:rsidR="00B342DE">
        <w:rPr>
          <w:rFonts w:ascii="Baskerville" w:hAnsi="Baskerville"/>
        </w:rPr>
        <w:t>the</w:t>
      </w:r>
      <w:r w:rsidR="002A055B">
        <w:rPr>
          <w:rFonts w:ascii="Baskerville" w:hAnsi="Baskerville"/>
        </w:rPr>
        <w:t xml:space="preserve"> domain </w:t>
      </w:r>
      <w:r w:rsidR="00B342DE">
        <w:rPr>
          <w:rFonts w:ascii="Baskerville" w:hAnsi="Baskerville"/>
        </w:rPr>
        <w:t>that helps us</w:t>
      </w:r>
      <w:r w:rsidR="002A055B">
        <w:rPr>
          <w:rFonts w:ascii="Baskerville" w:hAnsi="Baskerville"/>
        </w:rPr>
        <w:t xml:space="preserve"> to think through and beyond the challenge of style.</w:t>
      </w:r>
    </w:p>
    <w:p w14:paraId="69717B35" w14:textId="36F1CF7B" w:rsidR="00B342DE" w:rsidRDefault="00B342DE" w:rsidP="00FF33D6">
      <w:pPr>
        <w:spacing w:line="360" w:lineRule="auto"/>
        <w:ind w:firstLine="720"/>
        <w:rPr>
          <w:rFonts w:ascii="Baskerville" w:hAnsi="Baskerville" w:cs="AppleSystemUIFont"/>
          <w:color w:val="000000" w:themeColor="text1"/>
          <w:lang w:val="en-US"/>
        </w:rPr>
      </w:pPr>
      <w:r>
        <w:rPr>
          <w:rFonts w:ascii="Baskerville" w:hAnsi="Baskerville"/>
        </w:rPr>
        <w:t>Four chapters articulate four problematics of sound and style as they emerge from a particular nexus of eighteenth-century compositions, musical technologies, and cultural techniques</w:t>
      </w:r>
      <w:r w:rsidR="00B12162">
        <w:rPr>
          <w:rFonts w:ascii="Baskerville" w:hAnsi="Baskerville"/>
        </w:rPr>
        <w:t>: sound writing and inscription, character and surface, identity and taxonomy, and form and content.</w:t>
      </w:r>
      <w:r w:rsidR="005B4C20">
        <w:rPr>
          <w:rFonts w:ascii="Baskerville" w:hAnsi="Baskerville"/>
        </w:rPr>
        <w:t xml:space="preserve"> </w:t>
      </w:r>
    </w:p>
    <w:p w14:paraId="3CF5E91F" w14:textId="40FD2440" w:rsidR="000D4C41" w:rsidRDefault="000D4C41" w:rsidP="00385FEE">
      <w:pPr>
        <w:spacing w:line="360" w:lineRule="auto"/>
        <w:jc w:val="both"/>
        <w:rPr>
          <w:rFonts w:ascii="Baskerville" w:hAnsi="Baskerville" w:cs="AppleSystemUIFont"/>
          <w:color w:val="000000" w:themeColor="text1"/>
          <w:lang w:val="en-US"/>
        </w:rPr>
      </w:pPr>
    </w:p>
    <w:p w14:paraId="63AAD4AF" w14:textId="77777777" w:rsidR="002A055B" w:rsidRDefault="002A055B">
      <w:pPr>
        <w:rPr>
          <w:rFonts w:ascii="Baskerville" w:hAnsi="Baskerville" w:cs="AppleSystemUIFont"/>
          <w:color w:val="000000" w:themeColor="text1"/>
          <w:lang w:val="en-US"/>
        </w:rPr>
      </w:pPr>
      <w:r>
        <w:rPr>
          <w:rFonts w:ascii="Baskerville" w:hAnsi="Baskerville" w:cs="AppleSystemUIFont"/>
          <w:color w:val="000000" w:themeColor="text1"/>
          <w:lang w:val="en-US"/>
        </w:rPr>
        <w:br w:type="page"/>
      </w:r>
    </w:p>
    <w:p w14:paraId="78E342B7" w14:textId="29A8E390" w:rsidR="00524969" w:rsidRDefault="009C6FE7" w:rsidP="00524969">
      <w:pPr>
        <w:spacing w:line="360" w:lineRule="auto"/>
        <w:jc w:val="both"/>
        <w:rPr>
          <w:rFonts w:ascii="Baskerville" w:hAnsi="Baskerville"/>
          <w:b/>
          <w:bCs/>
        </w:rPr>
      </w:pPr>
      <w:r>
        <w:rPr>
          <w:rFonts w:ascii="Baskerville" w:hAnsi="Baskerville"/>
          <w:b/>
          <w:bCs/>
        </w:rPr>
        <w:lastRenderedPageBreak/>
        <w:t>Chapter One</w:t>
      </w:r>
      <w:r w:rsidR="00524969">
        <w:rPr>
          <w:rFonts w:ascii="Baskerville" w:hAnsi="Baskerville"/>
          <w:b/>
          <w:bCs/>
        </w:rPr>
        <w:t>: Fantasies of Musical Inscription</w:t>
      </w:r>
    </w:p>
    <w:p w14:paraId="418365A2" w14:textId="7C01717C" w:rsidR="00524969" w:rsidRDefault="00524969" w:rsidP="00FF33D6">
      <w:pPr>
        <w:spacing w:line="360" w:lineRule="auto"/>
        <w:rPr>
          <w:rFonts w:ascii="Baskerville" w:hAnsi="Baskerville"/>
        </w:rPr>
      </w:pPr>
      <w:r>
        <w:rPr>
          <w:rFonts w:ascii="Baskerville" w:hAnsi="Baskerville"/>
        </w:rPr>
        <w:t xml:space="preserve">In 1747, the Rev. John Creed </w:t>
      </w:r>
      <w:r w:rsidRPr="005C756B">
        <w:rPr>
          <w:rFonts w:ascii="Baskerville" w:hAnsi="Baskerville"/>
        </w:rPr>
        <w:t xml:space="preserve">presented </w:t>
      </w:r>
      <w:r w:rsidR="00B342DE">
        <w:rPr>
          <w:rFonts w:ascii="Baskerville" w:hAnsi="Baskerville"/>
        </w:rPr>
        <w:t>before</w:t>
      </w:r>
      <w:r w:rsidRPr="005C756B">
        <w:rPr>
          <w:rFonts w:ascii="Baskerville" w:hAnsi="Baskerville"/>
        </w:rPr>
        <w:t xml:space="preserve"> the Royal Society a design for a machine that would make accurate transcriptions of keyboard improvisations.</w:t>
      </w:r>
      <w:r>
        <w:rPr>
          <w:rFonts w:ascii="Baskerville" w:hAnsi="Baskerville"/>
        </w:rPr>
        <w:t xml:space="preserve"> In his short exposition of this new device, Creed described a rotating cylinder spinning</w:t>
      </w:r>
      <w:r w:rsidRPr="006A7284">
        <w:rPr>
          <w:rFonts w:ascii="Baskerville" w:hAnsi="Baskerville"/>
        </w:rPr>
        <w:t xml:space="preserve"> at one inch per second</w:t>
      </w:r>
      <w:r>
        <w:rPr>
          <w:rFonts w:ascii="Baskerville" w:hAnsi="Baskerville"/>
        </w:rPr>
        <w:t xml:space="preserve">, </w:t>
      </w:r>
      <w:r w:rsidRPr="006A7284">
        <w:rPr>
          <w:rFonts w:ascii="Baskerville" w:hAnsi="Baskerville"/>
        </w:rPr>
        <w:t xml:space="preserve">wound with a paper scroll prepared with red lines. These red lines </w:t>
      </w:r>
      <w:r>
        <w:rPr>
          <w:rFonts w:ascii="Baskerville" w:hAnsi="Baskerville"/>
        </w:rPr>
        <w:t>aligned</w:t>
      </w:r>
      <w:r w:rsidRPr="006A7284">
        <w:rPr>
          <w:rFonts w:ascii="Baskerville" w:hAnsi="Baskerville"/>
        </w:rPr>
        <w:t xml:space="preserve"> with </w:t>
      </w:r>
      <w:r>
        <w:rPr>
          <w:rFonts w:ascii="Baskerville" w:hAnsi="Baskerville"/>
        </w:rPr>
        <w:t xml:space="preserve">steel </w:t>
      </w:r>
      <w:r w:rsidRPr="006A7284">
        <w:rPr>
          <w:rFonts w:ascii="Baskerville" w:hAnsi="Baskerville"/>
        </w:rPr>
        <w:t>pencils attached to each key</w:t>
      </w:r>
      <w:r>
        <w:rPr>
          <w:rFonts w:ascii="Baskerville" w:hAnsi="Baskerville"/>
        </w:rPr>
        <w:t xml:space="preserve"> on the instrument</w:t>
      </w:r>
      <w:r w:rsidRPr="006A7284">
        <w:rPr>
          <w:rFonts w:ascii="Baskerville" w:hAnsi="Baskerville"/>
        </w:rPr>
        <w:t xml:space="preserve">. The cylinder </w:t>
      </w:r>
      <w:r>
        <w:rPr>
          <w:rFonts w:ascii="Baskerville" w:hAnsi="Baskerville"/>
        </w:rPr>
        <w:t xml:space="preserve">is then </w:t>
      </w:r>
      <w:r w:rsidRPr="006A7284">
        <w:rPr>
          <w:rFonts w:ascii="Baskerville" w:hAnsi="Baskerville"/>
        </w:rPr>
        <w:t xml:space="preserve">placed such that when each key (together with its inscriptive appendage) </w:t>
      </w:r>
      <w:r>
        <w:rPr>
          <w:rFonts w:ascii="Baskerville" w:hAnsi="Baskerville"/>
        </w:rPr>
        <w:t>is</w:t>
      </w:r>
      <w:r w:rsidRPr="006A7284">
        <w:rPr>
          <w:rFonts w:ascii="Baskerville" w:hAnsi="Baskerville"/>
        </w:rPr>
        <w:t xml:space="preserve"> depressed, the pencil </w:t>
      </w:r>
      <w:r>
        <w:rPr>
          <w:rFonts w:ascii="Baskerville" w:hAnsi="Baskerville"/>
        </w:rPr>
        <w:t>will “make a very black impression”</w:t>
      </w:r>
      <w:r>
        <w:rPr>
          <w:rStyle w:val="FootnoteReference"/>
          <w:rFonts w:ascii="Baskerville" w:hAnsi="Baskerville"/>
        </w:rPr>
        <w:footnoteReference w:id="29"/>
      </w:r>
      <w:r>
        <w:rPr>
          <w:rFonts w:ascii="Baskerville" w:hAnsi="Baskerville"/>
        </w:rPr>
        <w:t xml:space="preserve"> on </w:t>
      </w:r>
      <w:r w:rsidRPr="006A7284">
        <w:rPr>
          <w:rFonts w:ascii="Baskerville" w:hAnsi="Baskerville"/>
        </w:rPr>
        <w:t>the scroll as it rotate</w:t>
      </w:r>
      <w:r>
        <w:rPr>
          <w:rFonts w:ascii="Baskerville" w:hAnsi="Baskerville"/>
        </w:rPr>
        <w:t>s</w:t>
      </w:r>
      <w:r w:rsidRPr="006A7284">
        <w:rPr>
          <w:rFonts w:ascii="Baskerville" w:hAnsi="Baskerville"/>
        </w:rPr>
        <w:t>: the length of each line or break indicate</w:t>
      </w:r>
      <w:r>
        <w:rPr>
          <w:rFonts w:ascii="Baskerville" w:hAnsi="Baskerville"/>
        </w:rPr>
        <w:t>s</w:t>
      </w:r>
      <w:r w:rsidRPr="006A7284">
        <w:rPr>
          <w:rFonts w:ascii="Baskerville" w:hAnsi="Baskerville"/>
        </w:rPr>
        <w:t xml:space="preserve"> the length of each note or rest, and which particular note </w:t>
      </w:r>
      <w:r>
        <w:rPr>
          <w:rFonts w:ascii="Baskerville" w:hAnsi="Baskerville"/>
        </w:rPr>
        <w:t xml:space="preserve">is </w:t>
      </w:r>
      <w:r w:rsidRPr="006A7284">
        <w:rPr>
          <w:rFonts w:ascii="Baskerville" w:hAnsi="Baskerville"/>
        </w:rPr>
        <w:t xml:space="preserve">played </w:t>
      </w:r>
      <w:r>
        <w:rPr>
          <w:rFonts w:ascii="Baskerville" w:hAnsi="Baskerville"/>
        </w:rPr>
        <w:t>is</w:t>
      </w:r>
      <w:r w:rsidRPr="006A7284">
        <w:rPr>
          <w:rFonts w:ascii="Baskerville" w:hAnsi="Baskerville"/>
        </w:rPr>
        <w:t xml:space="preserve"> apparent from its position on the </w:t>
      </w:r>
      <w:r>
        <w:rPr>
          <w:rFonts w:ascii="Baskerville" w:hAnsi="Baskerville"/>
        </w:rPr>
        <w:t>red</w:t>
      </w:r>
      <w:r w:rsidRPr="006A7284">
        <w:rPr>
          <w:rFonts w:ascii="Baskerville" w:hAnsi="Baskerville"/>
        </w:rPr>
        <w:t xml:space="preserve"> lines.</w:t>
      </w:r>
      <w:r>
        <w:rPr>
          <w:rFonts w:ascii="Baskerville" w:hAnsi="Baskerville"/>
        </w:rPr>
        <w:t xml:space="preserve"> </w:t>
      </w:r>
      <w:r w:rsidRPr="006A7284">
        <w:rPr>
          <w:rFonts w:ascii="Baskerville" w:hAnsi="Baskerville"/>
        </w:rPr>
        <w:t>Thus</w:t>
      </w:r>
      <w:r>
        <w:rPr>
          <w:rFonts w:ascii="Baskerville" w:hAnsi="Baskerville"/>
        </w:rPr>
        <w:t>,</w:t>
      </w:r>
      <w:r w:rsidRPr="006A7284">
        <w:rPr>
          <w:rFonts w:ascii="Baskerville" w:hAnsi="Baskerville"/>
        </w:rPr>
        <w:t xml:space="preserve"> </w:t>
      </w:r>
      <w:r w:rsidR="00D306F8">
        <w:rPr>
          <w:rFonts w:ascii="Baskerville" w:hAnsi="Baskerville"/>
        </w:rPr>
        <w:t xml:space="preserve">wrote Creed, </w:t>
      </w:r>
      <w:r w:rsidRPr="006A7284">
        <w:rPr>
          <w:rFonts w:ascii="Baskerville" w:hAnsi="Baskerville"/>
        </w:rPr>
        <w:t>whatever is played at the keyboard</w:t>
      </w:r>
      <w:r w:rsidR="00D306F8">
        <w:rPr>
          <w:rFonts w:ascii="Baskerville" w:hAnsi="Baskerville"/>
        </w:rPr>
        <w:t xml:space="preserve"> </w:t>
      </w:r>
      <w:r w:rsidRPr="006A7284">
        <w:rPr>
          <w:rFonts w:ascii="Baskerville" w:hAnsi="Baskerville"/>
        </w:rPr>
        <w:t>would be “inscribed upon [the scroll] in intelligible Characters.”</w:t>
      </w:r>
      <w:r w:rsidRPr="006A7284">
        <w:rPr>
          <w:rStyle w:val="FootnoteReference"/>
          <w:rFonts w:ascii="Baskerville" w:hAnsi="Baskerville"/>
        </w:rPr>
        <w:footnoteReference w:id="30"/>
      </w:r>
      <w:r>
        <w:rPr>
          <w:rFonts w:ascii="Baskerville" w:hAnsi="Baskerville"/>
        </w:rPr>
        <w:t xml:space="preserve"> </w:t>
      </w:r>
    </w:p>
    <w:p w14:paraId="62EA8DBA" w14:textId="77777777" w:rsidR="00165DC7" w:rsidRDefault="00524969" w:rsidP="00FF33D6">
      <w:pPr>
        <w:spacing w:line="360" w:lineRule="auto"/>
        <w:ind w:firstLine="720"/>
        <w:rPr>
          <w:rFonts w:ascii="Baskerville" w:eastAsia="Times New Roman" w:hAnsi="Baskerville" w:cs="Times New Roman"/>
        </w:rPr>
      </w:pPr>
      <w:r w:rsidRPr="007164EC">
        <w:rPr>
          <w:rFonts w:ascii="Baskerville" w:eastAsia="Times New Roman" w:hAnsi="Baskerville" w:cs="Times New Roman"/>
          <w:color w:val="000000"/>
        </w:rPr>
        <w:t>Musicological accounts of Creed’s machine</w:t>
      </w:r>
      <w:r w:rsidR="0029625E">
        <w:rPr>
          <w:rFonts w:ascii="Baskerville" w:eastAsia="Times New Roman" w:hAnsi="Baskerville" w:cs="Times New Roman"/>
          <w:color w:val="000000"/>
        </w:rPr>
        <w:t>—</w:t>
      </w:r>
      <w:r w:rsidRPr="007164EC">
        <w:rPr>
          <w:rFonts w:ascii="Baskerville" w:eastAsia="Times New Roman" w:hAnsi="Baskerville" w:cs="Times New Roman"/>
          <w:color w:val="000000"/>
        </w:rPr>
        <w:t xml:space="preserve">along with </w:t>
      </w:r>
      <w:r w:rsidR="00D306F8">
        <w:rPr>
          <w:rFonts w:ascii="Baskerville" w:eastAsia="Times New Roman" w:hAnsi="Baskerville" w:cs="Times New Roman"/>
          <w:color w:val="000000"/>
        </w:rPr>
        <w:t>a</w:t>
      </w:r>
      <w:r w:rsidRPr="007164EC">
        <w:rPr>
          <w:rFonts w:ascii="Baskerville" w:eastAsia="Times New Roman" w:hAnsi="Baskerville" w:cs="Times New Roman"/>
          <w:color w:val="000000"/>
        </w:rPr>
        <w:t xml:space="preserve"> handful of similar inventions that contemporaries often called “fantasy machines”</w:t>
      </w:r>
      <w:r w:rsidR="0029625E">
        <w:rPr>
          <w:rFonts w:ascii="Baskerville" w:eastAsia="Times New Roman" w:hAnsi="Baskerville" w:cs="Times New Roman"/>
          <w:color w:val="000000"/>
        </w:rPr>
        <w:t>—</w:t>
      </w:r>
      <w:r w:rsidRPr="007164EC">
        <w:rPr>
          <w:rFonts w:ascii="Baskerville" w:eastAsia="Times New Roman" w:hAnsi="Baskerville" w:cs="Times New Roman"/>
          <w:color w:val="000000"/>
        </w:rPr>
        <w:t>have typically focused on its ostensible objective (almost always judged unsuccessful) to capture the fleeting improvisations of musical genius, undistorted by memory or later composerly reflection. Annette Richards has described the fantasy machine and its attendant aesthetic discourse as musical counterparts to contemporary schemas designed to help with the impromptu sketching of picturesque landscapes, and she accordingly emphasizes the sketch-like qualities of the genre of the free fantasia, poised ambiguously between improvisation and composed work.</w:t>
      </w:r>
      <w:r>
        <w:rPr>
          <w:rStyle w:val="FootnoteReference"/>
          <w:rFonts w:ascii="Baskerville" w:hAnsi="Baskerville"/>
        </w:rPr>
        <w:footnoteReference w:id="31"/>
      </w:r>
      <w:r w:rsidRPr="007164EC">
        <w:rPr>
          <w:rFonts w:ascii="Baskerville" w:eastAsia="Times New Roman" w:hAnsi="Baskerville" w:cs="Times New Roman"/>
          <w:color w:val="000000"/>
        </w:rPr>
        <w:t xml:space="preserve"> Yet</w:t>
      </w:r>
      <w:r w:rsidR="00B36E4A">
        <w:rPr>
          <w:rFonts w:ascii="Baskerville" w:eastAsia="Times New Roman" w:hAnsi="Baskerville" w:cs="Times New Roman"/>
          <w:color w:val="000000"/>
        </w:rPr>
        <w:t xml:space="preserve"> it is notable that</w:t>
      </w:r>
      <w:r w:rsidRPr="007164EC">
        <w:rPr>
          <w:rFonts w:ascii="Baskerville" w:eastAsia="Times New Roman" w:hAnsi="Baskerville" w:cs="Times New Roman"/>
          <w:color w:val="000000"/>
        </w:rPr>
        <w:t xml:space="preserve"> Creed’s description of his fantasy machine was not concerned, as present-day musicologists are, with the compositional process, nor even with the challenge of capturing the ephemeral traces of improvisation. At the heart of Creed’s quest to delineate what he called the “minutest Particles of Sound”</w:t>
      </w:r>
      <w:r w:rsidRPr="0000791A">
        <w:rPr>
          <w:rStyle w:val="FootnoteReference"/>
          <w:rFonts w:ascii="Baskerville" w:hAnsi="Baskerville"/>
        </w:rPr>
        <w:footnoteReference w:id="32"/>
      </w:r>
      <w:r w:rsidRPr="007164EC">
        <w:rPr>
          <w:rFonts w:ascii="Baskerville" w:eastAsia="Times New Roman" w:hAnsi="Baskerville" w:cs="Times New Roman"/>
          <w:color w:val="000000"/>
        </w:rPr>
        <w:t xml:space="preserve"> were rather the “black impressions” and “intelligible characters” that appeared via a mechanized process of inscription: this curious instance of early phonography was premised on the distinctively eighteenth-century imbrication of sonic expressivity and music</w:t>
      </w:r>
      <w:r w:rsidR="00B36E4A">
        <w:rPr>
          <w:rFonts w:ascii="Baskerville" w:eastAsia="Times New Roman" w:hAnsi="Baskerville" w:cs="Times New Roman"/>
          <w:color w:val="000000"/>
        </w:rPr>
        <w:t>al</w:t>
      </w:r>
      <w:r w:rsidRPr="007164EC">
        <w:rPr>
          <w:rFonts w:ascii="Baskerville" w:eastAsia="Times New Roman" w:hAnsi="Baskerville" w:cs="Times New Roman"/>
          <w:color w:val="000000"/>
        </w:rPr>
        <w:t xml:space="preserve"> writing. Creed and his contemporaries were concerned above all with the production and reproduction of the notational-expressive matter that they called musical </w:t>
      </w:r>
      <w:r w:rsidRPr="007164EC">
        <w:rPr>
          <w:rFonts w:ascii="Baskerville" w:eastAsia="Times New Roman" w:hAnsi="Baskerville" w:cs="Times New Roman"/>
          <w:i/>
          <w:iCs/>
          <w:color w:val="000000"/>
        </w:rPr>
        <w:t>character</w:t>
      </w:r>
      <w:r w:rsidR="0029625E">
        <w:rPr>
          <w:rFonts w:ascii="Baskerville" w:eastAsia="Times New Roman" w:hAnsi="Baskerville" w:cs="Times New Roman"/>
          <w:color w:val="000000"/>
        </w:rPr>
        <w:t>—</w:t>
      </w:r>
      <w:r w:rsidRPr="007164EC">
        <w:rPr>
          <w:rFonts w:ascii="Baskerville" w:eastAsia="Times New Roman" w:hAnsi="Baskerville" w:cs="Times New Roman"/>
          <w:color w:val="000000"/>
        </w:rPr>
        <w:t>the semiotic materials that relayed sonic information and musical gesture via paper and writing instruments.</w:t>
      </w:r>
    </w:p>
    <w:p w14:paraId="502B2E05" w14:textId="77777777" w:rsidR="00165DC7" w:rsidRDefault="00524969" w:rsidP="00FF33D6">
      <w:pPr>
        <w:spacing w:line="360" w:lineRule="auto"/>
        <w:ind w:firstLine="720"/>
        <w:rPr>
          <w:rFonts w:ascii="Baskerville" w:hAnsi="Baskerville"/>
          <w:b/>
          <w:bCs/>
        </w:rPr>
      </w:pPr>
      <w:r w:rsidRPr="007164EC">
        <w:rPr>
          <w:rFonts w:ascii="Baskerville" w:eastAsia="Times New Roman" w:hAnsi="Baskerville" w:cs="Times New Roman"/>
          <w:color w:val="000000"/>
        </w:rPr>
        <w:lastRenderedPageBreak/>
        <w:t xml:space="preserve">The foundational tensions and aporias of style are thus ever present in the discourse of the eighteenth-century fantasy machine.  Indeed, </w:t>
      </w:r>
      <w:r w:rsidR="00412587">
        <w:rPr>
          <w:rFonts w:ascii="Baskerville" w:eastAsia="Times New Roman" w:hAnsi="Baskerville" w:cs="Times New Roman"/>
          <w:color w:val="000000"/>
        </w:rPr>
        <w:t>the</w:t>
      </w:r>
      <w:r w:rsidRPr="007164EC">
        <w:rPr>
          <w:rFonts w:ascii="Baskerville" w:eastAsia="Times New Roman" w:hAnsi="Baskerville" w:cs="Times New Roman"/>
          <w:color w:val="000000"/>
        </w:rPr>
        <w:t xml:space="preserve"> machine reminds us of the widely noted etymological and philosophical entanglement of style and </w:t>
      </w:r>
      <w:r w:rsidRPr="007164EC">
        <w:rPr>
          <w:rFonts w:ascii="Baskerville" w:eastAsia="Times New Roman" w:hAnsi="Baskerville" w:cs="Times New Roman"/>
          <w:i/>
          <w:iCs/>
          <w:color w:val="000000"/>
        </w:rPr>
        <w:t>stilus</w:t>
      </w:r>
      <w:r w:rsidRPr="007164EC">
        <w:rPr>
          <w:rFonts w:ascii="Baskerville" w:eastAsia="Times New Roman" w:hAnsi="Baskerville" w:cs="Times New Roman"/>
          <w:color w:val="000000"/>
        </w:rPr>
        <w:t xml:space="preserve">.  Starting from the assumptions and aspirations of the fantasy machine, this chapter asks how music scholars might retell the story of “musical style” from the perspective of inscriptive practices.  Drawing on the contemporary aesthetics of </w:t>
      </w:r>
      <w:r w:rsidR="00B342DE">
        <w:rPr>
          <w:rFonts w:ascii="Baskerville" w:eastAsia="Times New Roman" w:hAnsi="Baskerville" w:cs="Times New Roman"/>
          <w:color w:val="000000"/>
        </w:rPr>
        <w:t xml:space="preserve">William </w:t>
      </w:r>
      <w:r w:rsidRPr="007164EC">
        <w:rPr>
          <w:rFonts w:ascii="Baskerville" w:eastAsia="Times New Roman" w:hAnsi="Baskerville" w:cs="Times New Roman"/>
          <w:color w:val="000000"/>
        </w:rPr>
        <w:t xml:space="preserve">Hogarth and C. P. E. Bach, </w:t>
      </w:r>
      <w:r w:rsidR="004D0D54">
        <w:rPr>
          <w:rFonts w:ascii="Baskerville" w:eastAsia="Times New Roman" w:hAnsi="Baskerville" w:cs="Times New Roman"/>
          <w:color w:val="000000"/>
        </w:rPr>
        <w:t>th</w:t>
      </w:r>
      <w:r w:rsidR="00B36E4A">
        <w:rPr>
          <w:rFonts w:ascii="Baskerville" w:eastAsia="Times New Roman" w:hAnsi="Baskerville" w:cs="Times New Roman"/>
          <w:color w:val="000000"/>
        </w:rPr>
        <w:t>is</w:t>
      </w:r>
      <w:r w:rsidR="004D0D54">
        <w:rPr>
          <w:rFonts w:ascii="Baskerville" w:eastAsia="Times New Roman" w:hAnsi="Baskerville" w:cs="Times New Roman"/>
          <w:color w:val="000000"/>
        </w:rPr>
        <w:t xml:space="preserve"> chapter proposes</w:t>
      </w:r>
      <w:r w:rsidRPr="007164EC">
        <w:rPr>
          <w:rFonts w:ascii="Baskerville" w:eastAsia="Times New Roman" w:hAnsi="Baskerville" w:cs="Times New Roman"/>
          <w:color w:val="000000"/>
        </w:rPr>
        <w:t xml:space="preserve"> a mid-eighteenth-century conception of sonic fabric that was predicated on the complex intentional object that was the (musical) </w:t>
      </w:r>
      <w:r w:rsidRPr="007164EC">
        <w:rPr>
          <w:rFonts w:ascii="Baskerville" w:eastAsia="Times New Roman" w:hAnsi="Baskerville" w:cs="Times New Roman"/>
          <w:i/>
          <w:iCs/>
          <w:color w:val="000000"/>
        </w:rPr>
        <w:t>line</w:t>
      </w:r>
      <w:r w:rsidRPr="007164EC">
        <w:rPr>
          <w:rFonts w:ascii="Baskerville" w:eastAsia="Times New Roman" w:hAnsi="Baskerville" w:cs="Times New Roman"/>
          <w:color w:val="000000"/>
        </w:rPr>
        <w:t xml:space="preserve">.  The aesthetic of </w:t>
      </w:r>
      <w:r w:rsidRPr="007164EC">
        <w:rPr>
          <w:rFonts w:ascii="Baskerville" w:eastAsia="Times New Roman" w:hAnsi="Baskerville" w:cs="Times New Roman"/>
          <w:i/>
          <w:iCs/>
          <w:color w:val="000000"/>
        </w:rPr>
        <w:t>line</w:t>
      </w:r>
      <w:r w:rsidRPr="007164EC">
        <w:rPr>
          <w:rFonts w:ascii="Baskerville" w:eastAsia="Times New Roman" w:hAnsi="Baskerville" w:cs="Times New Roman"/>
          <w:color w:val="000000"/>
        </w:rPr>
        <w:t>, I argue</w:t>
      </w:r>
      <w:r w:rsidR="0029625E">
        <w:rPr>
          <w:rFonts w:ascii="Baskerville" w:eastAsia="Times New Roman" w:hAnsi="Baskerville" w:cs="Times New Roman"/>
          <w:color w:val="000000"/>
        </w:rPr>
        <w:t>—</w:t>
      </w:r>
      <w:r w:rsidRPr="007164EC">
        <w:rPr>
          <w:rFonts w:ascii="Baskerville" w:eastAsia="Times New Roman" w:hAnsi="Baskerville" w:cs="Times New Roman"/>
          <w:color w:val="000000"/>
        </w:rPr>
        <w:t xml:space="preserve">not least as it was performed and elaborated in published </w:t>
      </w:r>
      <w:r w:rsidR="00B342DE">
        <w:rPr>
          <w:rFonts w:ascii="Baskerville" w:eastAsia="Times New Roman" w:hAnsi="Baskerville" w:cs="Times New Roman"/>
          <w:color w:val="000000"/>
        </w:rPr>
        <w:t>fantasies</w:t>
      </w:r>
      <w:r w:rsidRPr="007164EC">
        <w:rPr>
          <w:rFonts w:ascii="Baskerville" w:eastAsia="Times New Roman" w:hAnsi="Baskerville" w:cs="Times New Roman"/>
          <w:color w:val="000000"/>
        </w:rPr>
        <w:t xml:space="preserve"> by C. P. E. Bach himself</w:t>
      </w:r>
      <w:r w:rsidR="0029625E">
        <w:rPr>
          <w:rFonts w:ascii="Baskerville" w:eastAsia="Times New Roman" w:hAnsi="Baskerville" w:cs="Times New Roman"/>
          <w:color w:val="000000"/>
        </w:rPr>
        <w:t>—</w:t>
      </w:r>
      <w:r w:rsidRPr="007164EC">
        <w:rPr>
          <w:rFonts w:ascii="Baskerville" w:eastAsia="Times New Roman" w:hAnsi="Baskerville" w:cs="Times New Roman"/>
          <w:color w:val="000000"/>
        </w:rPr>
        <w:t>amounted</w:t>
      </w:r>
      <w:r w:rsidR="0029625E">
        <w:rPr>
          <w:rFonts w:ascii="Baskerville" w:eastAsia="Times New Roman" w:hAnsi="Baskerville" w:cs="Times New Roman"/>
          <w:color w:val="000000"/>
        </w:rPr>
        <w:t xml:space="preserve"> </w:t>
      </w:r>
      <w:r w:rsidRPr="007164EC">
        <w:rPr>
          <w:rFonts w:ascii="Baskerville" w:eastAsia="Times New Roman" w:hAnsi="Baskerville" w:cs="Times New Roman"/>
          <w:color w:val="000000"/>
        </w:rPr>
        <w:t xml:space="preserve">to a complex </w:t>
      </w:r>
      <w:r w:rsidR="00B342DE">
        <w:rPr>
          <w:rFonts w:ascii="Baskerville" w:eastAsia="Times New Roman" w:hAnsi="Baskerville" w:cs="Times New Roman"/>
          <w:color w:val="000000"/>
        </w:rPr>
        <w:t>re</w:t>
      </w:r>
      <w:r w:rsidRPr="007164EC">
        <w:rPr>
          <w:rFonts w:ascii="Baskerville" w:eastAsia="Times New Roman" w:hAnsi="Baskerville" w:cs="Times New Roman"/>
          <w:color w:val="000000"/>
        </w:rPr>
        <w:t xml:space="preserve">negotiation </w:t>
      </w:r>
      <w:r w:rsidR="00B342DE">
        <w:rPr>
          <w:rFonts w:ascii="Baskerville" w:eastAsia="Times New Roman" w:hAnsi="Baskerville" w:cs="Times New Roman"/>
          <w:color w:val="000000"/>
        </w:rPr>
        <w:t xml:space="preserve">and theorization </w:t>
      </w:r>
      <w:r w:rsidRPr="007164EC">
        <w:rPr>
          <w:rFonts w:ascii="Baskerville" w:eastAsia="Times New Roman" w:hAnsi="Baskerville" w:cs="Times New Roman"/>
          <w:color w:val="000000"/>
        </w:rPr>
        <w:t xml:space="preserve">of </w:t>
      </w:r>
      <w:r w:rsidR="00B342DE">
        <w:rPr>
          <w:rFonts w:ascii="Baskerville" w:eastAsia="Times New Roman" w:hAnsi="Baskerville" w:cs="Times New Roman"/>
          <w:color w:val="000000"/>
        </w:rPr>
        <w:t xml:space="preserve">the relationship between </w:t>
      </w:r>
      <w:r w:rsidRPr="007164EC">
        <w:rPr>
          <w:rFonts w:ascii="Baskerville" w:eastAsia="Times New Roman" w:hAnsi="Baskerville" w:cs="Times New Roman"/>
          <w:color w:val="000000"/>
        </w:rPr>
        <w:t>human hand, inscriptive tool, and the processes of musical com-position</w:t>
      </w:r>
      <w:r w:rsidR="00165DC7">
        <w:rPr>
          <w:rFonts w:ascii="Baskerville" w:eastAsia="Times New Roman" w:hAnsi="Baskerville" w:cs="Times New Roman"/>
          <w:color w:val="000000"/>
        </w:rPr>
        <w:t>.</w:t>
      </w:r>
    </w:p>
    <w:p w14:paraId="61A6DF91" w14:textId="77777777" w:rsidR="00165DC7" w:rsidRDefault="00165DC7" w:rsidP="00165DC7">
      <w:pPr>
        <w:spacing w:line="360" w:lineRule="auto"/>
        <w:jc w:val="both"/>
        <w:rPr>
          <w:rFonts w:ascii="Baskerville" w:hAnsi="Baskerville"/>
          <w:b/>
          <w:bCs/>
        </w:rPr>
      </w:pPr>
    </w:p>
    <w:p w14:paraId="36CC159B" w14:textId="47C4BD81" w:rsidR="00524969" w:rsidRPr="00165DC7" w:rsidRDefault="009C6FE7" w:rsidP="00165DC7">
      <w:pPr>
        <w:spacing w:line="360" w:lineRule="auto"/>
        <w:jc w:val="both"/>
        <w:rPr>
          <w:rFonts w:ascii="Baskerville" w:eastAsia="Times New Roman" w:hAnsi="Baskerville" w:cs="Times New Roman"/>
        </w:rPr>
      </w:pPr>
      <w:r>
        <w:rPr>
          <w:rFonts w:ascii="Baskerville" w:hAnsi="Baskerville"/>
          <w:b/>
          <w:bCs/>
        </w:rPr>
        <w:t>Chapter Two</w:t>
      </w:r>
      <w:r w:rsidR="00524969">
        <w:rPr>
          <w:rFonts w:ascii="Baskerville" w:hAnsi="Baskerville"/>
          <w:b/>
          <w:bCs/>
        </w:rPr>
        <w:t>: Musical Characters</w:t>
      </w:r>
    </w:p>
    <w:p w14:paraId="4E65B7B2" w14:textId="78A4DA26" w:rsidR="00524969" w:rsidRPr="00890229" w:rsidRDefault="00524969" w:rsidP="00FF33D6">
      <w:pPr>
        <w:spacing w:line="360" w:lineRule="auto"/>
        <w:rPr>
          <w:rFonts w:ascii="Baskerville" w:eastAsia="Times New Roman" w:hAnsi="Baskerville" w:cs="Times New Roman"/>
        </w:rPr>
      </w:pPr>
      <w:r w:rsidRPr="00890229">
        <w:rPr>
          <w:rFonts w:ascii="Baskerville" w:eastAsia="Times New Roman" w:hAnsi="Baskerville" w:cs="Times New Roman"/>
          <w:color w:val="000000"/>
        </w:rPr>
        <w:t xml:space="preserve">Eighteenth-century writers on music deployed the style concept most pervasively in discussions of the so-called learned and </w:t>
      </w:r>
      <w:r w:rsidRPr="00890229">
        <w:rPr>
          <w:rFonts w:ascii="Baskerville" w:eastAsia="Times New Roman" w:hAnsi="Baskerville" w:cs="Times New Roman"/>
          <w:i/>
          <w:iCs/>
          <w:color w:val="000000"/>
        </w:rPr>
        <w:t>galant</w:t>
      </w:r>
      <w:r w:rsidRPr="00890229">
        <w:rPr>
          <w:rFonts w:ascii="Baskerville" w:eastAsia="Times New Roman" w:hAnsi="Baskerville" w:cs="Times New Roman"/>
          <w:color w:val="000000"/>
        </w:rPr>
        <w:t>.  This commonplace stylistic distinction</w:t>
      </w:r>
      <w:r w:rsidR="0029625E">
        <w:rPr>
          <w:rFonts w:ascii="Baskerville" w:eastAsia="Times New Roman" w:hAnsi="Baskerville" w:cs="Times New Roman"/>
          <w:color w:val="000000"/>
        </w:rPr>
        <w:t>—</w:t>
      </w:r>
      <w:r w:rsidRPr="00890229">
        <w:rPr>
          <w:rFonts w:ascii="Baskerville" w:eastAsia="Times New Roman" w:hAnsi="Baskerville" w:cs="Times New Roman"/>
          <w:color w:val="000000"/>
        </w:rPr>
        <w:t>perhaps most appreciable when surveying genres that circulated widely in print</w:t>
      </w:r>
      <w:r w:rsidR="0029625E">
        <w:rPr>
          <w:rFonts w:ascii="Baskerville" w:eastAsia="Times New Roman" w:hAnsi="Baskerville" w:cs="Times New Roman"/>
          <w:color w:val="000000"/>
        </w:rPr>
        <w:t>—</w:t>
      </w:r>
      <w:r w:rsidRPr="00890229">
        <w:rPr>
          <w:rFonts w:ascii="Baskerville" w:eastAsia="Times New Roman" w:hAnsi="Baskerville" w:cs="Times New Roman"/>
          <w:color w:val="000000"/>
        </w:rPr>
        <w:t>reorganized longer-standing conceptions of the rhetoric appropriate to church, theater, and chamber, as well as the perceived breach between ancient and modern styles.  Yet, as the most widely circulated instructional texts of the period demonstrate</w:t>
      </w:r>
      <w:r w:rsidR="0029625E">
        <w:rPr>
          <w:rFonts w:ascii="Baskerville" w:eastAsia="Times New Roman" w:hAnsi="Baskerville" w:cs="Times New Roman"/>
          <w:color w:val="000000"/>
        </w:rPr>
        <w:t>—C.</w:t>
      </w:r>
      <w:r w:rsidR="00486C20">
        <w:rPr>
          <w:rFonts w:ascii="Baskerville" w:eastAsia="Times New Roman" w:hAnsi="Baskerville" w:cs="Times New Roman"/>
          <w:color w:val="000000"/>
        </w:rPr>
        <w:t xml:space="preserve"> </w:t>
      </w:r>
      <w:r w:rsidR="0029625E">
        <w:rPr>
          <w:rFonts w:ascii="Baskerville" w:eastAsia="Times New Roman" w:hAnsi="Baskerville" w:cs="Times New Roman"/>
          <w:color w:val="000000"/>
        </w:rPr>
        <w:t>P.</w:t>
      </w:r>
      <w:r w:rsidR="00486C20">
        <w:rPr>
          <w:rFonts w:ascii="Baskerville" w:eastAsia="Times New Roman" w:hAnsi="Baskerville" w:cs="Times New Roman"/>
          <w:color w:val="000000"/>
        </w:rPr>
        <w:t xml:space="preserve"> </w:t>
      </w:r>
      <w:r w:rsidR="0029625E">
        <w:rPr>
          <w:rFonts w:ascii="Baskerville" w:eastAsia="Times New Roman" w:hAnsi="Baskerville" w:cs="Times New Roman"/>
          <w:color w:val="000000"/>
        </w:rPr>
        <w:t xml:space="preserve">E. </w:t>
      </w:r>
      <w:r w:rsidRPr="00890229">
        <w:rPr>
          <w:rFonts w:ascii="Baskerville" w:eastAsia="Times New Roman" w:hAnsi="Baskerville" w:cs="Times New Roman"/>
          <w:color w:val="000000"/>
        </w:rPr>
        <w:t>Bach</w:t>
      </w:r>
      <w:r w:rsidR="0029625E">
        <w:rPr>
          <w:rFonts w:ascii="Baskerville" w:eastAsia="Times New Roman" w:hAnsi="Baskerville" w:cs="Times New Roman"/>
          <w:color w:val="000000"/>
        </w:rPr>
        <w:t>’s</w:t>
      </w:r>
      <w:r w:rsidRPr="00890229">
        <w:rPr>
          <w:rFonts w:ascii="Baskerville" w:eastAsia="Times New Roman" w:hAnsi="Baskerville" w:cs="Times New Roman"/>
          <w:color w:val="000000"/>
        </w:rPr>
        <w:t xml:space="preserve"> </w:t>
      </w:r>
      <w:r w:rsidRPr="00890229">
        <w:rPr>
          <w:rFonts w:ascii="Baskerville" w:eastAsia="Times New Roman" w:hAnsi="Baskerville" w:cs="Times New Roman"/>
          <w:i/>
          <w:iCs/>
          <w:color w:val="000000"/>
        </w:rPr>
        <w:t>Versuch über die wahre Art das Clavier zu spielen</w:t>
      </w:r>
      <w:r w:rsidRPr="00890229">
        <w:rPr>
          <w:rFonts w:ascii="Baskerville" w:eastAsia="Times New Roman" w:hAnsi="Baskerville" w:cs="Times New Roman"/>
          <w:color w:val="000000"/>
        </w:rPr>
        <w:t xml:space="preserve"> is a prominent example</w:t>
      </w:r>
      <w:r w:rsidR="0029625E">
        <w:rPr>
          <w:rFonts w:ascii="Baskerville" w:eastAsia="Times New Roman" w:hAnsi="Baskerville" w:cs="Times New Roman"/>
          <w:color w:val="000000"/>
        </w:rPr>
        <w:t>—</w:t>
      </w:r>
      <w:r w:rsidRPr="00890229">
        <w:rPr>
          <w:rFonts w:ascii="Baskerville" w:eastAsia="Times New Roman" w:hAnsi="Baskerville" w:cs="Times New Roman"/>
          <w:color w:val="000000"/>
        </w:rPr>
        <w:t xml:space="preserve">the </w:t>
      </w:r>
      <w:r w:rsidR="00782066" w:rsidRPr="00890229">
        <w:rPr>
          <w:rFonts w:ascii="Baskerville" w:eastAsia="Times New Roman" w:hAnsi="Baskerville" w:cs="Times New Roman"/>
          <w:color w:val="000000"/>
        </w:rPr>
        <w:t xml:space="preserve">learned </w:t>
      </w:r>
      <w:r w:rsidRPr="00890229">
        <w:rPr>
          <w:rFonts w:ascii="Baskerville" w:eastAsia="Times New Roman" w:hAnsi="Baskerville" w:cs="Times New Roman"/>
          <w:color w:val="000000"/>
        </w:rPr>
        <w:t xml:space="preserve">and </w:t>
      </w:r>
      <w:r w:rsidR="00782066" w:rsidRPr="00890229">
        <w:rPr>
          <w:rFonts w:ascii="Baskerville" w:eastAsia="Times New Roman" w:hAnsi="Baskerville" w:cs="Times New Roman"/>
          <w:i/>
          <w:iCs/>
          <w:color w:val="000000"/>
        </w:rPr>
        <w:t>galant</w:t>
      </w:r>
      <w:r w:rsidR="00782066" w:rsidRPr="00890229">
        <w:rPr>
          <w:rFonts w:ascii="Baskerville" w:eastAsia="Times New Roman" w:hAnsi="Baskerville" w:cs="Times New Roman"/>
          <w:color w:val="000000"/>
        </w:rPr>
        <w:t xml:space="preserve"> </w:t>
      </w:r>
      <w:r w:rsidR="00B106CC">
        <w:rPr>
          <w:rFonts w:ascii="Baskerville" w:eastAsia="Times New Roman" w:hAnsi="Baskerville" w:cs="Times New Roman"/>
          <w:color w:val="000000"/>
        </w:rPr>
        <w:t xml:space="preserve">styles </w:t>
      </w:r>
      <w:r w:rsidRPr="00890229">
        <w:rPr>
          <w:rFonts w:ascii="Baskerville" w:eastAsia="Times New Roman" w:hAnsi="Baskerville" w:cs="Times New Roman"/>
          <w:color w:val="000000"/>
        </w:rPr>
        <w:t>indexed not only particular musical textures and syntax, and the printed or hand-written media in which they were materialized, but also forms of bodily comportment, and the spaces in which bodies might move.</w:t>
      </w:r>
    </w:p>
    <w:p w14:paraId="0D7A233A" w14:textId="5B4BF123" w:rsidR="00A903F4" w:rsidRDefault="00973F1B" w:rsidP="00FF33D6">
      <w:pPr>
        <w:spacing w:line="360" w:lineRule="auto"/>
        <w:ind w:firstLine="720"/>
        <w:rPr>
          <w:rFonts w:ascii="Baskerville" w:eastAsia="Times New Roman" w:hAnsi="Baskerville" w:cs="Times New Roman"/>
          <w:color w:val="000000"/>
        </w:rPr>
      </w:pPr>
      <w:r>
        <w:rPr>
          <w:rFonts w:ascii="Baskerville" w:eastAsia="Times New Roman" w:hAnsi="Baskerville" w:cs="Times New Roman"/>
          <w:color w:val="000000"/>
        </w:rPr>
        <w:t xml:space="preserve">Between 1754 and 1757, C. P. E. Bach composed twenty-eight </w:t>
      </w:r>
      <w:r>
        <w:rPr>
          <w:rFonts w:ascii="Baskerville" w:eastAsia="Times New Roman" w:hAnsi="Baskerville" w:cs="Times New Roman"/>
          <w:i/>
          <w:iCs/>
          <w:color w:val="000000"/>
        </w:rPr>
        <w:t xml:space="preserve">charackterisirte Stücke </w:t>
      </w:r>
      <w:r>
        <w:rPr>
          <w:rFonts w:ascii="Baskerville" w:eastAsia="Times New Roman" w:hAnsi="Baskerville" w:cs="Times New Roman"/>
          <w:color w:val="000000"/>
        </w:rPr>
        <w:t>(“characterized pieces”) for solo keyboard.</w:t>
      </w:r>
      <w:r>
        <w:rPr>
          <w:rStyle w:val="FootnoteReference"/>
          <w:rFonts w:ascii="Baskerville" w:eastAsia="Times New Roman" w:hAnsi="Baskerville" w:cs="Times New Roman"/>
          <w:color w:val="000000"/>
        </w:rPr>
        <w:footnoteReference w:id="33"/>
      </w:r>
      <w:r>
        <w:rPr>
          <w:rFonts w:ascii="Baskerville" w:eastAsia="Times New Roman" w:hAnsi="Baskerville" w:cs="Times New Roman"/>
          <w:color w:val="000000"/>
        </w:rPr>
        <w:t xml:space="preserve"> These character pieces were musical portraits of his colleagues and acquaintances in Berlin, each titled with the French article </w:t>
      </w:r>
      <w:r>
        <w:rPr>
          <w:rFonts w:ascii="Baskerville" w:eastAsia="Times New Roman" w:hAnsi="Baskerville" w:cs="Times New Roman"/>
          <w:i/>
          <w:iCs/>
          <w:color w:val="000000"/>
        </w:rPr>
        <w:t>la</w:t>
      </w:r>
      <w:r>
        <w:rPr>
          <w:rFonts w:ascii="Baskerville" w:eastAsia="Times New Roman" w:hAnsi="Baskerville" w:cs="Times New Roman"/>
          <w:color w:val="000000"/>
        </w:rPr>
        <w:t xml:space="preserve"> (to imply the word </w:t>
      </w:r>
      <w:r>
        <w:rPr>
          <w:rFonts w:ascii="Baskerville" w:eastAsia="Times New Roman" w:hAnsi="Baskerville" w:cs="Times New Roman"/>
          <w:i/>
          <w:iCs/>
          <w:color w:val="000000"/>
        </w:rPr>
        <w:t>pièce</w:t>
      </w:r>
      <w:r>
        <w:rPr>
          <w:rFonts w:ascii="Baskerville" w:eastAsia="Times New Roman" w:hAnsi="Baskerville" w:cs="Times New Roman"/>
          <w:color w:val="000000"/>
        </w:rPr>
        <w:t>, following the precedent set by Couperin decades before) followed by a human characteristic or the name of the person in question—</w:t>
      </w:r>
      <w:r>
        <w:rPr>
          <w:rFonts w:ascii="Baskerville" w:eastAsia="Times New Roman" w:hAnsi="Baskerville" w:cs="Times New Roman"/>
          <w:i/>
          <w:iCs/>
          <w:color w:val="000000"/>
        </w:rPr>
        <w:t xml:space="preserve">La Capricieuse </w:t>
      </w:r>
      <w:r>
        <w:rPr>
          <w:rFonts w:ascii="Baskerville" w:eastAsia="Times New Roman" w:hAnsi="Baskerville" w:cs="Times New Roman"/>
          <w:color w:val="000000"/>
        </w:rPr>
        <w:t xml:space="preserve">or </w:t>
      </w:r>
      <w:r>
        <w:rPr>
          <w:rFonts w:ascii="Baskerville" w:eastAsia="Times New Roman" w:hAnsi="Baskerville" w:cs="Times New Roman"/>
          <w:i/>
          <w:iCs/>
          <w:color w:val="000000"/>
        </w:rPr>
        <w:t>La</w:t>
      </w:r>
      <w:r w:rsidRPr="00AF7428">
        <w:rPr>
          <w:rFonts w:ascii="Baskerville" w:eastAsia="Times New Roman" w:hAnsi="Baskerville" w:cs="Times New Roman"/>
          <w:i/>
          <w:iCs/>
          <w:color w:val="000000"/>
        </w:rPr>
        <w:t xml:space="preserve"> </w:t>
      </w:r>
      <w:r>
        <w:rPr>
          <w:rFonts w:ascii="Baskerville" w:eastAsia="Times New Roman" w:hAnsi="Baskerville" w:cs="Times New Roman"/>
          <w:i/>
          <w:iCs/>
          <w:color w:val="000000"/>
        </w:rPr>
        <w:t>Caroline</w:t>
      </w:r>
      <w:r>
        <w:rPr>
          <w:rFonts w:ascii="Baskerville" w:eastAsia="Times New Roman" w:hAnsi="Baskerville" w:cs="Times New Roman"/>
          <w:color w:val="000000"/>
        </w:rPr>
        <w:t xml:space="preserve">, for example. </w:t>
      </w:r>
      <w:r w:rsidRPr="00486C20">
        <w:rPr>
          <w:rFonts w:ascii="Baskerville" w:eastAsia="Times New Roman" w:hAnsi="Baskerville" w:cs="Times New Roman"/>
          <w:color w:val="000000"/>
        </w:rPr>
        <w:t xml:space="preserve">Usually treated by music scholars as straightforwardly mimetic or affective—indexing the inner passions of a particular soul—and inexplicable without their titles, these pieces, I argue, offer an intense </w:t>
      </w:r>
      <w:r w:rsidRPr="00486C20">
        <w:rPr>
          <w:rFonts w:ascii="Baskerville" w:eastAsia="Times New Roman" w:hAnsi="Baskerville" w:cs="Times New Roman"/>
          <w:color w:val="000000"/>
        </w:rPr>
        <w:lastRenderedPageBreak/>
        <w:t xml:space="preserve">convergence between expressive musical surface, thematic gesture, and performing </w:t>
      </w:r>
      <w:r w:rsidR="0071534F" w:rsidRPr="00486C20">
        <w:rPr>
          <w:rFonts w:ascii="Baskerville" w:eastAsia="Times New Roman" w:hAnsi="Baskerville" w:cs="Times New Roman"/>
          <w:color w:val="000000"/>
        </w:rPr>
        <w:t xml:space="preserve">(and represented) </w:t>
      </w:r>
      <w:r w:rsidRPr="00486C20">
        <w:rPr>
          <w:rFonts w:ascii="Baskerville" w:eastAsia="Times New Roman" w:hAnsi="Baskerville" w:cs="Times New Roman"/>
          <w:color w:val="000000"/>
        </w:rPr>
        <w:t>body.</w:t>
      </w:r>
      <w:r w:rsidR="00A903F4" w:rsidRPr="00486C20">
        <w:rPr>
          <w:rStyle w:val="FootnoteReference"/>
          <w:rFonts w:ascii="Baskerville" w:eastAsia="Times New Roman" w:hAnsi="Baskerville" w:cs="Times New Roman"/>
          <w:color w:val="000000"/>
        </w:rPr>
        <w:footnoteReference w:id="34"/>
      </w:r>
      <w:r w:rsidRPr="00486C20">
        <w:rPr>
          <w:rFonts w:ascii="Baskerville" w:eastAsia="Times New Roman" w:hAnsi="Baskerville" w:cs="Times New Roman"/>
          <w:color w:val="000000"/>
        </w:rPr>
        <w:t xml:space="preserve"> </w:t>
      </w:r>
      <w:r w:rsidR="00045EC1" w:rsidRPr="00486C20">
        <w:rPr>
          <w:rFonts w:ascii="Baskerville" w:eastAsia="Times New Roman" w:hAnsi="Baskerville" w:cs="Times New Roman"/>
          <w:color w:val="000000"/>
        </w:rPr>
        <w:t xml:space="preserve">Moreover, they </w:t>
      </w:r>
      <w:r w:rsidR="0071534F" w:rsidRPr="00486C20">
        <w:rPr>
          <w:rFonts w:ascii="Baskerville" w:eastAsia="Times New Roman" w:hAnsi="Baskerville" w:cs="Times New Roman"/>
          <w:color w:val="000000"/>
        </w:rPr>
        <w:t>suggest a potential</w:t>
      </w:r>
      <w:r w:rsidR="00045EC1" w:rsidRPr="00486C20">
        <w:rPr>
          <w:rFonts w:ascii="Baskerville" w:eastAsia="Times New Roman" w:hAnsi="Baskerville" w:cs="Times New Roman"/>
          <w:color w:val="000000"/>
        </w:rPr>
        <w:t xml:space="preserve"> relation between musical and facial expression—</w:t>
      </w:r>
      <w:r w:rsidR="0071534F" w:rsidRPr="00486C20">
        <w:rPr>
          <w:rFonts w:ascii="Baskerville" w:eastAsia="Times New Roman" w:hAnsi="Baskerville" w:cs="Times New Roman"/>
          <w:color w:val="000000"/>
        </w:rPr>
        <w:t>an opportunity</w:t>
      </w:r>
      <w:r w:rsidR="00045EC1" w:rsidRPr="00486C20">
        <w:rPr>
          <w:rFonts w:ascii="Baskerville" w:eastAsia="Times New Roman" w:hAnsi="Baskerville" w:cs="Times New Roman"/>
          <w:color w:val="000000"/>
        </w:rPr>
        <w:t xml:space="preserve"> </w:t>
      </w:r>
      <w:r w:rsidR="0071534F" w:rsidRPr="00486C20">
        <w:rPr>
          <w:rFonts w:ascii="Baskerville" w:eastAsia="Times New Roman" w:hAnsi="Baskerville" w:cs="Times New Roman"/>
          <w:color w:val="000000"/>
        </w:rPr>
        <w:t xml:space="preserve">to take </w:t>
      </w:r>
      <w:r w:rsidR="00045EC1" w:rsidRPr="00486C20">
        <w:rPr>
          <w:rFonts w:ascii="Baskerville" w:eastAsia="Times New Roman" w:hAnsi="Baskerville" w:cs="Times New Roman"/>
          <w:color w:val="000000"/>
        </w:rPr>
        <w:t xml:space="preserve">seriously Bach’s </w:t>
      </w:r>
      <w:r w:rsidR="0071534F" w:rsidRPr="00486C20">
        <w:rPr>
          <w:rFonts w:ascii="Baskerville" w:eastAsia="Times New Roman" w:hAnsi="Baskerville" w:cs="Times New Roman"/>
          <w:color w:val="000000"/>
        </w:rPr>
        <w:t>well-known</w:t>
      </w:r>
      <w:r w:rsidR="00045EC1" w:rsidRPr="00486C20">
        <w:rPr>
          <w:rFonts w:ascii="Baskerville" w:eastAsia="Times New Roman" w:hAnsi="Baskerville" w:cs="Times New Roman"/>
          <w:color w:val="000000"/>
        </w:rPr>
        <w:t xml:space="preserve"> physiognomic interests</w:t>
      </w:r>
      <w:r w:rsidR="0071534F" w:rsidRPr="00486C20">
        <w:rPr>
          <w:rFonts w:ascii="Baskerville" w:eastAsia="Times New Roman" w:hAnsi="Baskerville" w:cs="Times New Roman"/>
          <w:color w:val="000000"/>
        </w:rPr>
        <w:t>.</w:t>
      </w:r>
      <w:r w:rsidR="00DB5FDB">
        <w:rPr>
          <w:rStyle w:val="FootnoteReference"/>
          <w:rFonts w:ascii="Baskerville" w:eastAsia="Times New Roman" w:hAnsi="Baskerville" w:cs="Times New Roman"/>
          <w:color w:val="000000"/>
        </w:rPr>
        <w:footnoteReference w:id="35"/>
      </w:r>
    </w:p>
    <w:p w14:paraId="2F450015" w14:textId="29593D3F" w:rsidR="00524969" w:rsidRPr="00973F1B" w:rsidRDefault="00B772AD" w:rsidP="00FF33D6">
      <w:pPr>
        <w:spacing w:line="360" w:lineRule="auto"/>
        <w:ind w:firstLine="720"/>
        <w:rPr>
          <w:rFonts w:ascii="Baskerville" w:eastAsia="Times New Roman" w:hAnsi="Baskerville" w:cs="Times New Roman"/>
          <w:color w:val="000000"/>
        </w:rPr>
      </w:pPr>
      <w:r>
        <w:rPr>
          <w:rFonts w:ascii="Baskerville" w:eastAsia="Times New Roman" w:hAnsi="Baskerville" w:cs="Times New Roman"/>
          <w:color w:val="000000"/>
        </w:rPr>
        <w:t>T</w:t>
      </w:r>
      <w:r w:rsidR="00524969" w:rsidRPr="00890229">
        <w:rPr>
          <w:rFonts w:ascii="Baskerville" w:eastAsia="Times New Roman" w:hAnsi="Baskerville" w:cs="Times New Roman"/>
          <w:color w:val="000000"/>
        </w:rPr>
        <w:t xml:space="preserve">he indivisibility of the musical-syntactical, typographical, and corporeal </w:t>
      </w:r>
      <w:r w:rsidR="00782066">
        <w:rPr>
          <w:rFonts w:ascii="Baskerville" w:eastAsia="Times New Roman" w:hAnsi="Baskerville" w:cs="Times New Roman"/>
          <w:color w:val="000000"/>
        </w:rPr>
        <w:t>within</w:t>
      </w:r>
      <w:r w:rsidR="00524969" w:rsidRPr="00890229">
        <w:rPr>
          <w:rFonts w:ascii="Baskerville" w:eastAsia="Times New Roman" w:hAnsi="Baskerville" w:cs="Times New Roman"/>
          <w:color w:val="000000"/>
        </w:rPr>
        <w:t xml:space="preserve"> the eighteenth-century style concept is </w:t>
      </w:r>
      <w:r w:rsidR="00524969">
        <w:rPr>
          <w:rFonts w:ascii="Baskerville" w:eastAsia="Times New Roman" w:hAnsi="Baskerville" w:cs="Times New Roman"/>
          <w:color w:val="000000"/>
        </w:rPr>
        <w:t xml:space="preserve">most </w:t>
      </w:r>
      <w:r w:rsidR="00524969" w:rsidRPr="00890229">
        <w:rPr>
          <w:rFonts w:ascii="Baskerville" w:eastAsia="Times New Roman" w:hAnsi="Baskerville" w:cs="Times New Roman"/>
          <w:color w:val="000000"/>
        </w:rPr>
        <w:t>evident in discussions of musical “character.”  Creed professed that his fantasy machine was able to “write Extempore Voluntaries” in a “Character more natural and intelligible, and more expressive […] than the Character now in Use”</w:t>
      </w:r>
      <w:r w:rsidR="00524969" w:rsidRPr="006A7284">
        <w:rPr>
          <w:rStyle w:val="FootnoteReference"/>
          <w:rFonts w:ascii="Baskerville" w:hAnsi="Baskerville"/>
        </w:rPr>
        <w:footnoteReference w:id="36"/>
      </w:r>
      <w:r w:rsidR="0029625E">
        <w:rPr>
          <w:rFonts w:ascii="Baskerville" w:hAnsi="Baskerville"/>
        </w:rPr>
        <w:t>—</w:t>
      </w:r>
      <w:r w:rsidR="00506CA8">
        <w:rPr>
          <w:rFonts w:ascii="Baskerville" w:hAnsi="Baskerville"/>
        </w:rPr>
        <w:t xml:space="preserve">character </w:t>
      </w:r>
      <w:r w:rsidR="00FE720E">
        <w:rPr>
          <w:rFonts w:ascii="Baskerville" w:eastAsia="Times New Roman" w:hAnsi="Baskerville" w:cs="Times New Roman"/>
          <w:color w:val="000000"/>
        </w:rPr>
        <w:t>here referring to</w:t>
      </w:r>
      <w:r w:rsidR="00506CA8">
        <w:rPr>
          <w:rFonts w:ascii="Baskerville" w:eastAsia="Times New Roman" w:hAnsi="Baskerville" w:cs="Times New Roman"/>
          <w:color w:val="000000"/>
        </w:rPr>
        <w:t xml:space="preserve"> </w:t>
      </w:r>
      <w:r w:rsidR="00524969" w:rsidRPr="00890229">
        <w:rPr>
          <w:rFonts w:ascii="Baskerville" w:eastAsia="Times New Roman" w:hAnsi="Baskerville" w:cs="Times New Roman"/>
          <w:color w:val="000000"/>
        </w:rPr>
        <w:t xml:space="preserve">the material markings on the page.  </w:t>
      </w:r>
      <w:r w:rsidR="00524969">
        <w:rPr>
          <w:rFonts w:ascii="Baskerville" w:eastAsia="Times New Roman" w:hAnsi="Baskerville" w:cs="Times New Roman"/>
          <w:color w:val="000000"/>
        </w:rPr>
        <w:t>Creed draws attention to an</w:t>
      </w:r>
      <w:r w:rsidR="00524969" w:rsidRPr="00890229">
        <w:rPr>
          <w:rFonts w:ascii="Baskerville" w:eastAsia="Times New Roman" w:hAnsi="Baskerville" w:cs="Times New Roman"/>
          <w:color w:val="000000"/>
        </w:rPr>
        <w:t xml:space="preserve"> eighteenth-century </w:t>
      </w:r>
      <w:r w:rsidR="00524969">
        <w:rPr>
          <w:rFonts w:ascii="Baskerville" w:eastAsia="Times New Roman" w:hAnsi="Baskerville" w:cs="Times New Roman"/>
          <w:color w:val="000000"/>
        </w:rPr>
        <w:t>understanding</w:t>
      </w:r>
      <w:r w:rsidR="00524969" w:rsidRPr="00890229">
        <w:rPr>
          <w:rFonts w:ascii="Baskerville" w:eastAsia="Times New Roman" w:hAnsi="Baskerville" w:cs="Times New Roman"/>
          <w:color w:val="000000"/>
        </w:rPr>
        <w:t xml:space="preserve"> of “character” that Deidre Lynch has excavated in detail: character “as </w:t>
      </w:r>
      <w:r w:rsidR="00524969" w:rsidRPr="00890229">
        <w:rPr>
          <w:rFonts w:ascii="Baskerville" w:eastAsia="Times New Roman" w:hAnsi="Baskerville" w:cs="Times New Roman"/>
          <w:i/>
          <w:iCs/>
          <w:color w:val="000000"/>
        </w:rPr>
        <w:t>reading matter</w:t>
      </w:r>
      <w:r w:rsidR="00524969" w:rsidRPr="00890229">
        <w:rPr>
          <w:rFonts w:ascii="Baskerville" w:eastAsia="Times New Roman" w:hAnsi="Baskerville" w:cs="Times New Roman"/>
          <w:color w:val="000000"/>
        </w:rPr>
        <w:t xml:space="preserve"> in the most emphatic way</w:t>
      </w:r>
      <w:r w:rsidR="00524969">
        <w:rPr>
          <w:rFonts w:ascii="Baskerville" w:eastAsia="Times New Roman" w:hAnsi="Baskerville" w:cs="Times New Roman"/>
          <w:color w:val="000000"/>
        </w:rPr>
        <w:t>.</w:t>
      </w:r>
      <w:r w:rsidR="00524969" w:rsidRPr="00890229">
        <w:rPr>
          <w:rFonts w:ascii="Baskerville" w:eastAsia="Times New Roman" w:hAnsi="Baskerville" w:cs="Times New Roman"/>
          <w:color w:val="000000"/>
        </w:rPr>
        <w:t>”</w:t>
      </w:r>
      <w:r w:rsidR="00524969">
        <w:rPr>
          <w:rStyle w:val="FootnoteReference"/>
          <w:rFonts w:ascii="Baskerville" w:hAnsi="Baskerville"/>
        </w:rPr>
        <w:footnoteReference w:id="37"/>
      </w:r>
      <w:r w:rsidR="00524969" w:rsidRPr="00890229">
        <w:rPr>
          <w:rFonts w:ascii="Baskerville" w:eastAsia="Times New Roman" w:hAnsi="Baskerville" w:cs="Times New Roman"/>
          <w:color w:val="000000"/>
        </w:rPr>
        <w:t xml:space="preserve"> In this earlier “typographical culture,” character did not yet signal individuality, personality, or inner (deeper) meaning (as it would come to later in the eighteenth century), but referred instead to the material surfaces and visible bodies (alphabetic and otherwise) that made knowledge legible.</w:t>
      </w:r>
      <w:r w:rsidR="00973F1B">
        <w:rPr>
          <w:rFonts w:ascii="Baskerville" w:eastAsia="Times New Roman" w:hAnsi="Baskerville" w:cs="Times New Roman"/>
          <w:color w:val="000000"/>
        </w:rPr>
        <w:t xml:space="preserve"> </w:t>
      </w:r>
    </w:p>
    <w:p w14:paraId="62CC2A65" w14:textId="70A397C4" w:rsidR="00165DC7" w:rsidRDefault="00524969" w:rsidP="00FF33D6">
      <w:pPr>
        <w:spacing w:line="360" w:lineRule="auto"/>
        <w:ind w:firstLine="720"/>
        <w:rPr>
          <w:rFonts w:ascii="Baskerville" w:hAnsi="Baskerville"/>
          <w:b/>
          <w:bCs/>
        </w:rPr>
      </w:pPr>
      <w:r>
        <w:rPr>
          <w:rFonts w:ascii="Baskerville" w:hAnsi="Baskerville"/>
        </w:rPr>
        <w:t xml:space="preserve">This chapter </w:t>
      </w:r>
      <w:r w:rsidR="00565EF8">
        <w:rPr>
          <w:rFonts w:ascii="Baskerville" w:hAnsi="Baskerville"/>
        </w:rPr>
        <w:t>unpicks</w:t>
      </w:r>
      <w:r>
        <w:rPr>
          <w:rFonts w:ascii="Baskerville" w:hAnsi="Baskerville"/>
        </w:rPr>
        <w:t xml:space="preserve"> </w:t>
      </w:r>
      <w:r w:rsidR="00565EF8">
        <w:rPr>
          <w:rFonts w:ascii="Baskerville" w:hAnsi="Baskerville"/>
        </w:rPr>
        <w:t>the</w:t>
      </w:r>
      <w:r>
        <w:rPr>
          <w:rFonts w:ascii="Baskerville" w:hAnsi="Baskerville"/>
        </w:rPr>
        <w:t xml:space="preserve"> associations between character, affect, and unity (and its potential disruption) commonly </w:t>
      </w:r>
      <w:r w:rsidR="00565EF8">
        <w:rPr>
          <w:rFonts w:ascii="Baskerville" w:hAnsi="Baskerville"/>
        </w:rPr>
        <w:t>assumed by musicologists</w:t>
      </w:r>
      <w:r>
        <w:rPr>
          <w:rFonts w:ascii="Baskerville" w:hAnsi="Baskerville"/>
        </w:rPr>
        <w:t xml:space="preserve"> in relation to eighteenth-century repertoire</w:t>
      </w:r>
      <w:r w:rsidR="00045EC1">
        <w:rPr>
          <w:rFonts w:ascii="Baskerville" w:hAnsi="Baskerville"/>
        </w:rPr>
        <w:t>.</w:t>
      </w:r>
      <w:r w:rsidR="00045EC1">
        <w:rPr>
          <w:rStyle w:val="FootnoteReference"/>
          <w:rFonts w:ascii="Baskerville" w:hAnsi="Baskerville"/>
        </w:rPr>
        <w:footnoteReference w:id="38"/>
      </w:r>
      <w:r w:rsidR="00045EC1">
        <w:rPr>
          <w:rFonts w:ascii="Baskerville" w:hAnsi="Baskerville"/>
        </w:rPr>
        <w:t xml:space="preserve"> </w:t>
      </w:r>
      <w:r w:rsidR="00565EF8">
        <w:rPr>
          <w:rFonts w:ascii="Baskerville" w:hAnsi="Baskerville"/>
        </w:rPr>
        <w:t>Starting with eighteenth-century</w:t>
      </w:r>
      <w:r w:rsidR="00045EC1">
        <w:rPr>
          <w:rFonts w:ascii="Baskerville" w:hAnsi="Baskerville"/>
        </w:rPr>
        <w:t xml:space="preserve"> </w:t>
      </w:r>
      <w:r w:rsidR="00565EF8">
        <w:rPr>
          <w:rFonts w:ascii="Baskerville" w:hAnsi="Baskerville"/>
        </w:rPr>
        <w:t>“</w:t>
      </w:r>
      <w:r w:rsidR="00045EC1">
        <w:rPr>
          <w:rFonts w:ascii="Baskerville" w:hAnsi="Baskerville"/>
        </w:rPr>
        <w:t>character pieces</w:t>
      </w:r>
      <w:r w:rsidR="00565EF8">
        <w:rPr>
          <w:rFonts w:ascii="Baskerville" w:hAnsi="Baskerville"/>
        </w:rPr>
        <w:t>”</w:t>
      </w:r>
      <w:r w:rsidR="00045EC1">
        <w:rPr>
          <w:rFonts w:ascii="Baskerville" w:hAnsi="Baskerville"/>
        </w:rPr>
        <w:t xml:space="preserve"> and </w:t>
      </w:r>
      <w:r w:rsidR="00565EF8">
        <w:rPr>
          <w:rFonts w:ascii="Baskerville" w:hAnsi="Baskerville"/>
        </w:rPr>
        <w:t xml:space="preserve">what present-day music theorists have </w:t>
      </w:r>
      <w:r w:rsidR="00AC1155">
        <w:rPr>
          <w:rFonts w:ascii="Baskerville" w:hAnsi="Baskerville"/>
        </w:rPr>
        <w:t xml:space="preserve">come </w:t>
      </w:r>
      <w:r w:rsidR="00565EF8">
        <w:rPr>
          <w:rFonts w:ascii="Baskerville" w:hAnsi="Baskerville"/>
        </w:rPr>
        <w:t>to consider their “</w:t>
      </w:r>
      <w:r w:rsidR="00045EC1">
        <w:rPr>
          <w:rFonts w:ascii="Baskerville" w:hAnsi="Baskerville"/>
        </w:rPr>
        <w:t>topical</w:t>
      </w:r>
      <w:r w:rsidR="00565EF8">
        <w:rPr>
          <w:rFonts w:ascii="Baskerville" w:hAnsi="Baskerville"/>
        </w:rPr>
        <w:t>”</w:t>
      </w:r>
      <w:r w:rsidR="00045EC1">
        <w:rPr>
          <w:rFonts w:ascii="Baskerville" w:hAnsi="Baskerville"/>
        </w:rPr>
        <w:t xml:space="preserve"> textures, I explore the contingen</w:t>
      </w:r>
      <w:r w:rsidR="00553431">
        <w:rPr>
          <w:rFonts w:ascii="Baskerville" w:hAnsi="Baskerville"/>
        </w:rPr>
        <w:t>t legibility</w:t>
      </w:r>
      <w:r w:rsidR="00045EC1">
        <w:rPr>
          <w:rFonts w:ascii="Baskerville" w:hAnsi="Baskerville"/>
        </w:rPr>
        <w:t xml:space="preserve"> of musical gesture and expression—</w:t>
      </w:r>
      <w:r w:rsidR="00553431">
        <w:rPr>
          <w:rFonts w:ascii="Baskerville" w:hAnsi="Baskerville"/>
        </w:rPr>
        <w:t xml:space="preserve">and </w:t>
      </w:r>
      <w:r w:rsidR="00045EC1">
        <w:rPr>
          <w:rFonts w:ascii="Baskerville" w:hAnsi="Baskerville"/>
        </w:rPr>
        <w:t>the ways in which they are learned, produced, reproduced, insinuated</w:t>
      </w:r>
      <w:r w:rsidR="00565EF8">
        <w:rPr>
          <w:rFonts w:ascii="Baskerville" w:hAnsi="Baskerville"/>
        </w:rPr>
        <w:t>,</w:t>
      </w:r>
      <w:r w:rsidR="00045EC1">
        <w:rPr>
          <w:rFonts w:ascii="Baskerville" w:hAnsi="Baskerville"/>
        </w:rPr>
        <w:t xml:space="preserve"> and incorporated anew. </w:t>
      </w:r>
      <w:r w:rsidR="00565EF8">
        <w:rPr>
          <w:rFonts w:ascii="Baskerville" w:hAnsi="Baskerville"/>
        </w:rPr>
        <w:t>H</w:t>
      </w:r>
      <w:r>
        <w:rPr>
          <w:rFonts w:ascii="Baskerville" w:hAnsi="Baskerville"/>
        </w:rPr>
        <w:t xml:space="preserve">ow </w:t>
      </w:r>
      <w:r w:rsidR="00565EF8">
        <w:rPr>
          <w:rFonts w:ascii="Baskerville" w:hAnsi="Baskerville"/>
        </w:rPr>
        <w:t>might the</w:t>
      </w:r>
      <w:r>
        <w:rPr>
          <w:rFonts w:ascii="Baskerville" w:hAnsi="Baskerville"/>
        </w:rPr>
        <w:t xml:space="preserve"> </w:t>
      </w:r>
      <w:r w:rsidR="00565EF8">
        <w:rPr>
          <w:rFonts w:ascii="Baskerville" w:hAnsi="Baskerville"/>
        </w:rPr>
        <w:t>ostensibly transparent</w:t>
      </w:r>
      <w:r>
        <w:rPr>
          <w:rFonts w:ascii="Baskerville" w:hAnsi="Baskerville"/>
        </w:rPr>
        <w:t xml:space="preserve"> and familiar eighteenth-century conceptions of musical style</w:t>
      </w:r>
      <w:r w:rsidR="003878B5">
        <w:rPr>
          <w:rFonts w:ascii="Baskerville" w:hAnsi="Baskerville"/>
        </w:rPr>
        <w:t xml:space="preserve">, </w:t>
      </w:r>
      <w:r w:rsidR="00565EF8">
        <w:rPr>
          <w:rFonts w:ascii="Baskerville" w:hAnsi="Baskerville"/>
        </w:rPr>
        <w:t>such as</w:t>
      </w:r>
      <w:r w:rsidR="003878B5">
        <w:rPr>
          <w:rFonts w:ascii="Baskerville" w:hAnsi="Baskerville"/>
        </w:rPr>
        <w:t xml:space="preserve"> learned </w:t>
      </w:r>
      <w:r w:rsidR="00565EF8">
        <w:rPr>
          <w:rFonts w:ascii="Baskerville" w:hAnsi="Baskerville"/>
        </w:rPr>
        <w:t>versus</w:t>
      </w:r>
      <w:r w:rsidR="003878B5">
        <w:rPr>
          <w:rFonts w:ascii="Baskerville" w:hAnsi="Baskerville"/>
        </w:rPr>
        <w:t xml:space="preserve"> </w:t>
      </w:r>
      <w:r w:rsidR="003878B5">
        <w:rPr>
          <w:rFonts w:ascii="Baskerville" w:hAnsi="Baskerville"/>
          <w:i/>
          <w:iCs/>
        </w:rPr>
        <w:t>galant</w:t>
      </w:r>
      <w:r w:rsidR="00565EF8">
        <w:rPr>
          <w:rFonts w:ascii="Baskerville" w:hAnsi="Baskerville"/>
          <w:i/>
          <w:iCs/>
        </w:rPr>
        <w:t xml:space="preserve"> </w:t>
      </w:r>
      <w:r w:rsidR="00565EF8">
        <w:rPr>
          <w:rFonts w:ascii="Baskerville" w:hAnsi="Baskerville"/>
        </w:rPr>
        <w:t>and ancient versus modern</w:t>
      </w:r>
      <w:r w:rsidR="003878B5">
        <w:rPr>
          <w:rFonts w:ascii="Baskerville" w:hAnsi="Baskerville"/>
        </w:rPr>
        <w:t>,</w:t>
      </w:r>
      <w:r>
        <w:rPr>
          <w:rFonts w:ascii="Baskerville" w:hAnsi="Baskerville"/>
        </w:rPr>
        <w:t xml:space="preserve"> be </w:t>
      </w:r>
      <w:r w:rsidR="00565EF8">
        <w:rPr>
          <w:rFonts w:ascii="Baskerville" w:hAnsi="Baskerville"/>
        </w:rPr>
        <w:t>reconceptualized</w:t>
      </w:r>
      <w:r>
        <w:rPr>
          <w:rFonts w:ascii="Baskerville" w:hAnsi="Baskerville"/>
        </w:rPr>
        <w:t xml:space="preserve"> as </w:t>
      </w:r>
      <w:r w:rsidR="00565EF8">
        <w:rPr>
          <w:rFonts w:ascii="Baskerville" w:hAnsi="Baskerville"/>
        </w:rPr>
        <w:t xml:space="preserve">forms of </w:t>
      </w:r>
      <w:r>
        <w:rPr>
          <w:rFonts w:ascii="Baskerville" w:hAnsi="Baskerville"/>
        </w:rPr>
        <w:t>embodied cultural praxis</w:t>
      </w:r>
      <w:r w:rsidR="00565EF8">
        <w:rPr>
          <w:rFonts w:ascii="Baskerville" w:hAnsi="Baskerville"/>
        </w:rPr>
        <w:t>—</w:t>
      </w:r>
      <w:r>
        <w:rPr>
          <w:rFonts w:ascii="Baskerville" w:hAnsi="Baskerville"/>
        </w:rPr>
        <w:t xml:space="preserve">modes of being in given </w:t>
      </w:r>
      <w:r>
        <w:rPr>
          <w:rFonts w:ascii="Baskerville" w:hAnsi="Baskerville"/>
        </w:rPr>
        <w:lastRenderedPageBreak/>
        <w:t>spaces</w:t>
      </w:r>
      <w:r w:rsidR="00565EF8">
        <w:rPr>
          <w:rFonts w:ascii="Baskerville" w:hAnsi="Baskerville"/>
        </w:rPr>
        <w:t>?</w:t>
      </w:r>
      <w:r>
        <w:rPr>
          <w:rFonts w:ascii="Baskerville" w:hAnsi="Baskerville"/>
        </w:rPr>
        <w:t xml:space="preserve"> </w:t>
      </w:r>
      <w:r w:rsidR="006B2C66">
        <w:rPr>
          <w:rFonts w:ascii="Baskerville" w:hAnsi="Baskerville"/>
        </w:rPr>
        <w:t xml:space="preserve">Answering this question </w:t>
      </w:r>
      <w:r w:rsidR="00B95E59">
        <w:rPr>
          <w:rFonts w:ascii="Baskerville" w:hAnsi="Baskerville"/>
        </w:rPr>
        <w:t>requires</w:t>
      </w:r>
      <w:r w:rsidR="006B2C66">
        <w:rPr>
          <w:rFonts w:ascii="Baskerville" w:hAnsi="Baskerville"/>
        </w:rPr>
        <w:t xml:space="preserve"> teasing out the relationships between musical practice and the classicizing stylistic taxonomies developed by thinkers such as Johann Joachim Winckelmann, and their surface-oriented archaeological paradigms. I thus return to questions of</w:t>
      </w:r>
      <w:r>
        <w:rPr>
          <w:rFonts w:ascii="Baskerville" w:hAnsi="Baskerville"/>
        </w:rPr>
        <w:t xml:space="preserve"> style and </w:t>
      </w:r>
      <w:r w:rsidR="006B2C66">
        <w:rPr>
          <w:rFonts w:ascii="Baskerville" w:hAnsi="Baskerville"/>
        </w:rPr>
        <w:t>“</w:t>
      </w:r>
      <w:r>
        <w:rPr>
          <w:rFonts w:ascii="Baskerville" w:hAnsi="Baskerville"/>
        </w:rPr>
        <w:t>surface,</w:t>
      </w:r>
      <w:r w:rsidR="006B2C66">
        <w:rPr>
          <w:rFonts w:ascii="Baskerville" w:hAnsi="Baskerville"/>
        </w:rPr>
        <w:t>”</w:t>
      </w:r>
      <w:r>
        <w:rPr>
          <w:rFonts w:ascii="Baskerville" w:hAnsi="Baskerville"/>
        </w:rPr>
        <w:t xml:space="preserve"> </w:t>
      </w:r>
      <w:r w:rsidR="006B2C66">
        <w:rPr>
          <w:rFonts w:ascii="Baskerville" w:hAnsi="Baskerville"/>
        </w:rPr>
        <w:t>of the kind thematized by</w:t>
      </w:r>
      <w:r>
        <w:rPr>
          <w:rFonts w:ascii="Baskerville" w:hAnsi="Baskerville"/>
        </w:rPr>
        <w:t xml:space="preserve"> Stephen Best and Sharon Marcus</w:t>
      </w:r>
      <w:r w:rsidR="006B2C66">
        <w:rPr>
          <w:rFonts w:ascii="Baskerville" w:hAnsi="Baskerville"/>
        </w:rPr>
        <w:t>: their commitment to the</w:t>
      </w:r>
      <w:r>
        <w:rPr>
          <w:rFonts w:ascii="Baskerville" w:hAnsi="Baskerville"/>
        </w:rPr>
        <w:t xml:space="preserve"> “evident, perceptible, </w:t>
      </w:r>
      <w:r w:rsidR="006B2C66">
        <w:rPr>
          <w:rFonts w:ascii="Baskerville" w:hAnsi="Baskerville"/>
        </w:rPr>
        <w:t xml:space="preserve">[and] </w:t>
      </w:r>
      <w:r>
        <w:rPr>
          <w:rFonts w:ascii="Baskerville" w:hAnsi="Baskerville"/>
        </w:rPr>
        <w:t>apprehensible in texts”</w:t>
      </w:r>
      <w:r w:rsidR="006B2C66">
        <w:rPr>
          <w:rFonts w:ascii="Baskerville" w:hAnsi="Baskerville"/>
        </w:rPr>
        <w:t xml:space="preserve">—to things that </w:t>
      </w:r>
      <w:r>
        <w:rPr>
          <w:rFonts w:ascii="Baskerville" w:hAnsi="Baskerville"/>
        </w:rPr>
        <w:t xml:space="preserve">insist on being looked </w:t>
      </w:r>
      <w:r w:rsidRPr="006B2C66">
        <w:rPr>
          <w:rFonts w:ascii="Baskerville" w:hAnsi="Baskerville"/>
        </w:rPr>
        <w:t>at</w:t>
      </w:r>
      <w:r>
        <w:rPr>
          <w:rFonts w:ascii="Baskerville" w:hAnsi="Baskerville"/>
          <w:i/>
          <w:iCs/>
        </w:rPr>
        <w:t xml:space="preserve"> </w:t>
      </w:r>
      <w:r>
        <w:rPr>
          <w:rFonts w:ascii="Baskerville" w:hAnsi="Baskerville"/>
        </w:rPr>
        <w:t xml:space="preserve">rather than seen </w:t>
      </w:r>
      <w:r w:rsidRPr="006B2C66">
        <w:rPr>
          <w:rFonts w:ascii="Baskerville" w:hAnsi="Baskerville"/>
        </w:rPr>
        <w:t>through</w:t>
      </w:r>
      <w:r>
        <w:rPr>
          <w:rFonts w:ascii="Baskerville" w:hAnsi="Baskerville"/>
        </w:rPr>
        <w:t>,</w:t>
      </w:r>
      <w:r>
        <w:rPr>
          <w:rFonts w:ascii="Baskerville" w:hAnsi="Baskerville"/>
          <w:i/>
          <w:iCs/>
        </w:rPr>
        <w:t xml:space="preserve"> </w:t>
      </w:r>
      <w:r>
        <w:rPr>
          <w:rFonts w:ascii="Baskerville" w:hAnsi="Baskerville"/>
        </w:rPr>
        <w:t>and which, like the</w:t>
      </w:r>
      <w:r w:rsidR="006B2C66">
        <w:rPr>
          <w:rFonts w:ascii="Baskerville" w:hAnsi="Baskerville"/>
        </w:rPr>
        <w:t xml:space="preserve"> Hogarthian</w:t>
      </w:r>
      <w:r>
        <w:rPr>
          <w:rFonts w:ascii="Baskerville" w:hAnsi="Baskerville"/>
        </w:rPr>
        <w:t xml:space="preserve"> </w:t>
      </w:r>
      <w:r w:rsidR="006B2C66">
        <w:rPr>
          <w:rFonts w:ascii="Baskerville" w:hAnsi="Baskerville"/>
        </w:rPr>
        <w:t>line</w:t>
      </w:r>
      <w:r>
        <w:rPr>
          <w:rFonts w:ascii="Baskerville" w:hAnsi="Baskerville"/>
        </w:rPr>
        <w:t xml:space="preserve">, </w:t>
      </w:r>
      <w:r w:rsidR="006B2C66">
        <w:rPr>
          <w:rFonts w:ascii="Baskerville" w:hAnsi="Baskerville"/>
        </w:rPr>
        <w:t>have</w:t>
      </w:r>
      <w:r>
        <w:rPr>
          <w:rFonts w:ascii="Baskerville" w:hAnsi="Baskerville"/>
        </w:rPr>
        <w:t xml:space="preserve"> </w:t>
      </w:r>
      <w:r w:rsidR="006B2C66">
        <w:rPr>
          <w:rFonts w:ascii="Baskerville" w:hAnsi="Baskerville"/>
        </w:rPr>
        <w:t>“</w:t>
      </w:r>
      <w:r>
        <w:rPr>
          <w:rFonts w:ascii="Baskerville" w:hAnsi="Baskerville"/>
        </w:rPr>
        <w:t>breadth but no thickness, and therefore covers no depth.”</w:t>
      </w:r>
      <w:r>
        <w:rPr>
          <w:rStyle w:val="FootnoteReference"/>
          <w:rFonts w:ascii="Baskerville" w:hAnsi="Baskerville"/>
        </w:rPr>
        <w:footnoteReference w:id="39"/>
      </w:r>
      <w:r>
        <w:rPr>
          <w:rFonts w:ascii="Baskerville" w:hAnsi="Baskerville"/>
        </w:rPr>
        <w:t xml:space="preserve"> </w:t>
      </w:r>
    </w:p>
    <w:p w14:paraId="4067290B" w14:textId="77777777" w:rsidR="00165DC7" w:rsidRDefault="00165DC7" w:rsidP="00165DC7">
      <w:pPr>
        <w:spacing w:line="360" w:lineRule="auto"/>
        <w:jc w:val="both"/>
        <w:rPr>
          <w:rFonts w:ascii="Baskerville" w:hAnsi="Baskerville"/>
          <w:b/>
          <w:bCs/>
        </w:rPr>
      </w:pPr>
    </w:p>
    <w:p w14:paraId="5D664673" w14:textId="4D8347D2" w:rsidR="00524969" w:rsidRPr="00165DC7" w:rsidRDefault="00524969" w:rsidP="00165DC7">
      <w:pPr>
        <w:spacing w:line="360" w:lineRule="auto"/>
        <w:jc w:val="both"/>
        <w:rPr>
          <w:rFonts w:ascii="Baskerville" w:hAnsi="Baskerville"/>
        </w:rPr>
      </w:pPr>
      <w:r>
        <w:rPr>
          <w:rFonts w:ascii="Baskerville" w:hAnsi="Baskerville"/>
          <w:b/>
          <w:bCs/>
        </w:rPr>
        <w:t>Chapter Three: Music Before Race</w:t>
      </w:r>
    </w:p>
    <w:p w14:paraId="309D2D7A" w14:textId="04A44DBE" w:rsidR="004465C8" w:rsidRPr="006A3D7D" w:rsidRDefault="001454D2" w:rsidP="00FF33D6">
      <w:pPr>
        <w:spacing w:line="360" w:lineRule="auto"/>
        <w:rPr>
          <w:rFonts w:ascii="Baskerville" w:hAnsi="Baskerville"/>
          <w:i/>
          <w:iCs/>
        </w:rPr>
      </w:pPr>
      <w:r>
        <w:rPr>
          <w:rFonts w:ascii="Baskerville" w:hAnsi="Baskerville"/>
        </w:rPr>
        <w:t>In 1789, William Hamilton Bird</w:t>
      </w:r>
      <w:r w:rsidR="00B65022">
        <w:rPr>
          <w:rFonts w:ascii="Baskerville" w:hAnsi="Baskerville"/>
        </w:rPr>
        <w:t xml:space="preserve">, </w:t>
      </w:r>
      <w:r w:rsidR="009C7084">
        <w:rPr>
          <w:rFonts w:ascii="Baskerville" w:hAnsi="Baskerville"/>
        </w:rPr>
        <w:t>an Irish musician living in Calcutta</w:t>
      </w:r>
      <w:r w:rsidR="00B65022">
        <w:rPr>
          <w:rFonts w:ascii="Baskerville" w:hAnsi="Baskerville"/>
        </w:rPr>
        <w:t>,</w:t>
      </w:r>
      <w:r>
        <w:rPr>
          <w:rFonts w:ascii="Baskerville" w:hAnsi="Baskerville"/>
        </w:rPr>
        <w:t xml:space="preserve"> published</w:t>
      </w:r>
      <w:r>
        <w:rPr>
          <w:rFonts w:ascii="Baskerville" w:hAnsi="Baskerville"/>
          <w:i/>
          <w:iCs/>
        </w:rPr>
        <w:t xml:space="preserve"> The Oriental Miscellany</w:t>
      </w:r>
      <w:r>
        <w:rPr>
          <w:rFonts w:ascii="Baskerville" w:hAnsi="Baskerville"/>
        </w:rPr>
        <w:t xml:space="preserve">, a collection of Hindustani </w:t>
      </w:r>
      <w:r w:rsidR="009C7084">
        <w:rPr>
          <w:rFonts w:ascii="Baskerville" w:hAnsi="Baskerville"/>
        </w:rPr>
        <w:t xml:space="preserve">airs—a European keyboard genre </w:t>
      </w:r>
      <w:r w:rsidR="00B65022">
        <w:rPr>
          <w:rFonts w:ascii="Baskerville" w:hAnsi="Baskerville"/>
        </w:rPr>
        <w:t xml:space="preserve">based on Persian and Hindustani </w:t>
      </w:r>
      <w:r w:rsidR="00B65022">
        <w:rPr>
          <w:rFonts w:ascii="Baskerville" w:hAnsi="Baskerville"/>
          <w:i/>
          <w:iCs/>
        </w:rPr>
        <w:t xml:space="preserve">nautch </w:t>
      </w:r>
      <w:r w:rsidR="00B65022">
        <w:rPr>
          <w:rFonts w:ascii="Baskerville" w:hAnsi="Baskerville"/>
        </w:rPr>
        <w:t xml:space="preserve">songs, </w:t>
      </w:r>
      <w:r w:rsidR="009C7084">
        <w:rPr>
          <w:rFonts w:ascii="Baskerville" w:hAnsi="Baskerville"/>
        </w:rPr>
        <w:t>popular in the 1780s and 90s in British colonial society</w:t>
      </w:r>
      <w:r w:rsidR="00163498">
        <w:rPr>
          <w:rFonts w:ascii="Baskerville" w:hAnsi="Baskerville"/>
        </w:rPr>
        <w:t xml:space="preserve"> in North India and across the British Empire</w:t>
      </w:r>
      <w:r>
        <w:rPr>
          <w:rFonts w:ascii="Baskerville" w:hAnsi="Baskerville"/>
        </w:rPr>
        <w:t>.</w:t>
      </w:r>
      <w:r w:rsidR="0080366C">
        <w:rPr>
          <w:rStyle w:val="FootnoteReference"/>
          <w:rFonts w:ascii="Baskerville" w:hAnsi="Baskerville"/>
        </w:rPr>
        <w:footnoteReference w:id="40"/>
      </w:r>
      <w:r>
        <w:rPr>
          <w:rFonts w:ascii="Baskerville" w:hAnsi="Baskerville"/>
        </w:rPr>
        <w:t xml:space="preserve"> </w:t>
      </w:r>
      <w:r w:rsidR="00FC5B33">
        <w:rPr>
          <w:rFonts w:ascii="Baskerville" w:hAnsi="Baskerville"/>
        </w:rPr>
        <w:t xml:space="preserve">A forerunner </w:t>
      </w:r>
      <w:r w:rsidR="007E3C14">
        <w:rPr>
          <w:rFonts w:ascii="Baskerville" w:hAnsi="Baskerville"/>
        </w:rPr>
        <w:t>to</w:t>
      </w:r>
      <w:r w:rsidR="00FC5B33">
        <w:rPr>
          <w:rFonts w:ascii="Baskerville" w:hAnsi="Baskerville"/>
        </w:rPr>
        <w:t xml:space="preserve"> many European publications</w:t>
      </w:r>
      <w:r w:rsidR="001406EF">
        <w:rPr>
          <w:rFonts w:ascii="Baskerville" w:hAnsi="Baskerville"/>
        </w:rPr>
        <w:t xml:space="preserve"> and performances of Hindustani airs</w:t>
      </w:r>
      <w:r w:rsidR="00FC5B33">
        <w:rPr>
          <w:rFonts w:ascii="Baskerville" w:hAnsi="Baskerville"/>
        </w:rPr>
        <w:t xml:space="preserve">, the </w:t>
      </w:r>
      <w:r w:rsidR="00FC5B33">
        <w:rPr>
          <w:rFonts w:ascii="Baskerville" w:hAnsi="Baskerville"/>
          <w:i/>
          <w:iCs/>
        </w:rPr>
        <w:t xml:space="preserve">Miscellany </w:t>
      </w:r>
      <w:r w:rsidR="006A3D7D">
        <w:rPr>
          <w:rFonts w:ascii="Baskerville" w:hAnsi="Baskerville"/>
        </w:rPr>
        <w:t>include</w:t>
      </w:r>
      <w:r w:rsidR="00B65022">
        <w:rPr>
          <w:rFonts w:ascii="Baskerville" w:hAnsi="Baskerville"/>
        </w:rPr>
        <w:t>d</w:t>
      </w:r>
      <w:r w:rsidR="00FC5B33">
        <w:rPr>
          <w:rFonts w:ascii="Baskerville" w:hAnsi="Baskerville"/>
        </w:rPr>
        <w:t xml:space="preserve"> thirty transcribed and harmonized songs arranged for solo harpsichord, plus a sonata by Bird himself, based on melodic fragments of the songs. Describing the four different “styles of music” contained </w:t>
      </w:r>
      <w:r w:rsidR="006A3D7D">
        <w:rPr>
          <w:rFonts w:ascii="Baskerville" w:hAnsi="Baskerville"/>
        </w:rPr>
        <w:t xml:space="preserve">in </w:t>
      </w:r>
      <w:r w:rsidR="00FC5B33">
        <w:rPr>
          <w:rFonts w:ascii="Baskerville" w:hAnsi="Baskerville"/>
        </w:rPr>
        <w:t xml:space="preserve">the volume (Rekhtahs, Teranas, Tuppahs, and Raagnies), Bird points to the Raagnie as the </w:t>
      </w:r>
      <w:r w:rsidR="006A3D7D">
        <w:rPr>
          <w:rFonts w:ascii="Baskerville" w:hAnsi="Baskerville"/>
        </w:rPr>
        <w:t>most irregular:</w:t>
      </w:r>
    </w:p>
    <w:p w14:paraId="55439E5D" w14:textId="7109E5BF" w:rsidR="00D50232" w:rsidRDefault="00D50232" w:rsidP="006A3D7D">
      <w:pPr>
        <w:ind w:left="720" w:right="571"/>
        <w:jc w:val="both"/>
        <w:rPr>
          <w:rFonts w:ascii="Baskerville" w:hAnsi="Baskerville"/>
          <w:sz w:val="22"/>
          <w:szCs w:val="22"/>
        </w:rPr>
      </w:pPr>
      <w:r w:rsidRPr="006A3D7D">
        <w:rPr>
          <w:rFonts w:ascii="Baskerville" w:hAnsi="Baskerville"/>
          <w:sz w:val="22"/>
          <w:szCs w:val="22"/>
        </w:rPr>
        <w:t>The grand essentials in all music are, meaning, and expression; the Raagnies sometimes possess the latter, but are so deficient in the former, that the Compiler has laid them aside. He has, however, selected one as an example that will prove his solicitude to render the collection as complete as possible; but, at the same time evince, that to put a Raagnie into form, it will resemble, in too forcible a manner, a style not its own.</w:t>
      </w:r>
      <w:r w:rsidR="0080366C">
        <w:rPr>
          <w:rStyle w:val="FootnoteReference"/>
          <w:rFonts w:ascii="Baskerville" w:hAnsi="Baskerville"/>
          <w:sz w:val="22"/>
          <w:szCs w:val="22"/>
        </w:rPr>
        <w:footnoteReference w:id="41"/>
      </w:r>
    </w:p>
    <w:p w14:paraId="071813C7" w14:textId="41BB625B" w:rsidR="0080366C" w:rsidRDefault="0080366C" w:rsidP="0080366C">
      <w:pPr>
        <w:ind w:right="571"/>
        <w:jc w:val="both"/>
        <w:rPr>
          <w:rFonts w:ascii="Baskerville" w:hAnsi="Baskerville"/>
          <w:sz w:val="22"/>
          <w:szCs w:val="22"/>
        </w:rPr>
      </w:pPr>
    </w:p>
    <w:p w14:paraId="3121B461" w14:textId="3E4AB865" w:rsidR="00D50232" w:rsidRDefault="007E3C14" w:rsidP="00FF33D6">
      <w:pPr>
        <w:spacing w:line="360" w:lineRule="auto"/>
        <w:rPr>
          <w:rFonts w:ascii="Baskerville" w:hAnsi="Baskerville"/>
        </w:rPr>
      </w:pPr>
      <w:r>
        <w:rPr>
          <w:rFonts w:ascii="Baskerville" w:hAnsi="Baskerville"/>
        </w:rPr>
        <w:t>Scholarly discussions of these and other transcriptions have interpreted them</w:t>
      </w:r>
      <w:r w:rsidR="00163498">
        <w:rPr>
          <w:rFonts w:ascii="Baskerville" w:hAnsi="Baskerville"/>
        </w:rPr>
        <w:t>, unsurprisingly,</w:t>
      </w:r>
      <w:r>
        <w:rPr>
          <w:rFonts w:ascii="Baskerville" w:hAnsi="Baskerville"/>
        </w:rPr>
        <w:t xml:space="preserve"> as instance</w:t>
      </w:r>
      <w:r w:rsidR="00163498">
        <w:rPr>
          <w:rFonts w:ascii="Baskerville" w:hAnsi="Baskerville"/>
        </w:rPr>
        <w:t>s</w:t>
      </w:r>
      <w:r>
        <w:rPr>
          <w:rFonts w:ascii="Baskerville" w:hAnsi="Baskerville"/>
        </w:rPr>
        <w:t xml:space="preserve"> of colonial violence</w:t>
      </w:r>
      <w:r w:rsidR="00995AE0">
        <w:rPr>
          <w:rFonts w:ascii="Baskerville" w:hAnsi="Baskerville"/>
        </w:rPr>
        <w:t xml:space="preserve"> and extraction</w:t>
      </w:r>
      <w:r>
        <w:rPr>
          <w:rFonts w:ascii="Baskerville" w:hAnsi="Baskerville"/>
        </w:rPr>
        <w:t>. Recently, however, Katherine Butler</w:t>
      </w:r>
      <w:r w:rsidR="001406EF">
        <w:rPr>
          <w:rFonts w:ascii="Baskerville" w:hAnsi="Baskerville"/>
        </w:rPr>
        <w:t xml:space="preserve"> </w:t>
      </w:r>
      <w:r>
        <w:rPr>
          <w:rFonts w:ascii="Baskerville" w:hAnsi="Baskerville"/>
        </w:rPr>
        <w:t xml:space="preserve">Schofield has </w:t>
      </w:r>
      <w:r w:rsidR="00E0392E">
        <w:rPr>
          <w:rFonts w:ascii="Baskerville" w:hAnsi="Baskerville"/>
        </w:rPr>
        <w:t>suggested</w:t>
      </w:r>
      <w:r>
        <w:rPr>
          <w:rFonts w:ascii="Baskerville" w:hAnsi="Baskerville"/>
        </w:rPr>
        <w:t xml:space="preserve"> that this “music-induced intimacy</w:t>
      </w:r>
      <w:r w:rsidR="00163498">
        <w:rPr>
          <w:rFonts w:ascii="Baskerville" w:hAnsi="Baskerville"/>
        </w:rPr>
        <w:t xml:space="preserve">” </w:t>
      </w:r>
      <w:r w:rsidR="00E0392E">
        <w:rPr>
          <w:rFonts w:ascii="Baskerville" w:hAnsi="Baskerville"/>
        </w:rPr>
        <w:t>at the court of Lucknow—</w:t>
      </w:r>
      <w:r w:rsidR="009A7751">
        <w:rPr>
          <w:rFonts w:ascii="Baskerville" w:hAnsi="Baskerville"/>
        </w:rPr>
        <w:t xml:space="preserve">where </w:t>
      </w:r>
      <w:r w:rsidR="00E0392E">
        <w:rPr>
          <w:rFonts w:ascii="Baskerville" w:hAnsi="Baskerville"/>
        </w:rPr>
        <w:t xml:space="preserve">collectors like Englishwoman Sophia Plowden would even dress as </w:t>
      </w:r>
      <w:r w:rsidR="001406EF">
        <w:rPr>
          <w:rFonts w:ascii="Baskerville" w:hAnsi="Baskerville"/>
        </w:rPr>
        <w:t xml:space="preserve">a </w:t>
      </w:r>
      <w:r w:rsidR="00E0392E">
        <w:rPr>
          <w:rFonts w:ascii="Baskerville" w:hAnsi="Baskerville"/>
        </w:rPr>
        <w:t>courtesan and sing and perform at the harpsichord alongside the Indian musicians—</w:t>
      </w:r>
      <w:r>
        <w:rPr>
          <w:rFonts w:ascii="Baskerville" w:hAnsi="Baskerville"/>
        </w:rPr>
        <w:t>ough</w:t>
      </w:r>
      <w:r w:rsidR="00E0392E">
        <w:rPr>
          <w:rFonts w:ascii="Baskerville" w:hAnsi="Baskerville"/>
        </w:rPr>
        <w:t>t</w:t>
      </w:r>
      <w:r>
        <w:rPr>
          <w:rFonts w:ascii="Baskerville" w:hAnsi="Baskerville"/>
        </w:rPr>
        <w:t xml:space="preserve"> to be reconsidered</w:t>
      </w:r>
      <w:r w:rsidR="001406EF">
        <w:rPr>
          <w:rFonts w:ascii="Baskerville" w:hAnsi="Baskerville"/>
        </w:rPr>
        <w:t xml:space="preserve">. </w:t>
      </w:r>
      <w:r w:rsidR="009A7751">
        <w:rPr>
          <w:rFonts w:ascii="Baskerville" w:hAnsi="Baskerville"/>
        </w:rPr>
        <w:t>A</w:t>
      </w:r>
      <w:r>
        <w:rPr>
          <w:rFonts w:ascii="Baskerville" w:hAnsi="Baskerville"/>
        </w:rPr>
        <w:t xml:space="preserve"> “two-way affair of </w:t>
      </w:r>
      <w:r>
        <w:rPr>
          <w:rFonts w:ascii="Baskerville" w:hAnsi="Baskerville"/>
        </w:rPr>
        <w:lastRenderedPageBreak/>
        <w:t>mutual curiosity and delight in musical minutiae</w:t>
      </w:r>
      <w:r w:rsidR="009A7751">
        <w:rPr>
          <w:rFonts w:ascii="Baskerville" w:hAnsi="Baskerville"/>
        </w:rPr>
        <w:t xml:space="preserve">,” this kind of exchange was </w:t>
      </w:r>
      <w:r w:rsidR="00841B0B">
        <w:rPr>
          <w:rFonts w:ascii="Baskerville" w:hAnsi="Baskerville"/>
        </w:rPr>
        <w:t xml:space="preserve">perhaps </w:t>
      </w:r>
      <w:r w:rsidR="009A7751">
        <w:rPr>
          <w:rFonts w:ascii="Baskerville" w:hAnsi="Baskerville"/>
        </w:rPr>
        <w:t>“</w:t>
      </w:r>
      <w:r>
        <w:rPr>
          <w:rFonts w:ascii="Baskerville" w:hAnsi="Baskerville"/>
        </w:rPr>
        <w:t>an open exploration of affinities and possibilities through trained bodily proficiencies, rather than a closing of ears to offensive differences</w:t>
      </w:r>
      <w:r w:rsidR="00995AE0">
        <w:rPr>
          <w:rFonts w:ascii="Baskerville" w:hAnsi="Baskerville"/>
        </w:rPr>
        <w:t>,</w:t>
      </w:r>
      <w:r>
        <w:rPr>
          <w:rFonts w:ascii="Baskerville" w:hAnsi="Baskerville"/>
        </w:rPr>
        <w:t>”</w:t>
      </w:r>
      <w:r>
        <w:rPr>
          <w:rStyle w:val="FootnoteReference"/>
          <w:rFonts w:ascii="Baskerville" w:hAnsi="Baskerville"/>
        </w:rPr>
        <w:footnoteReference w:id="42"/>
      </w:r>
      <w:r w:rsidR="00163498">
        <w:rPr>
          <w:rFonts w:ascii="Baskerville" w:hAnsi="Baskerville"/>
        </w:rPr>
        <w:t xml:space="preserve"> </w:t>
      </w:r>
      <w:r w:rsidR="00995AE0">
        <w:rPr>
          <w:rFonts w:ascii="Baskerville" w:hAnsi="Baskerville"/>
        </w:rPr>
        <w:t xml:space="preserve">she argues. </w:t>
      </w:r>
      <w:r w:rsidR="00CB20BA">
        <w:rPr>
          <w:rFonts w:ascii="Baskerville" w:hAnsi="Baskerville"/>
        </w:rPr>
        <w:t xml:space="preserve">This chapter asks </w:t>
      </w:r>
      <w:r w:rsidR="00995AE0">
        <w:rPr>
          <w:rFonts w:ascii="Baskerville" w:hAnsi="Baskerville"/>
        </w:rPr>
        <w:t>what</w:t>
      </w:r>
      <w:r w:rsidR="00CB20BA">
        <w:rPr>
          <w:rFonts w:ascii="Baskerville" w:hAnsi="Baskerville"/>
        </w:rPr>
        <w:t xml:space="preserve"> these exchanges, </w:t>
      </w:r>
      <w:r w:rsidR="00995AE0">
        <w:rPr>
          <w:rFonts w:ascii="Baskerville" w:hAnsi="Baskerville"/>
        </w:rPr>
        <w:t>as well as</w:t>
      </w:r>
      <w:r w:rsidR="00CB20BA">
        <w:rPr>
          <w:rFonts w:ascii="Baskerville" w:hAnsi="Baskerville"/>
        </w:rPr>
        <w:t xml:space="preserve"> other </w:t>
      </w:r>
      <w:r w:rsidR="00995AE0">
        <w:rPr>
          <w:rFonts w:ascii="Baskerville" w:hAnsi="Baskerville"/>
        </w:rPr>
        <w:t>“</w:t>
      </w:r>
      <w:r w:rsidR="00CB20BA">
        <w:rPr>
          <w:rFonts w:ascii="Baskerville" w:hAnsi="Baskerville"/>
        </w:rPr>
        <w:t>extracted</w:t>
      </w:r>
      <w:r w:rsidR="00995AE0">
        <w:rPr>
          <w:rFonts w:ascii="Baskerville" w:hAnsi="Baskerville"/>
        </w:rPr>
        <w:t>”</w:t>
      </w:r>
      <w:r w:rsidR="00CB20BA">
        <w:rPr>
          <w:rFonts w:ascii="Baskerville" w:hAnsi="Baskerville"/>
        </w:rPr>
        <w:t xml:space="preserve"> colonial musics</w:t>
      </w:r>
      <w:r w:rsidR="007B788D">
        <w:rPr>
          <w:rFonts w:ascii="Baskerville" w:hAnsi="Baskerville"/>
        </w:rPr>
        <w:t xml:space="preserve"> and</w:t>
      </w:r>
      <w:r w:rsidR="00CB20BA">
        <w:rPr>
          <w:rFonts w:ascii="Baskerville" w:hAnsi="Baskerville"/>
        </w:rPr>
        <w:t xml:space="preserve"> ancient repertoire</w:t>
      </w:r>
      <w:r w:rsidR="007B788D">
        <w:rPr>
          <w:rFonts w:ascii="Baskerville" w:hAnsi="Baskerville"/>
        </w:rPr>
        <w:t>s</w:t>
      </w:r>
      <w:r w:rsidR="00CB20BA">
        <w:rPr>
          <w:rFonts w:ascii="Baskerville" w:hAnsi="Baskerville"/>
        </w:rPr>
        <w:t xml:space="preserve"> </w:t>
      </w:r>
      <w:r w:rsidR="007B788D">
        <w:rPr>
          <w:rFonts w:ascii="Baskerville" w:hAnsi="Baskerville"/>
        </w:rPr>
        <w:t>popular during the mid to late eighteenth century</w:t>
      </w:r>
      <w:r w:rsidR="00CB20BA">
        <w:rPr>
          <w:rFonts w:ascii="Baskerville" w:hAnsi="Baskerville"/>
        </w:rPr>
        <w:t xml:space="preserve">, </w:t>
      </w:r>
      <w:r w:rsidR="00995AE0">
        <w:rPr>
          <w:rFonts w:ascii="Baskerville" w:hAnsi="Baskerville"/>
        </w:rPr>
        <w:t>have to tell us about the intertwined history of style and emerging conceptions of racial and cultural categorization.</w:t>
      </w:r>
      <w:r w:rsidR="007B788D">
        <w:rPr>
          <w:rFonts w:ascii="Baskerville" w:hAnsi="Baskerville"/>
        </w:rPr>
        <w:t xml:space="preserve"> </w:t>
      </w:r>
    </w:p>
    <w:p w14:paraId="37A98065" w14:textId="7EF14016" w:rsidR="00524969" w:rsidRPr="00883FAD" w:rsidRDefault="00524969" w:rsidP="00FF33D6">
      <w:pPr>
        <w:spacing w:line="360" w:lineRule="auto"/>
        <w:ind w:firstLine="720"/>
        <w:rPr>
          <w:rFonts w:ascii="Baskerville" w:hAnsi="Baskerville"/>
        </w:rPr>
      </w:pPr>
      <w:r>
        <w:rPr>
          <w:rFonts w:ascii="Baskerville" w:hAnsi="Baskerville"/>
        </w:rPr>
        <w:t xml:space="preserve">In his </w:t>
      </w:r>
      <w:r>
        <w:rPr>
          <w:rFonts w:ascii="Baskerville" w:hAnsi="Baskerville"/>
          <w:i/>
          <w:iCs/>
        </w:rPr>
        <w:t>Histoire Naturelle</w:t>
      </w:r>
      <w:r>
        <w:rPr>
          <w:rFonts w:ascii="Baskerville" w:hAnsi="Baskerville"/>
        </w:rPr>
        <w:t xml:space="preserve">, </w:t>
      </w:r>
      <w:r w:rsidR="00677A85">
        <w:rPr>
          <w:rFonts w:ascii="Baskerville" w:hAnsi="Baskerville"/>
        </w:rPr>
        <w:t xml:space="preserve">George-Louis Leclerc, Comte de </w:t>
      </w:r>
      <w:r>
        <w:rPr>
          <w:rFonts w:ascii="Baskerville" w:hAnsi="Baskerville"/>
        </w:rPr>
        <w:t xml:space="preserve">Buffon devotes a lengthy passage to human variation. </w:t>
      </w:r>
      <w:r w:rsidR="007B788D">
        <w:rPr>
          <w:rFonts w:ascii="Baskerville" w:hAnsi="Baskerville"/>
        </w:rPr>
        <w:t>After describing</w:t>
      </w:r>
      <w:r>
        <w:rPr>
          <w:rFonts w:ascii="Baskerville" w:hAnsi="Baskerville"/>
        </w:rPr>
        <w:t xml:space="preserve"> the inhabitants of each continent, Buffon concludes that there are three principal factors that give rise to distinctions among human bodies</w:t>
      </w:r>
      <w:r w:rsidR="00AC1722">
        <w:rPr>
          <w:rFonts w:ascii="Baskerville" w:hAnsi="Baskerville"/>
        </w:rPr>
        <w:t xml:space="preserve">, including skin colour, </w:t>
      </w:r>
      <w:r w:rsidR="0074047C">
        <w:rPr>
          <w:rFonts w:ascii="Baskerville" w:hAnsi="Baskerville"/>
        </w:rPr>
        <w:t xml:space="preserve">bodily </w:t>
      </w:r>
      <w:r w:rsidR="00AC1722">
        <w:rPr>
          <w:rFonts w:ascii="Baskerville" w:hAnsi="Baskerville"/>
        </w:rPr>
        <w:t xml:space="preserve">form and </w:t>
      </w:r>
      <w:r w:rsidR="0074047C">
        <w:rPr>
          <w:rFonts w:ascii="Baskerville" w:hAnsi="Baskerville"/>
        </w:rPr>
        <w:t xml:space="preserve">facial </w:t>
      </w:r>
      <w:r w:rsidR="00AC1722">
        <w:rPr>
          <w:rFonts w:ascii="Baskerville" w:hAnsi="Baskerville"/>
        </w:rPr>
        <w:t>features</w:t>
      </w:r>
      <w:r>
        <w:rPr>
          <w:rFonts w:ascii="Baskerville" w:hAnsi="Baskerville"/>
        </w:rPr>
        <w:t xml:space="preserve">: </w:t>
      </w:r>
      <w:r w:rsidR="00AC1722">
        <w:rPr>
          <w:rFonts w:ascii="Baskerville" w:hAnsi="Baskerville"/>
        </w:rPr>
        <w:t>climate,</w:t>
      </w:r>
      <w:r>
        <w:rPr>
          <w:rFonts w:ascii="Baskerville" w:hAnsi="Baskerville"/>
        </w:rPr>
        <w:t xml:space="preserve"> </w:t>
      </w:r>
      <w:r w:rsidR="00AC1722">
        <w:rPr>
          <w:rFonts w:ascii="Baskerville" w:hAnsi="Baskerville"/>
        </w:rPr>
        <w:t>nutrition</w:t>
      </w:r>
      <w:r>
        <w:rPr>
          <w:rFonts w:ascii="Baskerville" w:hAnsi="Baskerville"/>
        </w:rPr>
        <w:t>, and manners or mode of living.</w:t>
      </w:r>
      <w:r>
        <w:rPr>
          <w:rStyle w:val="FootnoteReference"/>
          <w:rFonts w:ascii="Baskerville" w:hAnsi="Baskerville"/>
        </w:rPr>
        <w:footnoteReference w:id="43"/>
      </w:r>
      <w:r>
        <w:rPr>
          <w:rFonts w:ascii="Baskerville" w:hAnsi="Baskerville"/>
        </w:rPr>
        <w:t xml:space="preserve"> </w:t>
      </w:r>
      <w:r w:rsidR="0074047C">
        <w:rPr>
          <w:rFonts w:ascii="Baskerville" w:hAnsi="Baskerville"/>
        </w:rPr>
        <w:t>White</w:t>
      </w:r>
      <w:r>
        <w:rPr>
          <w:rFonts w:ascii="Baskerville" w:hAnsi="Baskerville"/>
        </w:rPr>
        <w:t>, he argues, is the “primitive colour of Nature,”</w:t>
      </w:r>
      <w:r>
        <w:rPr>
          <w:rStyle w:val="FootnoteReference"/>
          <w:rFonts w:ascii="Baskerville" w:hAnsi="Baskerville"/>
        </w:rPr>
        <w:footnoteReference w:id="44"/>
      </w:r>
      <w:r>
        <w:rPr>
          <w:rFonts w:ascii="Baskerville" w:hAnsi="Baskerville"/>
        </w:rPr>
        <w:t xml:space="preserve"> which climate, food, and manners alter (or cause to degenerate) into yellow, brown, or black. </w:t>
      </w:r>
    </w:p>
    <w:p w14:paraId="7326C0A1" w14:textId="5B2090F3" w:rsidR="00524969" w:rsidRDefault="005B16F0" w:rsidP="00FF33D6">
      <w:pPr>
        <w:spacing w:line="360" w:lineRule="auto"/>
        <w:ind w:firstLine="720"/>
        <w:rPr>
          <w:rFonts w:ascii="Baskerville" w:hAnsi="Baskerville"/>
        </w:rPr>
      </w:pPr>
      <w:r>
        <w:rPr>
          <w:rFonts w:ascii="Baskerville" w:hAnsi="Baskerville"/>
        </w:rPr>
        <w:t>I</w:t>
      </w:r>
      <w:r w:rsidR="00677A85">
        <w:rPr>
          <w:rFonts w:ascii="Baskerville" w:hAnsi="Baskerville"/>
        </w:rPr>
        <w:t xml:space="preserve">n addition to being the most </w:t>
      </w:r>
      <w:r w:rsidR="0074047C">
        <w:rPr>
          <w:rFonts w:ascii="Baskerville" w:hAnsi="Baskerville"/>
        </w:rPr>
        <w:t>prominent</w:t>
      </w:r>
      <w:r w:rsidR="00677A85">
        <w:rPr>
          <w:rFonts w:ascii="Baskerville" w:hAnsi="Baskerville"/>
        </w:rPr>
        <w:t xml:space="preserve"> eighteenth-century theorist of style</w:t>
      </w:r>
      <w:r>
        <w:rPr>
          <w:rFonts w:ascii="Baskerville" w:hAnsi="Baskerville"/>
        </w:rPr>
        <w:t xml:space="preserve">, Buffon </w:t>
      </w:r>
      <w:r w:rsidR="00524969">
        <w:rPr>
          <w:rFonts w:ascii="Baskerville" w:hAnsi="Baskerville"/>
        </w:rPr>
        <w:t xml:space="preserve">was </w:t>
      </w:r>
      <w:r w:rsidR="00677A85">
        <w:rPr>
          <w:rFonts w:ascii="Baskerville" w:hAnsi="Baskerville"/>
        </w:rPr>
        <w:t xml:space="preserve">also </w:t>
      </w:r>
      <w:r w:rsidR="00524969">
        <w:rPr>
          <w:rFonts w:ascii="Baskerville" w:hAnsi="Baskerville"/>
        </w:rPr>
        <w:t xml:space="preserve">one of the </w:t>
      </w:r>
      <w:r w:rsidR="0074047C">
        <w:rPr>
          <w:rFonts w:ascii="Baskerville" w:hAnsi="Baskerville"/>
        </w:rPr>
        <w:t>most</w:t>
      </w:r>
      <w:r w:rsidR="00524969">
        <w:rPr>
          <w:rFonts w:ascii="Baskerville" w:hAnsi="Baskerville"/>
        </w:rPr>
        <w:t xml:space="preserve"> famous popularizers of climatic theories of race. These theories, </w:t>
      </w:r>
      <w:r w:rsidR="0074047C">
        <w:rPr>
          <w:rFonts w:ascii="Baskerville" w:hAnsi="Baskerville"/>
        </w:rPr>
        <w:t xml:space="preserve">as Dror Wahrman has argued, made “race” unusually contingent </w:t>
      </w:r>
      <w:r w:rsidR="00524969">
        <w:rPr>
          <w:rFonts w:ascii="Baskerville" w:hAnsi="Baskerville"/>
        </w:rPr>
        <w:t xml:space="preserve">in the eighteenth century, </w:t>
      </w:r>
      <w:r w:rsidR="0074047C">
        <w:rPr>
          <w:rFonts w:ascii="Baskerville" w:hAnsi="Baskerville"/>
        </w:rPr>
        <w:t xml:space="preserve">more mutable and fluid than </w:t>
      </w:r>
      <w:r w:rsidR="00475572">
        <w:rPr>
          <w:rFonts w:ascii="Baskerville" w:hAnsi="Baskerville"/>
        </w:rPr>
        <w:t>later</w:t>
      </w:r>
      <w:r w:rsidR="0074047C">
        <w:rPr>
          <w:rFonts w:ascii="Baskerville" w:hAnsi="Baskerville"/>
        </w:rPr>
        <w:t xml:space="preserve"> taxonomies of nineteenth-century racial science.</w:t>
      </w:r>
      <w:r w:rsidR="00524969">
        <w:rPr>
          <w:rFonts w:ascii="Baskerville" w:hAnsi="Baskerville"/>
        </w:rPr>
        <w:t xml:space="preserve"> </w:t>
      </w:r>
      <w:r w:rsidR="00475572">
        <w:rPr>
          <w:rFonts w:ascii="Baskerville" w:hAnsi="Baskerville"/>
        </w:rPr>
        <w:t>B</w:t>
      </w:r>
      <w:r w:rsidR="00955361">
        <w:rPr>
          <w:rFonts w:ascii="Baskerville" w:hAnsi="Baskerville"/>
        </w:rPr>
        <w:t>efore</w:t>
      </w:r>
      <w:r w:rsidR="00524969">
        <w:rPr>
          <w:rFonts w:ascii="Baskerville" w:hAnsi="Baskerville"/>
        </w:rPr>
        <w:t xml:space="preserve"> certain physical traits </w:t>
      </w:r>
      <w:r w:rsidR="00955361">
        <w:rPr>
          <w:rFonts w:ascii="Baskerville" w:hAnsi="Baskerville"/>
        </w:rPr>
        <w:t xml:space="preserve">became essentialized </w:t>
      </w:r>
      <w:r w:rsidR="00B95E59">
        <w:rPr>
          <w:rFonts w:ascii="Baskerville" w:hAnsi="Baskerville"/>
        </w:rPr>
        <w:t>and inflexible indicators</w:t>
      </w:r>
      <w:r w:rsidR="00524969">
        <w:rPr>
          <w:rFonts w:ascii="Baskerville" w:hAnsi="Baskerville"/>
        </w:rPr>
        <w:t xml:space="preserve"> of race, skin colour and physiognomy were not reliable markers of identity, but changeable depending on circumstance. Wahrman argues that</w:t>
      </w:r>
      <w:r w:rsidR="0074047C">
        <w:rPr>
          <w:rFonts w:ascii="Baskerville" w:hAnsi="Baskerville"/>
        </w:rPr>
        <w:t>, in the eighteenth century, notions of</w:t>
      </w:r>
      <w:r w:rsidR="00524969">
        <w:rPr>
          <w:rFonts w:ascii="Baskerville" w:hAnsi="Baskerville"/>
        </w:rPr>
        <w:t xml:space="preserve"> secular human agency</w:t>
      </w:r>
      <w:r w:rsidR="0074047C">
        <w:rPr>
          <w:rFonts w:ascii="Baskerville" w:hAnsi="Baskerville"/>
        </w:rPr>
        <w:t xml:space="preserve"> supplemented</w:t>
      </w:r>
      <w:r w:rsidR="00524969">
        <w:rPr>
          <w:rFonts w:ascii="Baskerville" w:hAnsi="Baskerville"/>
        </w:rPr>
        <w:t xml:space="preserve"> earlier climatic, environmental, and religious view</w:t>
      </w:r>
      <w:r w:rsidR="00CB20BA">
        <w:rPr>
          <w:rFonts w:ascii="Baskerville" w:hAnsi="Baskerville"/>
        </w:rPr>
        <w:t>s</w:t>
      </w:r>
      <w:r w:rsidR="00524969">
        <w:rPr>
          <w:rFonts w:ascii="Baskerville" w:hAnsi="Baskerville"/>
        </w:rPr>
        <w:t xml:space="preserve"> of human diversity. </w:t>
      </w:r>
      <w:r w:rsidR="00475572">
        <w:rPr>
          <w:rFonts w:ascii="Baskerville" w:hAnsi="Baskerville"/>
        </w:rPr>
        <w:t>E</w:t>
      </w:r>
      <w:r w:rsidR="00524969">
        <w:rPr>
          <w:rFonts w:ascii="Baskerville" w:hAnsi="Baskerville"/>
        </w:rPr>
        <w:t>ducation, custom, and civilization</w:t>
      </w:r>
      <w:r w:rsidR="001E52AC">
        <w:rPr>
          <w:rFonts w:ascii="Baskerville" w:hAnsi="Baskerville"/>
        </w:rPr>
        <w:t>—</w:t>
      </w:r>
      <w:r w:rsidR="0074047C">
        <w:rPr>
          <w:rFonts w:ascii="Baskerville" w:hAnsi="Baskerville"/>
        </w:rPr>
        <w:t>that is, “</w:t>
      </w:r>
      <w:r w:rsidR="00524969">
        <w:rPr>
          <w:rFonts w:ascii="Baskerville" w:hAnsi="Baskerville"/>
        </w:rPr>
        <w:t>cultura</w:t>
      </w:r>
      <w:r w:rsidR="001E52AC">
        <w:rPr>
          <w:rFonts w:ascii="Baskerville" w:hAnsi="Baskerville"/>
        </w:rPr>
        <w:t>l</w:t>
      </w:r>
      <w:r w:rsidR="0074047C">
        <w:rPr>
          <w:rFonts w:ascii="Baskerville" w:hAnsi="Baskerville"/>
        </w:rPr>
        <w:t>”</w:t>
      </w:r>
      <w:r w:rsidR="00524969">
        <w:rPr>
          <w:rFonts w:ascii="Baskerville" w:hAnsi="Baskerville"/>
        </w:rPr>
        <w:t xml:space="preserve"> markers rather than </w:t>
      </w:r>
      <w:r w:rsidR="0074047C">
        <w:rPr>
          <w:rFonts w:ascii="Baskerville" w:hAnsi="Baskerville"/>
        </w:rPr>
        <w:t>“natural”</w:t>
      </w:r>
      <w:r w:rsidR="00524969">
        <w:rPr>
          <w:rFonts w:ascii="Baskerville" w:hAnsi="Baskerville"/>
        </w:rPr>
        <w:t xml:space="preserve"> ones</w:t>
      </w:r>
      <w:r w:rsidR="0029625E">
        <w:rPr>
          <w:rFonts w:ascii="Baskerville" w:hAnsi="Baskerville"/>
        </w:rPr>
        <w:t>—</w:t>
      </w:r>
      <w:r w:rsidR="0074047C">
        <w:rPr>
          <w:rFonts w:ascii="Baskerville" w:hAnsi="Baskerville"/>
        </w:rPr>
        <w:t>catalyzed</w:t>
      </w:r>
      <w:r w:rsidR="00524969">
        <w:rPr>
          <w:rFonts w:ascii="Baskerville" w:hAnsi="Baskerville"/>
        </w:rPr>
        <w:t xml:space="preserve"> the “climatic-cum-cultural transformation of skin-and-clothes.”</w:t>
      </w:r>
      <w:r w:rsidR="00524969">
        <w:rPr>
          <w:rStyle w:val="FootnoteReference"/>
          <w:rFonts w:ascii="Baskerville" w:hAnsi="Baskerville"/>
        </w:rPr>
        <w:footnoteReference w:id="45"/>
      </w:r>
    </w:p>
    <w:p w14:paraId="2F40D030" w14:textId="546F15A9" w:rsidR="00966409" w:rsidRDefault="0074047C" w:rsidP="00FF33D6">
      <w:pPr>
        <w:spacing w:line="360" w:lineRule="auto"/>
        <w:ind w:firstLine="720"/>
        <w:rPr>
          <w:rFonts w:ascii="Baskerville" w:hAnsi="Baskerville"/>
        </w:rPr>
      </w:pPr>
      <w:r>
        <w:rPr>
          <w:rFonts w:ascii="Baskerville" w:hAnsi="Baskerville"/>
        </w:rPr>
        <w:t>Developing the</w:t>
      </w:r>
      <w:r w:rsidR="007E3C14">
        <w:rPr>
          <w:rFonts w:ascii="Baskerville" w:hAnsi="Baskerville"/>
        </w:rPr>
        <w:t xml:space="preserve"> Winckelmannian typologies </w:t>
      </w:r>
      <w:r>
        <w:rPr>
          <w:rFonts w:ascii="Baskerville" w:hAnsi="Baskerville"/>
        </w:rPr>
        <w:t xml:space="preserve">of “surface” </w:t>
      </w:r>
      <w:r w:rsidR="007E3C14">
        <w:rPr>
          <w:rFonts w:ascii="Baskerville" w:hAnsi="Baskerville"/>
        </w:rPr>
        <w:t xml:space="preserve">discussed in </w:t>
      </w:r>
      <w:r>
        <w:rPr>
          <w:rFonts w:ascii="Baskerville" w:hAnsi="Baskerville"/>
        </w:rPr>
        <w:t>Chapter Two</w:t>
      </w:r>
      <w:r w:rsidR="007E3C14">
        <w:rPr>
          <w:rFonts w:ascii="Baskerville" w:hAnsi="Baskerville"/>
        </w:rPr>
        <w:t xml:space="preserve">, </w:t>
      </w:r>
      <w:r>
        <w:rPr>
          <w:rFonts w:ascii="Baskerville" w:hAnsi="Baskerville"/>
        </w:rPr>
        <w:t>this</w:t>
      </w:r>
      <w:r w:rsidR="007E3C14">
        <w:rPr>
          <w:rFonts w:ascii="Baskerville" w:hAnsi="Baskerville"/>
        </w:rPr>
        <w:t xml:space="preserve"> chapter attends to the relation between style and race</w:t>
      </w:r>
      <w:r>
        <w:rPr>
          <w:rFonts w:ascii="Baskerville" w:hAnsi="Baskerville"/>
        </w:rPr>
        <w:t>, proposing a deep history of the racial-</w:t>
      </w:r>
      <w:r>
        <w:rPr>
          <w:rFonts w:ascii="Baskerville" w:hAnsi="Baskerville"/>
        </w:rPr>
        <w:lastRenderedPageBreak/>
        <w:t>sonic markers that Mundy has dubbed</w:t>
      </w:r>
      <w:r w:rsidR="007E3C14">
        <w:rPr>
          <w:rFonts w:ascii="Baskerville" w:hAnsi="Baskerville"/>
        </w:rPr>
        <w:t xml:space="preserve"> </w:t>
      </w:r>
      <w:r w:rsidR="00524969">
        <w:rPr>
          <w:rFonts w:ascii="Baskerville" w:hAnsi="Baskerville"/>
        </w:rPr>
        <w:t>audiotype</w:t>
      </w:r>
      <w:r>
        <w:rPr>
          <w:rFonts w:ascii="Baskerville" w:hAnsi="Baskerville"/>
        </w:rPr>
        <w:t>s.</w:t>
      </w:r>
      <w:r w:rsidR="00A903F4">
        <w:rPr>
          <w:rStyle w:val="FootnoteReference"/>
          <w:rFonts w:ascii="Baskerville" w:hAnsi="Baskerville"/>
        </w:rPr>
        <w:footnoteReference w:id="46"/>
      </w:r>
      <w:r w:rsidR="00977C92">
        <w:rPr>
          <w:rFonts w:ascii="Baskerville" w:hAnsi="Baskerville"/>
        </w:rPr>
        <w:t xml:space="preserve"> </w:t>
      </w:r>
      <w:r w:rsidR="007B788D">
        <w:rPr>
          <w:rFonts w:ascii="Baskerville" w:hAnsi="Baskerville"/>
        </w:rPr>
        <w:t xml:space="preserve">The </w:t>
      </w:r>
      <w:r>
        <w:rPr>
          <w:rFonts w:ascii="Baskerville" w:hAnsi="Baskerville"/>
        </w:rPr>
        <w:t>musics</w:t>
      </w:r>
      <w:r w:rsidR="007B788D">
        <w:rPr>
          <w:rFonts w:ascii="Baskerville" w:hAnsi="Baskerville"/>
        </w:rPr>
        <w:t xml:space="preserve"> compiled by Bird in his</w:t>
      </w:r>
      <w:r w:rsidR="007B788D">
        <w:rPr>
          <w:rFonts w:ascii="Baskerville" w:hAnsi="Baskerville"/>
          <w:i/>
          <w:iCs/>
        </w:rPr>
        <w:t xml:space="preserve"> Oriental Miscellany </w:t>
      </w:r>
      <w:r w:rsidR="007B788D">
        <w:rPr>
          <w:rFonts w:ascii="Baskerville" w:hAnsi="Baskerville"/>
        </w:rPr>
        <w:t xml:space="preserve">were later included in </w:t>
      </w:r>
      <w:r w:rsidR="007B788D">
        <w:rPr>
          <w:rFonts w:ascii="Baskerville" w:hAnsi="Baskerville"/>
          <w:i/>
          <w:iCs/>
        </w:rPr>
        <w:t>Specimens of Various Styles of Music</w:t>
      </w:r>
      <w:r w:rsidR="007B788D">
        <w:rPr>
          <w:rFonts w:ascii="Baskerville" w:hAnsi="Baskerville"/>
        </w:rPr>
        <w:t xml:space="preserve"> by William Crotch, which appeared in three volumes between 1807 and 1810. </w:t>
      </w:r>
      <w:r>
        <w:rPr>
          <w:rFonts w:ascii="Baskerville" w:hAnsi="Baskerville"/>
        </w:rPr>
        <w:t>This</w:t>
      </w:r>
      <w:r w:rsidR="007B788D">
        <w:rPr>
          <w:rFonts w:ascii="Baskerville" w:hAnsi="Baskerville"/>
        </w:rPr>
        <w:t xml:space="preserve"> collection of stylistic specimens (354 in volume one, all adapted for keyboard instruments) comprised notated ancient and western music by the “eminent masters of every age,” as well as the “unwritten, or national” music </w:t>
      </w:r>
      <w:r w:rsidR="00966409">
        <w:rPr>
          <w:rFonts w:ascii="Baskerville" w:hAnsi="Baskerville"/>
        </w:rPr>
        <w:t>from across a newly conceptualized “globe.”</w:t>
      </w:r>
      <w:r w:rsidR="007B788D">
        <w:rPr>
          <w:rFonts w:ascii="Baskerville" w:hAnsi="Baskerville"/>
        </w:rPr>
        <w:t xml:space="preserve"> One of its </w:t>
      </w:r>
      <w:r w:rsidR="00966409">
        <w:rPr>
          <w:rFonts w:ascii="Baskerville" w:hAnsi="Baskerville"/>
        </w:rPr>
        <w:t>stated</w:t>
      </w:r>
      <w:r w:rsidR="007B788D">
        <w:rPr>
          <w:rFonts w:ascii="Baskerville" w:hAnsi="Baskerville"/>
        </w:rPr>
        <w:t xml:space="preserve"> objectives was to offer composition students a “great variety of matter for [their] study and imitation.”</w:t>
      </w:r>
      <w:r w:rsidR="007B788D">
        <w:rPr>
          <w:rStyle w:val="FootnoteReference"/>
          <w:rFonts w:ascii="Baskerville" w:hAnsi="Baskerville"/>
        </w:rPr>
        <w:footnoteReference w:id="47"/>
      </w:r>
      <w:r w:rsidR="007B788D">
        <w:rPr>
          <w:rFonts w:ascii="Baskerville" w:hAnsi="Baskerville"/>
        </w:rPr>
        <w:t xml:space="preserve"> </w:t>
      </w:r>
      <w:r w:rsidR="00966409">
        <w:rPr>
          <w:rFonts w:ascii="Baskerville" w:hAnsi="Baskerville"/>
        </w:rPr>
        <w:t>Publication projects such as these, I argue, enshrined a new set of relationships between categorizable musical styles and racial or national characters.</w:t>
      </w:r>
    </w:p>
    <w:p w14:paraId="6C9F26E2" w14:textId="77777777" w:rsidR="00165DC7" w:rsidRDefault="00165DC7" w:rsidP="00165DC7">
      <w:pPr>
        <w:spacing w:line="360" w:lineRule="auto"/>
        <w:jc w:val="both"/>
        <w:rPr>
          <w:rFonts w:ascii="Baskerville" w:hAnsi="Baskerville"/>
        </w:rPr>
      </w:pPr>
    </w:p>
    <w:p w14:paraId="46F7D399" w14:textId="3694C907" w:rsidR="00524969" w:rsidRPr="00945882" w:rsidRDefault="00524969" w:rsidP="00945882">
      <w:pPr>
        <w:spacing w:line="360" w:lineRule="auto"/>
        <w:rPr>
          <w:rFonts w:ascii="Baskerville" w:hAnsi="Baskerville"/>
        </w:rPr>
      </w:pPr>
      <w:r>
        <w:rPr>
          <w:rFonts w:ascii="Baskerville" w:hAnsi="Baskerville"/>
          <w:b/>
          <w:bCs/>
        </w:rPr>
        <w:t>Chapter Four: Metamorphosis</w:t>
      </w:r>
    </w:p>
    <w:p w14:paraId="0AC17F8C" w14:textId="57DFAB67" w:rsidR="00F30C9C" w:rsidRDefault="00F30C9C" w:rsidP="00FF33D6">
      <w:pPr>
        <w:spacing w:line="360" w:lineRule="auto"/>
        <w:rPr>
          <w:rFonts w:ascii="Baskerville" w:eastAsia="Times New Roman" w:hAnsi="Baskerville" w:cs="Times New Roman"/>
        </w:rPr>
      </w:pPr>
      <w:r w:rsidRPr="000867ED">
        <w:rPr>
          <w:rFonts w:ascii="Baskerville" w:eastAsia="Times New Roman" w:hAnsi="Baskerville" w:cs="Times New Roman"/>
          <w:i/>
          <w:iCs/>
          <w:lang w:val="en-US"/>
        </w:rPr>
        <w:t xml:space="preserve">Les Paysans </w:t>
      </w:r>
      <w:proofErr w:type="spellStart"/>
      <w:r w:rsidRPr="000867ED">
        <w:rPr>
          <w:rFonts w:ascii="Baskerville" w:eastAsia="Times New Roman" w:hAnsi="Baskerville" w:cs="Times New Roman"/>
          <w:i/>
          <w:iCs/>
          <w:lang w:val="en-US"/>
        </w:rPr>
        <w:t>chang</w:t>
      </w:r>
      <w:r w:rsidRPr="000867ED">
        <w:rPr>
          <w:rFonts w:ascii="Baskerville" w:hAnsi="Baskerville"/>
          <w:i/>
          <w:iCs/>
          <w:lang w:val="en-US"/>
        </w:rPr>
        <w:t>é</w:t>
      </w:r>
      <w:r w:rsidRPr="000867ED">
        <w:rPr>
          <w:rFonts w:ascii="Baskerville" w:eastAsia="Times New Roman" w:hAnsi="Baskerville" w:cs="Times New Roman"/>
          <w:i/>
          <w:iCs/>
          <w:lang w:val="en-US"/>
        </w:rPr>
        <w:t>s</w:t>
      </w:r>
      <w:proofErr w:type="spellEnd"/>
      <w:r w:rsidRPr="000867ED">
        <w:rPr>
          <w:rFonts w:ascii="Baskerville" w:eastAsia="Times New Roman" w:hAnsi="Baskerville" w:cs="Times New Roman"/>
          <w:i/>
          <w:iCs/>
          <w:lang w:val="en-US"/>
        </w:rPr>
        <w:t xml:space="preserve"> </w:t>
      </w:r>
      <w:proofErr w:type="spellStart"/>
      <w:r w:rsidRPr="000867ED">
        <w:rPr>
          <w:rFonts w:ascii="Baskerville" w:eastAsia="Times New Roman" w:hAnsi="Baskerville" w:cs="Times New Roman"/>
          <w:i/>
          <w:iCs/>
          <w:lang w:val="en-US"/>
        </w:rPr>
        <w:t>en</w:t>
      </w:r>
      <w:proofErr w:type="spellEnd"/>
      <w:r w:rsidRPr="000867ED">
        <w:rPr>
          <w:rFonts w:ascii="Baskerville" w:eastAsia="Times New Roman" w:hAnsi="Baskerville" w:cs="Times New Roman"/>
          <w:i/>
          <w:iCs/>
          <w:lang w:val="en-US"/>
        </w:rPr>
        <w:t xml:space="preserve"> grenouilles</w:t>
      </w:r>
      <w:r w:rsidRPr="000867ED">
        <w:rPr>
          <w:rFonts w:ascii="Baskerville" w:eastAsia="Times New Roman" w:hAnsi="Baskerville" w:cs="Times New Roman"/>
          <w:lang w:val="en-US"/>
        </w:rPr>
        <w:t>—</w:t>
      </w:r>
      <w:r w:rsidRPr="00F30C9C">
        <w:rPr>
          <w:rFonts w:ascii="Baskerville" w:eastAsia="Times New Roman" w:hAnsi="Baskerville" w:cs="Times New Roman"/>
        </w:rPr>
        <w:t>the sixth</w:t>
      </w:r>
      <w:r>
        <w:rPr>
          <w:rFonts w:ascii="Baskerville" w:eastAsia="Times New Roman" w:hAnsi="Baskerville" w:cs="Times New Roman"/>
        </w:rPr>
        <w:t xml:space="preserve"> of twelve symphonies composed by Carl Ditters von Dittersdorf </w:t>
      </w:r>
      <w:r w:rsidR="0018152A">
        <w:rPr>
          <w:rFonts w:ascii="Baskerville" w:eastAsia="Times New Roman" w:hAnsi="Baskerville" w:cs="Times New Roman"/>
        </w:rPr>
        <w:t xml:space="preserve">between 1781 and 1786 </w:t>
      </w:r>
      <w:r>
        <w:rPr>
          <w:rFonts w:ascii="Baskerville" w:eastAsia="Times New Roman" w:hAnsi="Baskerville" w:cs="Times New Roman"/>
        </w:rPr>
        <w:t xml:space="preserve">based on Ovid’s </w:t>
      </w:r>
      <w:r>
        <w:rPr>
          <w:rFonts w:ascii="Baskerville" w:eastAsia="Times New Roman" w:hAnsi="Baskerville" w:cs="Times New Roman"/>
          <w:i/>
          <w:iCs/>
        </w:rPr>
        <w:t>Metamorphoses</w:t>
      </w:r>
      <w:r>
        <w:rPr>
          <w:rFonts w:ascii="Baskerville" w:eastAsia="Times New Roman" w:hAnsi="Baskerville" w:cs="Times New Roman"/>
        </w:rPr>
        <w:t>—tells the legend of the goddess Latona and the Lycians.</w:t>
      </w:r>
      <w:r w:rsidR="007C45A0">
        <w:rPr>
          <w:rStyle w:val="FootnoteReference"/>
          <w:rFonts w:ascii="Baskerville" w:eastAsia="Times New Roman" w:hAnsi="Baskerville" w:cs="Times New Roman"/>
        </w:rPr>
        <w:footnoteReference w:id="48"/>
      </w:r>
      <w:r>
        <w:rPr>
          <w:rFonts w:ascii="Baskerville" w:eastAsia="Times New Roman" w:hAnsi="Baskerville" w:cs="Times New Roman"/>
        </w:rPr>
        <w:t xml:space="preserve"> Latona—mistress of Jupiter, forced by jealous Juno to wander the earth before giving birth to twins Apollo and Diana—discovers a pond where, exhausted and parched, she stops to have some water. The peasants gathering rushes and algae in the pond </w:t>
      </w:r>
      <w:r w:rsidR="00967F40">
        <w:rPr>
          <w:rFonts w:ascii="Baskerville" w:eastAsia="Times New Roman" w:hAnsi="Baskerville" w:cs="Times New Roman"/>
        </w:rPr>
        <w:t xml:space="preserve">repeatedly </w:t>
      </w:r>
      <w:r w:rsidR="0018152A">
        <w:rPr>
          <w:rFonts w:ascii="Baskerville" w:eastAsia="Times New Roman" w:hAnsi="Baskerville" w:cs="Times New Roman"/>
        </w:rPr>
        <w:t>deny</w:t>
      </w:r>
      <w:r>
        <w:rPr>
          <w:rFonts w:ascii="Baskerville" w:eastAsia="Times New Roman" w:hAnsi="Baskerville" w:cs="Times New Roman"/>
        </w:rPr>
        <w:t xml:space="preserve"> her water, </w:t>
      </w:r>
      <w:r w:rsidR="00967F40">
        <w:rPr>
          <w:rFonts w:ascii="Baskerville" w:eastAsia="Times New Roman" w:hAnsi="Baskerville" w:cs="Times New Roman"/>
        </w:rPr>
        <w:t xml:space="preserve">ordering her to leave and muddying the water with their hands and feet. </w:t>
      </w:r>
      <w:r w:rsidR="009C5D47">
        <w:rPr>
          <w:rFonts w:ascii="Baskerville" w:eastAsia="Times New Roman" w:hAnsi="Baskerville" w:cs="Times New Roman"/>
        </w:rPr>
        <w:t>Furious</w:t>
      </w:r>
      <w:r w:rsidR="00967F40">
        <w:rPr>
          <w:rFonts w:ascii="Baskerville" w:eastAsia="Times New Roman" w:hAnsi="Baskerville" w:cs="Times New Roman"/>
        </w:rPr>
        <w:t xml:space="preserve">, Latona curses them to live forever in the slime of their pond. </w:t>
      </w:r>
      <w:r w:rsidR="009C5D47">
        <w:rPr>
          <w:rFonts w:ascii="Baskerville" w:eastAsia="Times New Roman" w:hAnsi="Baskerville" w:cs="Times New Roman"/>
        </w:rPr>
        <w:t>The peasants begin d</w:t>
      </w:r>
      <w:r w:rsidR="00967F40">
        <w:rPr>
          <w:rFonts w:ascii="Baskerville" w:eastAsia="Times New Roman" w:hAnsi="Baskerville" w:cs="Times New Roman"/>
        </w:rPr>
        <w:t xml:space="preserve">iving into the pond, surfacing </w:t>
      </w:r>
      <w:r w:rsidR="007E1F36">
        <w:rPr>
          <w:rFonts w:ascii="Baskerville" w:eastAsia="Times New Roman" w:hAnsi="Baskerville" w:cs="Times New Roman"/>
        </w:rPr>
        <w:t xml:space="preserve">and </w:t>
      </w:r>
      <w:r w:rsidR="00967F40">
        <w:rPr>
          <w:rFonts w:ascii="Baskerville" w:eastAsia="Times New Roman" w:hAnsi="Baskerville" w:cs="Times New Roman"/>
        </w:rPr>
        <w:t xml:space="preserve">diving again, </w:t>
      </w:r>
      <w:r w:rsidR="009C5D47">
        <w:rPr>
          <w:rFonts w:ascii="Baskerville" w:eastAsia="Times New Roman" w:hAnsi="Baskerville" w:cs="Times New Roman"/>
        </w:rPr>
        <w:t>continuing</w:t>
      </w:r>
      <w:r w:rsidR="00967F40">
        <w:rPr>
          <w:rFonts w:ascii="Baskerville" w:eastAsia="Times New Roman" w:hAnsi="Baskerville" w:cs="Times New Roman"/>
        </w:rPr>
        <w:t xml:space="preserve"> to shout abuse at the goddess</w:t>
      </w:r>
      <w:r w:rsidR="009C5D47">
        <w:rPr>
          <w:rFonts w:ascii="Baskerville" w:eastAsia="Times New Roman" w:hAnsi="Baskerville" w:cs="Times New Roman"/>
        </w:rPr>
        <w:t xml:space="preserve"> as they</w:t>
      </w:r>
      <w:r w:rsidR="00967F40">
        <w:rPr>
          <w:rFonts w:ascii="Baskerville" w:eastAsia="Times New Roman" w:hAnsi="Baskerville" w:cs="Times New Roman"/>
        </w:rPr>
        <w:t xml:space="preserve"> slowly metamorphose</w:t>
      </w:r>
      <w:r w:rsidR="007E1F36">
        <w:rPr>
          <w:rFonts w:ascii="Baskerville" w:eastAsia="Times New Roman" w:hAnsi="Baskerville" w:cs="Times New Roman"/>
        </w:rPr>
        <w:t>:</w:t>
      </w:r>
      <w:r w:rsidR="00967F40">
        <w:rPr>
          <w:rFonts w:ascii="Baskerville" w:eastAsia="Times New Roman" w:hAnsi="Baskerville" w:cs="Times New Roman"/>
        </w:rPr>
        <w:t xml:space="preserve"> their voices</w:t>
      </w:r>
      <w:r w:rsidR="007E1F36">
        <w:rPr>
          <w:rFonts w:ascii="Baskerville" w:eastAsia="Times New Roman" w:hAnsi="Baskerville" w:cs="Times New Roman"/>
        </w:rPr>
        <w:t xml:space="preserve"> </w:t>
      </w:r>
      <w:r w:rsidR="009C5D47">
        <w:rPr>
          <w:rFonts w:ascii="Baskerville" w:eastAsia="Times New Roman" w:hAnsi="Baskerville" w:cs="Times New Roman"/>
        </w:rPr>
        <w:t>become</w:t>
      </w:r>
      <w:r w:rsidR="007E1F36">
        <w:rPr>
          <w:rFonts w:ascii="Baskerville" w:eastAsia="Times New Roman" w:hAnsi="Baskerville" w:cs="Times New Roman"/>
        </w:rPr>
        <w:t xml:space="preserve"> hoarse, their mouths widen, their necks contract. Their backs </w:t>
      </w:r>
      <w:r w:rsidR="009C5D47">
        <w:rPr>
          <w:rFonts w:ascii="Baskerville" w:eastAsia="Times New Roman" w:hAnsi="Baskerville" w:cs="Times New Roman"/>
        </w:rPr>
        <w:t>now</w:t>
      </w:r>
      <w:r w:rsidR="007E1F36">
        <w:rPr>
          <w:rFonts w:ascii="Baskerville" w:eastAsia="Times New Roman" w:hAnsi="Baskerville" w:cs="Times New Roman"/>
        </w:rPr>
        <w:t xml:space="preserve"> green and their bellies round and white</w:t>
      </w:r>
      <w:r w:rsidR="009C5D47">
        <w:rPr>
          <w:rFonts w:ascii="Baskerville" w:eastAsia="Times New Roman" w:hAnsi="Baskerville" w:cs="Times New Roman"/>
        </w:rPr>
        <w:t xml:space="preserve">, as </w:t>
      </w:r>
      <w:r w:rsidR="007E1F36">
        <w:rPr>
          <w:rFonts w:ascii="Baskerville" w:eastAsia="Times New Roman" w:hAnsi="Baskerville" w:cs="Times New Roman"/>
        </w:rPr>
        <w:t xml:space="preserve">frogs </w:t>
      </w:r>
      <w:r w:rsidR="009C5D47">
        <w:rPr>
          <w:rFonts w:ascii="Baskerville" w:eastAsia="Times New Roman" w:hAnsi="Baskerville" w:cs="Times New Roman"/>
        </w:rPr>
        <w:t>they continue to leap around</w:t>
      </w:r>
      <w:r w:rsidR="007E1F36">
        <w:rPr>
          <w:rFonts w:ascii="Baskerville" w:eastAsia="Times New Roman" w:hAnsi="Baskerville" w:cs="Times New Roman"/>
        </w:rPr>
        <w:t xml:space="preserve"> their muddy pond. </w:t>
      </w:r>
    </w:p>
    <w:p w14:paraId="535A0924" w14:textId="338B8B78" w:rsidR="007E1F36" w:rsidRDefault="0018152A" w:rsidP="00FF33D6">
      <w:pPr>
        <w:spacing w:line="360" w:lineRule="auto"/>
        <w:ind w:firstLine="720"/>
        <w:rPr>
          <w:rFonts w:ascii="Baskerville" w:hAnsi="Baskerville"/>
        </w:rPr>
      </w:pPr>
      <w:r>
        <w:rPr>
          <w:rFonts w:ascii="Baskerville" w:hAnsi="Baskerville"/>
        </w:rPr>
        <w:t>Rendered musically in the fourth movement of the symphony, t</w:t>
      </w:r>
      <w:r w:rsidR="007C45A0">
        <w:rPr>
          <w:rFonts w:ascii="Baskerville" w:hAnsi="Baskerville"/>
        </w:rPr>
        <w:t xml:space="preserve">he </w:t>
      </w:r>
      <w:r>
        <w:rPr>
          <w:rFonts w:ascii="Baskerville" w:hAnsi="Baskerville"/>
        </w:rPr>
        <w:t>croaking</w:t>
      </w:r>
      <w:r w:rsidR="007C45A0">
        <w:rPr>
          <w:rFonts w:ascii="Baskerville" w:hAnsi="Baskerville"/>
        </w:rPr>
        <w:t xml:space="preserve"> frogs</w:t>
      </w:r>
      <w:r>
        <w:rPr>
          <w:rFonts w:ascii="Baskerville" w:hAnsi="Baskerville"/>
        </w:rPr>
        <w:t xml:space="preserve"> </w:t>
      </w:r>
      <w:r w:rsidR="007C45A0">
        <w:rPr>
          <w:rFonts w:ascii="Baskerville" w:hAnsi="Baskerville"/>
        </w:rPr>
        <w:t xml:space="preserve">were a source of much </w:t>
      </w:r>
      <w:r w:rsidR="00E15573">
        <w:rPr>
          <w:rFonts w:ascii="Baskerville" w:hAnsi="Baskerville"/>
        </w:rPr>
        <w:t xml:space="preserve">critical </w:t>
      </w:r>
      <w:r w:rsidR="007C45A0">
        <w:rPr>
          <w:rFonts w:ascii="Baskerville" w:hAnsi="Baskerville"/>
        </w:rPr>
        <w:t>consternation. Sulzer</w:t>
      </w:r>
      <w:r>
        <w:rPr>
          <w:rFonts w:ascii="Baskerville" w:hAnsi="Baskerville"/>
        </w:rPr>
        <w:t>, for example,</w:t>
      </w:r>
      <w:r w:rsidR="007C45A0">
        <w:rPr>
          <w:rFonts w:ascii="Baskerville" w:hAnsi="Baskerville"/>
        </w:rPr>
        <w:t xml:space="preserve"> </w:t>
      </w:r>
      <w:r>
        <w:rPr>
          <w:rFonts w:ascii="Baskerville" w:hAnsi="Baskerville"/>
        </w:rPr>
        <w:t xml:space="preserve">vehemently </w:t>
      </w:r>
      <w:r w:rsidR="007C45A0">
        <w:rPr>
          <w:rFonts w:ascii="Baskerville" w:hAnsi="Baskerville"/>
        </w:rPr>
        <w:t>dismissed them</w:t>
      </w:r>
      <w:r>
        <w:rPr>
          <w:rFonts w:ascii="Baskerville" w:hAnsi="Baskerville"/>
        </w:rPr>
        <w:t xml:space="preserve">, </w:t>
      </w:r>
      <w:r w:rsidR="00203457">
        <w:rPr>
          <w:rFonts w:ascii="Baskerville" w:hAnsi="Baskerville"/>
        </w:rPr>
        <w:t>and</w:t>
      </w:r>
      <w:r>
        <w:rPr>
          <w:rFonts w:ascii="Baskerville" w:hAnsi="Baskerville"/>
        </w:rPr>
        <w:t xml:space="preserve"> Dittersdorf,</w:t>
      </w:r>
      <w:r w:rsidR="007C45A0">
        <w:rPr>
          <w:rFonts w:ascii="Baskerville" w:hAnsi="Baskerville"/>
        </w:rPr>
        <w:t xml:space="preserve"> as “</w:t>
      </w:r>
      <w:r>
        <w:rPr>
          <w:rFonts w:ascii="Baskerville" w:hAnsi="Baskerville"/>
        </w:rPr>
        <w:t xml:space="preserve">utterly </w:t>
      </w:r>
      <w:r w:rsidR="007C45A0">
        <w:rPr>
          <w:rFonts w:ascii="Baskerville" w:hAnsi="Baskerville"/>
        </w:rPr>
        <w:t>tasteless and degrading</w:t>
      </w:r>
      <w:r>
        <w:rPr>
          <w:rFonts w:ascii="Baskerville" w:hAnsi="Baskerville"/>
        </w:rPr>
        <w:t>.”</w:t>
      </w:r>
      <w:r>
        <w:rPr>
          <w:rStyle w:val="FootnoteReference"/>
          <w:rFonts w:ascii="Baskerville" w:hAnsi="Baskerville"/>
        </w:rPr>
        <w:footnoteReference w:id="49"/>
      </w:r>
      <w:r>
        <w:rPr>
          <w:rFonts w:ascii="Baskerville" w:hAnsi="Baskerville"/>
        </w:rPr>
        <w:t xml:space="preserve"> Indeed, these symphonies </w:t>
      </w:r>
      <w:r w:rsidR="009C5D47">
        <w:rPr>
          <w:rFonts w:ascii="Baskerville" w:hAnsi="Baskerville"/>
        </w:rPr>
        <w:t xml:space="preserve">are most often discussed in relation to </w:t>
      </w:r>
      <w:r w:rsidR="00966409">
        <w:rPr>
          <w:rFonts w:ascii="Baskerville" w:hAnsi="Baskerville"/>
        </w:rPr>
        <w:t>unfolding squabbles over so-called “program” music, the dispute</w:t>
      </w:r>
      <w:r w:rsidR="00EF23AA">
        <w:rPr>
          <w:rFonts w:ascii="Baskerville" w:hAnsi="Baskerville"/>
        </w:rPr>
        <w:t>d</w:t>
      </w:r>
      <w:r w:rsidR="00966409">
        <w:rPr>
          <w:rFonts w:ascii="Baskerville" w:hAnsi="Baskerville"/>
        </w:rPr>
        <w:t xml:space="preserve"> </w:t>
      </w:r>
      <w:r w:rsidR="005A63B6">
        <w:rPr>
          <w:rFonts w:ascii="Baskerville" w:hAnsi="Baskerville"/>
        </w:rPr>
        <w:lastRenderedPageBreak/>
        <w:t xml:space="preserve">reputation of tone-painting and directly mimetic or material representations, and </w:t>
      </w:r>
      <w:r w:rsidR="00966409">
        <w:rPr>
          <w:rFonts w:ascii="Baskerville" w:hAnsi="Baskerville"/>
        </w:rPr>
        <w:t>aesthetic visions</w:t>
      </w:r>
      <w:r w:rsidR="005A63B6">
        <w:rPr>
          <w:rFonts w:ascii="Baskerville" w:hAnsi="Baskerville"/>
        </w:rPr>
        <w:t xml:space="preserve"> of musical autonomy that </w:t>
      </w:r>
      <w:r w:rsidR="00EF23AA">
        <w:rPr>
          <w:rFonts w:ascii="Baskerville" w:hAnsi="Baskerville"/>
        </w:rPr>
        <w:t xml:space="preserve">apparently </w:t>
      </w:r>
      <w:r w:rsidR="005A63B6">
        <w:rPr>
          <w:rFonts w:ascii="Baskerville" w:hAnsi="Baskerville"/>
        </w:rPr>
        <w:t>began to crystallize in the late eighteenth and early nineteenth centuries</w:t>
      </w:r>
      <w:r w:rsidR="002B08B8">
        <w:rPr>
          <w:rFonts w:ascii="Baskerville" w:hAnsi="Baskerville"/>
        </w:rPr>
        <w:t>.</w:t>
      </w:r>
      <w:r w:rsidR="00E15573">
        <w:rPr>
          <w:rFonts w:ascii="Baskerville" w:hAnsi="Baskerville"/>
        </w:rPr>
        <w:t xml:space="preserve"> </w:t>
      </w:r>
      <w:r w:rsidR="00966409">
        <w:rPr>
          <w:rFonts w:ascii="Baskerville" w:hAnsi="Baskerville"/>
        </w:rPr>
        <w:t>This chapter asks</w:t>
      </w:r>
      <w:r w:rsidR="00D76DF0">
        <w:rPr>
          <w:rFonts w:ascii="Baskerville" w:hAnsi="Baskerville"/>
        </w:rPr>
        <w:t xml:space="preserve"> instead how </w:t>
      </w:r>
      <w:r w:rsidR="00966409">
        <w:rPr>
          <w:rFonts w:ascii="Baskerville" w:hAnsi="Baskerville"/>
        </w:rPr>
        <w:t>renewed critical attention</w:t>
      </w:r>
      <w:r w:rsidR="00D76DF0">
        <w:rPr>
          <w:rFonts w:ascii="Baskerville" w:hAnsi="Baskerville"/>
        </w:rPr>
        <w:t xml:space="preserve"> to </w:t>
      </w:r>
      <w:r w:rsidR="005E2148">
        <w:rPr>
          <w:rFonts w:ascii="Baskerville" w:hAnsi="Baskerville"/>
        </w:rPr>
        <w:t xml:space="preserve">the concept of </w:t>
      </w:r>
      <w:r w:rsidR="00D76DF0">
        <w:rPr>
          <w:rFonts w:ascii="Baskerville" w:hAnsi="Baskerville"/>
        </w:rPr>
        <w:t>metamorphosis</w:t>
      </w:r>
      <w:r w:rsidR="005E2148">
        <w:rPr>
          <w:rFonts w:ascii="Baskerville" w:hAnsi="Baskerville"/>
        </w:rPr>
        <w:t xml:space="preserve"> in the eighteenth century</w:t>
      </w:r>
      <w:r w:rsidR="00D76DF0">
        <w:rPr>
          <w:rFonts w:ascii="Baskerville" w:hAnsi="Baskerville"/>
        </w:rPr>
        <w:t>—both mythic and newly empirical</w:t>
      </w:r>
      <w:r w:rsidR="005E2148">
        <w:rPr>
          <w:rFonts w:ascii="Baskerville" w:hAnsi="Baskerville"/>
        </w:rPr>
        <w:t xml:space="preserve"> in </w:t>
      </w:r>
      <w:r w:rsidR="00966409">
        <w:rPr>
          <w:rFonts w:ascii="Baskerville" w:hAnsi="Baskerville"/>
        </w:rPr>
        <w:t>contemporary natural history</w:t>
      </w:r>
      <w:r w:rsidR="00D76DF0">
        <w:rPr>
          <w:rFonts w:ascii="Baskerville" w:hAnsi="Baskerville"/>
        </w:rPr>
        <w:t>—</w:t>
      </w:r>
      <w:r w:rsidR="00557318">
        <w:rPr>
          <w:rFonts w:ascii="Baskerville" w:hAnsi="Baskerville"/>
        </w:rPr>
        <w:t>might offer</w:t>
      </w:r>
      <w:r w:rsidR="00966409">
        <w:rPr>
          <w:rFonts w:ascii="Baskerville" w:hAnsi="Baskerville"/>
        </w:rPr>
        <w:t xml:space="preserve"> us</w:t>
      </w:r>
      <w:r w:rsidR="00D76DF0">
        <w:rPr>
          <w:rFonts w:ascii="Baskerville" w:hAnsi="Baskerville"/>
        </w:rPr>
        <w:t xml:space="preserve"> </w:t>
      </w:r>
      <w:r w:rsidR="00557318">
        <w:rPr>
          <w:rFonts w:ascii="Baskerville" w:hAnsi="Baskerville"/>
        </w:rPr>
        <w:t xml:space="preserve">a </w:t>
      </w:r>
      <w:r w:rsidR="00D76DF0">
        <w:rPr>
          <w:rFonts w:ascii="Baskerville" w:hAnsi="Baskerville"/>
        </w:rPr>
        <w:t xml:space="preserve">new way </w:t>
      </w:r>
      <w:r w:rsidR="00966409">
        <w:rPr>
          <w:rFonts w:ascii="Baskerville" w:hAnsi="Baskerville"/>
        </w:rPr>
        <w:t>of</w:t>
      </w:r>
      <w:r w:rsidR="00D76DF0">
        <w:rPr>
          <w:rFonts w:ascii="Baskerville" w:hAnsi="Baskerville"/>
        </w:rPr>
        <w:t xml:space="preserve"> understand</w:t>
      </w:r>
      <w:r w:rsidR="00966409">
        <w:rPr>
          <w:rFonts w:ascii="Baskerville" w:hAnsi="Baskerville"/>
        </w:rPr>
        <w:t>ing</w:t>
      </w:r>
      <w:r w:rsidR="00D76DF0">
        <w:rPr>
          <w:rFonts w:ascii="Baskerville" w:hAnsi="Baskerville"/>
        </w:rPr>
        <w:t xml:space="preserve"> these symphonies</w:t>
      </w:r>
      <w:r w:rsidR="00966409">
        <w:rPr>
          <w:rFonts w:ascii="Baskerville" w:hAnsi="Baskerville"/>
        </w:rPr>
        <w:t xml:space="preserve">, and by extension, the ways in which eighteenth-century musicians thought of form and the processes of sonic forming. </w:t>
      </w:r>
      <w:r w:rsidR="00557318">
        <w:rPr>
          <w:rFonts w:ascii="Baskerville" w:hAnsi="Baskerville"/>
        </w:rPr>
        <w:t>M</w:t>
      </w:r>
      <w:r w:rsidR="00966409">
        <w:rPr>
          <w:rFonts w:ascii="Baskerville" w:hAnsi="Baskerville"/>
        </w:rPr>
        <w:t>usic and musical practices were not merely subject to specious organic metaphors in the course of the nineteenth century, as musicologists have long observed. Rather, they were themselves crucial to eighteenth-century discourses of nature and form that, much like the style concept, confuses later divisions of nature and culture.</w:t>
      </w:r>
    </w:p>
    <w:p w14:paraId="2C7D6761" w14:textId="64363F9C" w:rsidR="00524969" w:rsidRDefault="00524969" w:rsidP="00FF33D6">
      <w:pPr>
        <w:spacing w:line="360" w:lineRule="auto"/>
        <w:ind w:firstLine="720"/>
        <w:rPr>
          <w:rFonts w:ascii="Baskerville" w:hAnsi="Baskerville"/>
        </w:rPr>
      </w:pPr>
      <w:r>
        <w:rPr>
          <w:rFonts w:ascii="Baskerville" w:hAnsi="Baskerville"/>
        </w:rPr>
        <w:t xml:space="preserve">In his 1790 treatise, </w:t>
      </w:r>
      <w:r>
        <w:rPr>
          <w:rFonts w:ascii="Baskerville" w:hAnsi="Baskerville"/>
          <w:i/>
          <w:iCs/>
        </w:rPr>
        <w:t>Metamorphosis of Plants</w:t>
      </w:r>
      <w:r>
        <w:rPr>
          <w:rFonts w:ascii="Baskerville" w:hAnsi="Baskerville"/>
        </w:rPr>
        <w:t>, Goethe sketche</w:t>
      </w:r>
      <w:r w:rsidR="00DA231A">
        <w:rPr>
          <w:rFonts w:ascii="Baskerville" w:hAnsi="Baskerville"/>
        </w:rPr>
        <w:t>d</w:t>
      </w:r>
      <w:r w:rsidRPr="00FB7D11">
        <w:rPr>
          <w:rFonts w:ascii="Baskerville" w:hAnsi="Baskerville"/>
        </w:rPr>
        <w:t xml:space="preserve"> the development of annual plants</w:t>
      </w:r>
      <w:r>
        <w:rPr>
          <w:rFonts w:ascii="Baskerville" w:hAnsi="Baskerville"/>
        </w:rPr>
        <w:t xml:space="preserve"> through healthy heterosexual reproduction</w:t>
      </w:r>
      <w:r w:rsidRPr="00FB7D11">
        <w:rPr>
          <w:rFonts w:ascii="Baskerville" w:hAnsi="Baskerville"/>
        </w:rPr>
        <w:t xml:space="preserve"> from seed </w:t>
      </w:r>
      <w:r>
        <w:rPr>
          <w:rFonts w:ascii="Baskerville" w:hAnsi="Baskerville"/>
        </w:rPr>
        <w:t>to their</w:t>
      </w:r>
      <w:r w:rsidRPr="00FB7D11">
        <w:rPr>
          <w:rFonts w:ascii="Baskerville" w:hAnsi="Baskerville"/>
        </w:rPr>
        <w:t xml:space="preserve"> flowering and fruit</w:t>
      </w:r>
      <w:r>
        <w:rPr>
          <w:rFonts w:ascii="Baskerville" w:hAnsi="Baskerville"/>
        </w:rPr>
        <w:t>ing</w:t>
      </w:r>
      <w:r w:rsidRPr="00FB7D11">
        <w:rPr>
          <w:rFonts w:ascii="Baskerville" w:hAnsi="Baskerville"/>
        </w:rPr>
        <w:t xml:space="preserve">. </w:t>
      </w:r>
      <w:r>
        <w:rPr>
          <w:rFonts w:ascii="Baskerville" w:hAnsi="Baskerville"/>
        </w:rPr>
        <w:t xml:space="preserve">In his </w:t>
      </w:r>
      <w:r w:rsidR="00966409">
        <w:rPr>
          <w:rFonts w:ascii="Baskerville" w:hAnsi="Baskerville"/>
        </w:rPr>
        <w:t>view</w:t>
      </w:r>
      <w:r>
        <w:rPr>
          <w:rFonts w:ascii="Baskerville" w:hAnsi="Baskerville"/>
        </w:rPr>
        <w:t>, the</w:t>
      </w:r>
      <w:r w:rsidRPr="00FB7D11">
        <w:rPr>
          <w:rFonts w:ascii="Baskerville" w:hAnsi="Baskerville"/>
        </w:rPr>
        <w:t xml:space="preserve"> leaf organ serve</w:t>
      </w:r>
      <w:r w:rsidR="00DA231A">
        <w:rPr>
          <w:rFonts w:ascii="Baskerville" w:hAnsi="Baskerville"/>
        </w:rPr>
        <w:t>d</w:t>
      </w:r>
      <w:r w:rsidRPr="00FB7D11">
        <w:rPr>
          <w:rFonts w:ascii="Baskerville" w:hAnsi="Baskerville"/>
        </w:rPr>
        <w:t xml:space="preserve"> as the homologous basis for every other part of the plant</w:t>
      </w:r>
      <w:r>
        <w:rPr>
          <w:rFonts w:ascii="Baskerville" w:hAnsi="Baskerville"/>
        </w:rPr>
        <w:t>, undergoing various degrees of expansion and contraction throughout its process of growth</w:t>
      </w:r>
      <w:r w:rsidRPr="00FB7D11">
        <w:rPr>
          <w:rFonts w:ascii="Baskerville" w:hAnsi="Baskerville"/>
        </w:rPr>
        <w:t xml:space="preserve">: he </w:t>
      </w:r>
      <w:r w:rsidR="00DA231A">
        <w:rPr>
          <w:rFonts w:ascii="Baskerville" w:hAnsi="Baskerville"/>
        </w:rPr>
        <w:t>was</w:t>
      </w:r>
      <w:r w:rsidRPr="00FB7D11">
        <w:rPr>
          <w:rFonts w:ascii="Baskerville" w:hAnsi="Baskerville"/>
        </w:rPr>
        <w:t xml:space="preserve"> searching </w:t>
      </w:r>
      <w:r>
        <w:rPr>
          <w:rFonts w:ascii="Baskerville" w:hAnsi="Baskerville"/>
        </w:rPr>
        <w:t xml:space="preserve">here </w:t>
      </w:r>
      <w:r w:rsidRPr="00FB7D11">
        <w:rPr>
          <w:rFonts w:ascii="Baskerville" w:hAnsi="Baskerville"/>
        </w:rPr>
        <w:t xml:space="preserve">for the “archetypal type” or </w:t>
      </w:r>
      <w:r w:rsidRPr="00FB7D11">
        <w:rPr>
          <w:rFonts w:ascii="Baskerville" w:hAnsi="Baskerville"/>
          <w:i/>
          <w:iCs/>
        </w:rPr>
        <w:t>Urpflanze</w:t>
      </w:r>
      <w:r w:rsidRPr="00FB7D11">
        <w:rPr>
          <w:rFonts w:ascii="Baskerville" w:hAnsi="Baskerville"/>
        </w:rPr>
        <w:t>, the prototypical plant from which all plants, past and present, could be extrapolated.</w:t>
      </w:r>
      <w:r>
        <w:rPr>
          <w:rFonts w:ascii="Baskerville" w:hAnsi="Baskerville"/>
        </w:rPr>
        <w:t xml:space="preserve"> </w:t>
      </w:r>
      <w:r w:rsidR="005E2148">
        <w:rPr>
          <w:rFonts w:ascii="Baskerville" w:hAnsi="Baskerville"/>
        </w:rPr>
        <w:t>His</w:t>
      </w:r>
      <w:r>
        <w:rPr>
          <w:rFonts w:ascii="Baskerville" w:hAnsi="Baskerville"/>
        </w:rPr>
        <w:t xml:space="preserve"> quest </w:t>
      </w:r>
      <w:r w:rsidR="00966409">
        <w:rPr>
          <w:rFonts w:ascii="Baskerville" w:hAnsi="Baskerville"/>
        </w:rPr>
        <w:t>follows</w:t>
      </w:r>
      <w:r>
        <w:rPr>
          <w:rFonts w:ascii="Baskerville" w:hAnsi="Baskerville"/>
        </w:rPr>
        <w:t xml:space="preserve"> </w:t>
      </w:r>
      <w:r w:rsidR="005E2148">
        <w:rPr>
          <w:rFonts w:ascii="Baskerville" w:hAnsi="Baskerville"/>
        </w:rPr>
        <w:t>a</w:t>
      </w:r>
      <w:r>
        <w:rPr>
          <w:rFonts w:ascii="Baskerville" w:hAnsi="Baskerville"/>
        </w:rPr>
        <w:t xml:space="preserve"> process </w:t>
      </w:r>
      <w:r w:rsidR="005E2148">
        <w:rPr>
          <w:rFonts w:ascii="Baskerville" w:hAnsi="Baskerville"/>
        </w:rPr>
        <w:t xml:space="preserve">of change </w:t>
      </w:r>
      <w:r w:rsidR="00966409">
        <w:rPr>
          <w:rFonts w:ascii="Baskerville" w:hAnsi="Baskerville"/>
        </w:rPr>
        <w:t xml:space="preserve">that </w:t>
      </w:r>
      <w:r>
        <w:rPr>
          <w:rFonts w:ascii="Baskerville" w:hAnsi="Baskerville"/>
        </w:rPr>
        <w:t xml:space="preserve">he calls </w:t>
      </w:r>
      <w:r w:rsidRPr="005E2148">
        <w:rPr>
          <w:rFonts w:ascii="Baskerville" w:hAnsi="Baskerville"/>
        </w:rPr>
        <w:t>metamorphosis</w:t>
      </w:r>
      <w:r>
        <w:rPr>
          <w:rFonts w:ascii="Baskerville" w:hAnsi="Baskerville"/>
        </w:rPr>
        <w:t>. Goldstein has shown that, unlike most of his contemporaries, who attributed natural growth and transformation to an animate force or drive, Goethe makes shape change</w:t>
      </w:r>
      <w:r w:rsidR="0016444C">
        <w:rPr>
          <w:rFonts w:ascii="Baskerville" w:hAnsi="Baskerville"/>
        </w:rPr>
        <w:t xml:space="preserve"> </w:t>
      </w:r>
      <w:r w:rsidRPr="0016444C">
        <w:rPr>
          <w:rFonts w:ascii="Baskerville" w:hAnsi="Baskerville"/>
        </w:rPr>
        <w:t>conditional</w:t>
      </w:r>
      <w:r w:rsidR="0016444C">
        <w:rPr>
          <w:rFonts w:ascii="Baskerville" w:hAnsi="Baskerville"/>
        </w:rPr>
        <w:t xml:space="preserve">: dependent, that is, on changing circumstances and contingent </w:t>
      </w:r>
      <w:r w:rsidR="00507A33">
        <w:rPr>
          <w:rFonts w:ascii="Baskerville" w:hAnsi="Baskerville"/>
        </w:rPr>
        <w:t>inter</w:t>
      </w:r>
      <w:r w:rsidR="0016444C">
        <w:rPr>
          <w:rFonts w:ascii="Baskerville" w:hAnsi="Baskerville"/>
        </w:rPr>
        <w:t>relationships</w:t>
      </w:r>
      <w:r w:rsidR="00775098">
        <w:rPr>
          <w:rFonts w:ascii="Baskerville" w:hAnsi="Baskerville"/>
        </w:rPr>
        <w:t xml:space="preserve"> among living and nonliving things</w:t>
      </w:r>
      <w:r w:rsidR="0016444C">
        <w:rPr>
          <w:rFonts w:ascii="Baskerville" w:hAnsi="Baskerville"/>
        </w:rPr>
        <w:t xml:space="preserve">, </w:t>
      </w:r>
      <w:r w:rsidR="003F2ADE">
        <w:rPr>
          <w:rFonts w:ascii="Baskerville" w:hAnsi="Baskerville"/>
        </w:rPr>
        <w:t xml:space="preserve">not </w:t>
      </w:r>
      <w:r w:rsidR="0016444C">
        <w:rPr>
          <w:rFonts w:ascii="Baskerville" w:hAnsi="Baskerville"/>
        </w:rPr>
        <w:t>bound by organicist notions of autotelic power</w:t>
      </w:r>
      <w:r>
        <w:rPr>
          <w:rFonts w:ascii="Baskerville" w:hAnsi="Baskerville"/>
        </w:rPr>
        <w:t>.</w:t>
      </w:r>
      <w:r>
        <w:rPr>
          <w:rStyle w:val="FootnoteReference"/>
          <w:rFonts w:ascii="Baskerville" w:hAnsi="Baskerville"/>
        </w:rPr>
        <w:footnoteReference w:id="50"/>
      </w:r>
      <w:r>
        <w:rPr>
          <w:rFonts w:ascii="Baskerville" w:hAnsi="Baskerville"/>
        </w:rPr>
        <w:t xml:space="preserve"> In a 1798 poem with the same name, which presents a condensed version of his earlier theory, Goethe extends this conception of metamorphosis beyond the realm of plants, to describe not just the flowers in front of the narrator and his beloved</w:t>
      </w:r>
      <w:r w:rsidR="0029625E">
        <w:rPr>
          <w:rFonts w:ascii="Baskerville" w:hAnsi="Baskerville"/>
        </w:rPr>
        <w:t>—</w:t>
      </w:r>
      <w:r>
        <w:rPr>
          <w:rFonts w:ascii="Baskerville" w:hAnsi="Baskerville"/>
        </w:rPr>
        <w:t>who is confused by the profusion of dissimilar but formally alike flowers</w:t>
      </w:r>
      <w:r w:rsidR="0029625E">
        <w:rPr>
          <w:rFonts w:ascii="Baskerville" w:hAnsi="Baskerville"/>
        </w:rPr>
        <w:t>—</w:t>
      </w:r>
      <w:r>
        <w:rPr>
          <w:rFonts w:ascii="Baskerville" w:hAnsi="Baskerville"/>
        </w:rPr>
        <w:t>but eventually to the other living beings (such as insects and butterflies) around them</w:t>
      </w:r>
      <w:r w:rsidR="00966409">
        <w:rPr>
          <w:rFonts w:ascii="Baskerville" w:hAnsi="Baskerville"/>
        </w:rPr>
        <w:t>,</w:t>
      </w:r>
      <w:r>
        <w:rPr>
          <w:rFonts w:ascii="Baskerville" w:hAnsi="Baskerville"/>
        </w:rPr>
        <w:t xml:space="preserve"> and ultimately even to themselves. The flowers audibly “declaim” their metamorphosis to the observant human onlookers, making the vegetal visible in other living forms.</w:t>
      </w:r>
    </w:p>
    <w:p w14:paraId="5AA727A9" w14:textId="5FB986B6" w:rsidR="000E6999" w:rsidRDefault="00DA231A" w:rsidP="00FF33D6">
      <w:pPr>
        <w:spacing w:line="360" w:lineRule="auto"/>
        <w:ind w:firstLine="720"/>
        <w:rPr>
          <w:rFonts w:ascii="Baskerville" w:hAnsi="Baskerville"/>
        </w:rPr>
      </w:pPr>
      <w:r w:rsidRPr="00DA231A">
        <w:rPr>
          <w:rFonts w:ascii="Baskerville" w:hAnsi="Baskerville"/>
        </w:rPr>
        <w:t>While</w:t>
      </w:r>
      <w:r>
        <w:rPr>
          <w:rFonts w:ascii="Baskerville" w:hAnsi="Baskerville"/>
        </w:rPr>
        <w:t xml:space="preserve"> Dolven</w:t>
      </w:r>
      <w:r w:rsidR="00966409">
        <w:rPr>
          <w:rFonts w:ascii="Baskerville" w:hAnsi="Baskerville"/>
        </w:rPr>
        <w:t>—one of the most recent theorists of style—</w:t>
      </w:r>
      <w:r>
        <w:rPr>
          <w:rFonts w:ascii="Baskerville" w:hAnsi="Baskerville"/>
        </w:rPr>
        <w:t xml:space="preserve">insists that nature has no style, Goethe suggests otherwise. </w:t>
      </w:r>
      <w:r w:rsidR="00966409">
        <w:rPr>
          <w:rFonts w:ascii="Baskerville" w:hAnsi="Baskerville"/>
        </w:rPr>
        <w:t xml:space="preserve">Indeed, </w:t>
      </w:r>
      <w:r>
        <w:rPr>
          <w:rFonts w:ascii="Baskerville" w:hAnsi="Baskerville"/>
        </w:rPr>
        <w:t xml:space="preserve">Dolven </w:t>
      </w:r>
      <w:r w:rsidR="00966409">
        <w:rPr>
          <w:rFonts w:ascii="Baskerville" w:hAnsi="Baskerville"/>
        </w:rPr>
        <w:t>reinscribes</w:t>
      </w:r>
      <w:r>
        <w:rPr>
          <w:rFonts w:ascii="Baskerville" w:hAnsi="Baskerville"/>
        </w:rPr>
        <w:t xml:space="preserve"> a sharp distinction between nature and culture</w:t>
      </w:r>
      <w:r w:rsidR="00A56A7C">
        <w:rPr>
          <w:rFonts w:ascii="Baskerville" w:hAnsi="Baskerville"/>
        </w:rPr>
        <w:t xml:space="preserve"> typical of most theorizers of style since the nineteenth century</w:t>
      </w:r>
      <w:r>
        <w:rPr>
          <w:rFonts w:ascii="Baskerville" w:hAnsi="Baskerville"/>
        </w:rPr>
        <w:t>: style is the contingent</w:t>
      </w:r>
      <w:r w:rsidR="00966409">
        <w:rPr>
          <w:rFonts w:ascii="Baskerville" w:hAnsi="Baskerville"/>
        </w:rPr>
        <w:t xml:space="preserve">, </w:t>
      </w:r>
      <w:r w:rsidR="00966409">
        <w:rPr>
          <w:rFonts w:ascii="Baskerville" w:hAnsi="Baskerville"/>
        </w:rPr>
        <w:lastRenderedPageBreak/>
        <w:t>local</w:t>
      </w:r>
      <w:r>
        <w:rPr>
          <w:rFonts w:ascii="Baskerville" w:hAnsi="Baskerville"/>
        </w:rPr>
        <w:t xml:space="preserve"> bearing of </w:t>
      </w:r>
      <w:r w:rsidR="00966409">
        <w:rPr>
          <w:rFonts w:ascii="Baskerville" w:hAnsi="Baskerville"/>
        </w:rPr>
        <w:t>universal</w:t>
      </w:r>
      <w:r>
        <w:rPr>
          <w:rFonts w:ascii="Baskerville" w:hAnsi="Baskerville"/>
        </w:rPr>
        <w:t xml:space="preserve"> natural tendencies. </w:t>
      </w:r>
      <w:r w:rsidR="00966409">
        <w:rPr>
          <w:rFonts w:ascii="Baskerville" w:hAnsi="Baskerville"/>
        </w:rPr>
        <w:t>In this scheme, these</w:t>
      </w:r>
      <w:r>
        <w:rPr>
          <w:rFonts w:ascii="Baskerville" w:hAnsi="Baskerville"/>
        </w:rPr>
        <w:t xml:space="preserve"> tendencies </w:t>
      </w:r>
      <w:r w:rsidR="00966409">
        <w:rPr>
          <w:rFonts w:ascii="Baskerville" w:hAnsi="Baskerville"/>
        </w:rPr>
        <w:t>frequently appear as formal types</w:t>
      </w:r>
      <w:r>
        <w:rPr>
          <w:rFonts w:ascii="Baskerville" w:hAnsi="Baskerville"/>
        </w:rPr>
        <w:t xml:space="preserve">—the unchanging paradigms that underlie a kaleidoscopic variety of stylistic expressions. </w:t>
      </w:r>
      <w:r w:rsidR="00966409">
        <w:rPr>
          <w:rFonts w:ascii="Baskerville" w:hAnsi="Baskerville"/>
        </w:rPr>
        <w:t>In contrast, the Goethean conception of m</w:t>
      </w:r>
      <w:r>
        <w:rPr>
          <w:rFonts w:ascii="Baskerville" w:hAnsi="Baskerville"/>
        </w:rPr>
        <w:t>etamorphosis</w:t>
      </w:r>
      <w:r w:rsidR="00966409">
        <w:rPr>
          <w:rFonts w:ascii="Baskerville" w:hAnsi="Baskerville"/>
        </w:rPr>
        <w:t xml:space="preserve"> explicitly </w:t>
      </w:r>
      <w:r>
        <w:rPr>
          <w:rFonts w:ascii="Baskerville" w:hAnsi="Baskerville"/>
        </w:rPr>
        <w:t>confounds the stylistic and the formal</w:t>
      </w:r>
      <w:r w:rsidR="00966409">
        <w:rPr>
          <w:rFonts w:ascii="Baskerville" w:hAnsi="Baskerville"/>
        </w:rPr>
        <w:t>:</w:t>
      </w:r>
      <w:r>
        <w:rPr>
          <w:rFonts w:ascii="Baskerville" w:hAnsi="Baskerville"/>
        </w:rPr>
        <w:t xml:space="preserve"> the </w:t>
      </w:r>
      <w:r w:rsidR="00966409">
        <w:rPr>
          <w:rFonts w:ascii="Baskerville" w:hAnsi="Baskerville"/>
        </w:rPr>
        <w:t xml:space="preserve">supposed blind </w:t>
      </w:r>
      <w:r>
        <w:rPr>
          <w:rFonts w:ascii="Baskerville" w:hAnsi="Baskerville"/>
        </w:rPr>
        <w:t xml:space="preserve">determinism of nature and the human </w:t>
      </w:r>
      <w:r w:rsidR="00966409">
        <w:rPr>
          <w:rFonts w:ascii="Baskerville" w:hAnsi="Baskerville"/>
        </w:rPr>
        <w:t>caprice</w:t>
      </w:r>
      <w:r>
        <w:rPr>
          <w:rFonts w:ascii="Baskerville" w:hAnsi="Baskerville"/>
        </w:rPr>
        <w:t xml:space="preserve"> of culture.</w:t>
      </w:r>
      <w:r w:rsidR="005E2148">
        <w:rPr>
          <w:rFonts w:ascii="Baskerville" w:hAnsi="Baskerville"/>
        </w:rPr>
        <w:t xml:space="preserve"> This chapter </w:t>
      </w:r>
      <w:r w:rsidR="00A56A7C">
        <w:rPr>
          <w:rFonts w:ascii="Baskerville" w:hAnsi="Baskerville"/>
        </w:rPr>
        <w:t>takes up</w:t>
      </w:r>
      <w:r w:rsidR="00966409">
        <w:rPr>
          <w:rFonts w:ascii="Baskerville" w:hAnsi="Baskerville"/>
        </w:rPr>
        <w:t xml:space="preserve"> the Goethean valences of Dittersdorf</w:t>
      </w:r>
      <w:r w:rsidR="00A56A7C">
        <w:rPr>
          <w:rFonts w:ascii="Baskerville" w:hAnsi="Baskerville"/>
        </w:rPr>
        <w:t xml:space="preserve"> </w:t>
      </w:r>
      <w:r w:rsidR="00966409">
        <w:rPr>
          <w:rFonts w:ascii="Baskerville" w:hAnsi="Baskerville"/>
        </w:rPr>
        <w:t xml:space="preserve">’s </w:t>
      </w:r>
      <w:r w:rsidR="00966409">
        <w:rPr>
          <w:rFonts w:ascii="Baskerville" w:hAnsi="Baskerville"/>
          <w:i/>
          <w:iCs/>
        </w:rPr>
        <w:t xml:space="preserve">Metamorphoses </w:t>
      </w:r>
      <w:r w:rsidR="00966409">
        <w:rPr>
          <w:rFonts w:ascii="Baskerville" w:hAnsi="Baskerville"/>
        </w:rPr>
        <w:t>to subvert the relationships between style and form upon which musicologists have tacitly depended, and to show how an attention to musical practices furthers the aims of recent literary materialism that strives to trouble the permanence and priority of form. Metamorphosis emerges</w:t>
      </w:r>
      <w:r w:rsidR="00A06AB5">
        <w:rPr>
          <w:rFonts w:ascii="Baskerville" w:hAnsi="Baskerville"/>
        </w:rPr>
        <w:t>, then,</w:t>
      </w:r>
      <w:r w:rsidR="00966409">
        <w:rPr>
          <w:rFonts w:ascii="Baskerville" w:hAnsi="Baskerville"/>
        </w:rPr>
        <w:t xml:space="preserve"> not as the prehistory of nineteenth-century organicist discourses, as it does in the neo-organicist work of Holly Watkins.</w:t>
      </w:r>
      <w:r w:rsidR="00A56A7C">
        <w:rPr>
          <w:rStyle w:val="FootnoteReference"/>
          <w:rFonts w:ascii="Baskerville" w:hAnsi="Baskerville"/>
        </w:rPr>
        <w:footnoteReference w:id="51"/>
      </w:r>
      <w:r w:rsidR="00966409">
        <w:rPr>
          <w:rFonts w:ascii="Baskerville" w:hAnsi="Baskerville"/>
        </w:rPr>
        <w:t xml:space="preserve"> </w:t>
      </w:r>
      <w:r w:rsidR="009F0E1F">
        <w:rPr>
          <w:rFonts w:ascii="Baskerville" w:hAnsi="Baskerville"/>
        </w:rPr>
        <w:t>Instead</w:t>
      </w:r>
      <w:r w:rsidR="00B12162">
        <w:rPr>
          <w:rFonts w:ascii="Baskerville" w:hAnsi="Baskerville"/>
        </w:rPr>
        <w:t>, as a fascinating rupture in the taxonomic projects of eighteenth-century natural philosophy, metamorphosis is, I argue, a distinctively musical concept, registering in its undecidable principle of form-style, the labile ontological models of sound.</w:t>
      </w:r>
    </w:p>
    <w:p w14:paraId="6B71D05A" w14:textId="77777777" w:rsidR="000E6999" w:rsidRDefault="000E6999">
      <w:pPr>
        <w:rPr>
          <w:rFonts w:ascii="Baskerville" w:hAnsi="Baskerville"/>
        </w:rPr>
      </w:pPr>
      <w:r>
        <w:rPr>
          <w:rFonts w:ascii="Baskerville" w:hAnsi="Baskerville"/>
        </w:rPr>
        <w:br w:type="page"/>
      </w:r>
    </w:p>
    <w:p w14:paraId="6596A80A" w14:textId="068824C1" w:rsidR="00DA231A" w:rsidRDefault="000E6999" w:rsidP="006612BD">
      <w:pPr>
        <w:spacing w:after="60" w:line="360" w:lineRule="auto"/>
        <w:jc w:val="center"/>
        <w:rPr>
          <w:rFonts w:ascii="Baskerville" w:hAnsi="Baskerville"/>
          <w:b/>
          <w:bCs/>
        </w:rPr>
      </w:pPr>
      <w:r>
        <w:rPr>
          <w:rFonts w:ascii="Baskerville" w:hAnsi="Baskerville"/>
          <w:b/>
          <w:bCs/>
        </w:rPr>
        <w:lastRenderedPageBreak/>
        <w:t>Bibliography</w:t>
      </w:r>
    </w:p>
    <w:p w14:paraId="7D1DC986" w14:textId="77777777" w:rsidR="000E6999" w:rsidRPr="000314C8" w:rsidRDefault="000E6999" w:rsidP="006612BD">
      <w:pPr>
        <w:spacing w:afterLines="60" w:after="144"/>
        <w:ind w:hanging="363"/>
        <w:rPr>
          <w:rFonts w:ascii="Baskerville" w:eastAsia="Times New Roman" w:hAnsi="Baskerville" w:cs="Times New Roman"/>
          <w:b/>
          <w:bCs/>
          <w:color w:val="000000" w:themeColor="text1"/>
        </w:rPr>
      </w:pPr>
      <w:r w:rsidRPr="000314C8">
        <w:rPr>
          <w:rFonts w:ascii="Baskerville" w:eastAsia="Times New Roman" w:hAnsi="Baskerville" w:cs="Times New Roman"/>
          <w:color w:val="000000" w:themeColor="text1"/>
        </w:rPr>
        <w:t xml:space="preserve">Allanbrook, Wye Jamison. </w:t>
      </w:r>
      <w:r w:rsidRPr="000314C8">
        <w:rPr>
          <w:rFonts w:ascii="Baskerville" w:eastAsia="Times New Roman" w:hAnsi="Baskerville" w:cs="Times New Roman"/>
          <w:i/>
          <w:color w:val="000000" w:themeColor="text1"/>
        </w:rPr>
        <w:t>The Secular Commedia: Comic Mimesis in Late Eighteenth-Century Music</w:t>
      </w:r>
      <w:r w:rsidRPr="000314C8">
        <w:rPr>
          <w:rFonts w:ascii="Baskerville" w:eastAsia="Times New Roman" w:hAnsi="Baskerville" w:cs="Times New Roman"/>
          <w:color w:val="000000" w:themeColor="text1"/>
        </w:rPr>
        <w:t>. Edited by Mary Ann Smart and Richard Taruskin. Berkeley: University of California Press, 2014.</w:t>
      </w:r>
    </w:p>
    <w:p w14:paraId="21820CB4" w14:textId="5A05C085" w:rsidR="000E6999" w:rsidRPr="000314C8" w:rsidRDefault="000E6999" w:rsidP="006612BD">
      <w:pPr>
        <w:spacing w:afterLines="60" w:after="144"/>
        <w:ind w:hanging="363"/>
        <w:rPr>
          <w:rFonts w:ascii="Baskerville" w:hAnsi="Baskerville"/>
        </w:rPr>
      </w:pPr>
      <w:r w:rsidRPr="000314C8">
        <w:rPr>
          <w:rFonts w:ascii="Baskerville" w:hAnsi="Baskerville"/>
        </w:rPr>
        <w:t xml:space="preserve">Allewaert, Monique. “Toward a Materialist Figuration: A Slight Manifesto.” </w:t>
      </w:r>
      <w:r w:rsidRPr="000314C8">
        <w:rPr>
          <w:rFonts w:ascii="Baskerville" w:hAnsi="Baskerville"/>
          <w:i/>
          <w:iCs/>
        </w:rPr>
        <w:t>English Language Notes</w:t>
      </w:r>
      <w:r w:rsidRPr="000314C8">
        <w:rPr>
          <w:rFonts w:ascii="Baskerville" w:hAnsi="Baskerville"/>
        </w:rPr>
        <w:t xml:space="preserve"> 51, no. 2 (2013): 61</w:t>
      </w:r>
      <w:r w:rsidR="00195BBE" w:rsidRPr="000314C8">
        <w:rPr>
          <w:rFonts w:ascii="Baskerville" w:hAnsi="Baskerville"/>
          <w:i/>
          <w:iCs/>
        </w:rPr>
        <w:t>-</w:t>
      </w:r>
      <w:r w:rsidRPr="000314C8">
        <w:rPr>
          <w:rFonts w:ascii="Baskerville" w:hAnsi="Baskerville"/>
        </w:rPr>
        <w:t>77.</w:t>
      </w:r>
    </w:p>
    <w:p w14:paraId="0546A4CA" w14:textId="04B339C0" w:rsidR="000E6999" w:rsidRPr="000314C8" w:rsidRDefault="000E6999" w:rsidP="006612BD">
      <w:pPr>
        <w:spacing w:afterLines="60" w:after="144"/>
        <w:ind w:hanging="363"/>
        <w:rPr>
          <w:rFonts w:ascii="Baskerville" w:hAnsi="Baskerville"/>
        </w:rPr>
      </w:pPr>
      <w:r w:rsidRPr="000314C8">
        <w:rPr>
          <w:rFonts w:ascii="Baskerville" w:hAnsi="Baskerville"/>
        </w:rPr>
        <w:t xml:space="preserve">Altieri, Charles. “Style.” In </w:t>
      </w:r>
      <w:r w:rsidRPr="000314C8">
        <w:rPr>
          <w:rFonts w:ascii="Baskerville" w:hAnsi="Baskerville"/>
          <w:i/>
          <w:iCs/>
        </w:rPr>
        <w:t>The Oxford Handbook of Philosophy and Literature</w:t>
      </w:r>
      <w:r w:rsidRPr="000314C8">
        <w:rPr>
          <w:rFonts w:ascii="Baskerville" w:hAnsi="Baskerville"/>
        </w:rPr>
        <w:t>, edited by Richard Eldridge, 420</w:t>
      </w:r>
      <w:r w:rsidR="00195BBE" w:rsidRPr="000314C8">
        <w:rPr>
          <w:rFonts w:ascii="Baskerville" w:hAnsi="Baskerville"/>
          <w:i/>
          <w:iCs/>
        </w:rPr>
        <w:t>-</w:t>
      </w:r>
      <w:r w:rsidRPr="000314C8">
        <w:rPr>
          <w:rFonts w:ascii="Baskerville" w:hAnsi="Baskerville"/>
        </w:rPr>
        <w:t>441. Oxford University Press, 2009.</w:t>
      </w:r>
    </w:p>
    <w:p w14:paraId="37333510" w14:textId="0F860E7F" w:rsidR="00D20B18" w:rsidRPr="000314C8" w:rsidRDefault="00D20B18" w:rsidP="006612BD">
      <w:pPr>
        <w:spacing w:afterLines="60" w:after="144"/>
        <w:ind w:hanging="363"/>
        <w:rPr>
          <w:rFonts w:ascii="Baskerville" w:hAnsi="Baskerville"/>
        </w:rPr>
      </w:pPr>
      <w:r w:rsidRPr="000314C8">
        <w:rPr>
          <w:rFonts w:ascii="Baskerville" w:hAnsi="Baskerville"/>
        </w:rPr>
        <w:t xml:space="preserve">Beghin, Tom. </w:t>
      </w:r>
      <w:r w:rsidRPr="000314C8">
        <w:rPr>
          <w:rFonts w:ascii="Baskerville" w:hAnsi="Baskerville"/>
          <w:i/>
          <w:iCs/>
        </w:rPr>
        <w:t>The Virtual Haydn: Paradox of a Twenty-First Century Keyboardist</w:t>
      </w:r>
      <w:r w:rsidRPr="000314C8">
        <w:rPr>
          <w:rFonts w:ascii="Baskerville" w:hAnsi="Baskerville"/>
        </w:rPr>
        <w:t>. University of Chicago Press, 2015.</w:t>
      </w:r>
    </w:p>
    <w:p w14:paraId="02687926" w14:textId="2AACAFF3"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Best, Stephen and Sharon Marcus. “Surface Reading: An Introduction.” </w:t>
      </w:r>
      <w:r w:rsidRPr="000314C8">
        <w:rPr>
          <w:rFonts w:ascii="Baskerville" w:eastAsia="Times New Roman" w:hAnsi="Baskerville" w:cs="Times New Roman"/>
          <w:i/>
          <w:iCs/>
          <w:color w:val="000000" w:themeColor="text1"/>
        </w:rPr>
        <w:t>Representations</w:t>
      </w:r>
      <w:r w:rsidRPr="000314C8">
        <w:rPr>
          <w:rFonts w:ascii="Baskerville" w:eastAsia="Times New Roman" w:hAnsi="Baskerville" w:cs="Times New Roman"/>
          <w:color w:val="000000" w:themeColor="text1"/>
        </w:rPr>
        <w:t xml:space="preserve"> 108, no. 1 (2009): 1</w:t>
      </w:r>
      <w:r w:rsidR="00195BBE" w:rsidRPr="000314C8">
        <w:rPr>
          <w:rFonts w:ascii="Baskerville" w:eastAsia="Times New Roman" w:hAnsi="Baskerville" w:cs="Times New Roman"/>
          <w:i/>
          <w:iCs/>
          <w:color w:val="000000" w:themeColor="text1"/>
        </w:rPr>
        <w:t>-</w:t>
      </w:r>
      <w:r w:rsidRPr="000314C8">
        <w:rPr>
          <w:rFonts w:ascii="Baskerville" w:eastAsia="Times New Roman" w:hAnsi="Baskerville" w:cs="Times New Roman"/>
          <w:color w:val="000000" w:themeColor="text1"/>
        </w:rPr>
        <w:t>21.</w:t>
      </w:r>
    </w:p>
    <w:p w14:paraId="4B748E81" w14:textId="2548782E" w:rsidR="00BF52FF" w:rsidRPr="000867ED" w:rsidRDefault="00BF52FF" w:rsidP="006612BD">
      <w:pPr>
        <w:spacing w:afterLines="60" w:after="144"/>
        <w:ind w:hanging="363"/>
        <w:rPr>
          <w:rFonts w:ascii="Baskerville" w:hAnsi="Baskerville"/>
          <w:lang w:val="fr-FR"/>
        </w:rPr>
      </w:pPr>
      <w:r w:rsidRPr="000314C8">
        <w:rPr>
          <w:rFonts w:ascii="Baskerville" w:hAnsi="Baskerville"/>
        </w:rPr>
        <w:t xml:space="preserve">Bird, William Hamilton. </w:t>
      </w:r>
      <w:r w:rsidRPr="000314C8">
        <w:rPr>
          <w:rFonts w:ascii="Baskerville" w:hAnsi="Baskerville"/>
          <w:i/>
          <w:iCs/>
        </w:rPr>
        <w:t xml:space="preserve">The Oriental Miscellany; being a collection of the most favourite Airs of Hindoostan compiled and adapted for the Harpsichord etc. </w:t>
      </w:r>
      <w:proofErr w:type="gramStart"/>
      <w:r w:rsidRPr="000867ED">
        <w:rPr>
          <w:rFonts w:ascii="Baskerville" w:hAnsi="Baskerville"/>
          <w:lang w:val="fr-FR"/>
        </w:rPr>
        <w:t>Calcutta:</w:t>
      </w:r>
      <w:proofErr w:type="gramEnd"/>
      <w:r w:rsidRPr="000867ED">
        <w:rPr>
          <w:rFonts w:ascii="Baskerville" w:hAnsi="Baskerville"/>
          <w:lang w:val="fr-FR"/>
        </w:rPr>
        <w:t xml:space="preserve"> Joseph Cooper, 1789.</w:t>
      </w:r>
    </w:p>
    <w:p w14:paraId="68374A69" w14:textId="6DFC2C4A" w:rsidR="000314C8" w:rsidRPr="000867ED" w:rsidRDefault="000314C8" w:rsidP="006612BD">
      <w:pPr>
        <w:spacing w:afterLines="60" w:after="144"/>
        <w:ind w:hanging="363"/>
        <w:rPr>
          <w:rFonts w:ascii="Baskerville" w:hAnsi="Baskerville"/>
          <w:lang w:val="fr-FR"/>
        </w:rPr>
      </w:pPr>
      <w:r w:rsidRPr="000867ED">
        <w:rPr>
          <w:rFonts w:ascii="Baskerville" w:hAnsi="Baskerville"/>
          <w:lang w:val="fr-FR"/>
        </w:rPr>
        <w:t>Buffon, George-Louis Leclerc, comte de.</w:t>
      </w:r>
      <w:r w:rsidRPr="000867ED">
        <w:rPr>
          <w:rFonts w:ascii="Baskerville" w:hAnsi="Baskerville"/>
          <w:i/>
          <w:iCs/>
          <w:lang w:val="fr-FR"/>
        </w:rPr>
        <w:t xml:space="preserve"> Discours sur le style</w:t>
      </w:r>
      <w:r w:rsidRPr="000867ED">
        <w:rPr>
          <w:rFonts w:ascii="Baskerville" w:hAnsi="Baskerville"/>
          <w:lang w:val="fr-FR"/>
        </w:rPr>
        <w:t xml:space="preserve">. </w:t>
      </w:r>
      <w:proofErr w:type="gramStart"/>
      <w:r w:rsidRPr="000867ED">
        <w:rPr>
          <w:rFonts w:ascii="Baskerville" w:hAnsi="Baskerville"/>
          <w:lang w:val="fr-FR"/>
        </w:rPr>
        <w:t>Paris:</w:t>
      </w:r>
      <w:proofErr w:type="gramEnd"/>
      <w:r w:rsidRPr="000867ED">
        <w:rPr>
          <w:rFonts w:ascii="Baskerville" w:hAnsi="Baskerville"/>
          <w:lang w:val="fr-FR"/>
        </w:rPr>
        <w:t xml:space="preserve"> Imprimerie Royale, 1753.</w:t>
      </w:r>
    </w:p>
    <w:p w14:paraId="7A26C908" w14:textId="4B1D91A8" w:rsidR="005069A3" w:rsidRPr="000314C8" w:rsidRDefault="005069A3" w:rsidP="006612BD">
      <w:pPr>
        <w:spacing w:afterLines="60" w:after="144"/>
        <w:ind w:hanging="363"/>
        <w:rPr>
          <w:rFonts w:ascii="Baskerville" w:hAnsi="Baskerville"/>
        </w:rPr>
      </w:pPr>
      <w:r w:rsidRPr="000867ED">
        <w:rPr>
          <w:rFonts w:ascii="Baskerville" w:hAnsi="Baskerville"/>
          <w:lang w:val="fr-FR"/>
        </w:rPr>
        <w:t xml:space="preserve">Buffon, George-Louis Leclerc, </w:t>
      </w:r>
      <w:r w:rsidR="000314C8" w:rsidRPr="000867ED">
        <w:rPr>
          <w:rFonts w:ascii="Baskerville" w:hAnsi="Baskerville"/>
          <w:lang w:val="fr-FR"/>
        </w:rPr>
        <w:t>c</w:t>
      </w:r>
      <w:r w:rsidRPr="000867ED">
        <w:rPr>
          <w:rFonts w:ascii="Baskerville" w:hAnsi="Baskerville"/>
          <w:lang w:val="fr-FR"/>
        </w:rPr>
        <w:t xml:space="preserve">omte de, and Louis Jean Marie Daubenton. </w:t>
      </w:r>
      <w:r w:rsidRPr="000867ED">
        <w:rPr>
          <w:rFonts w:ascii="Baskerville" w:hAnsi="Baskerville"/>
          <w:i/>
          <w:iCs/>
          <w:lang w:val="fr-FR"/>
        </w:rPr>
        <w:t>Histoire naturelle Générale et Particulière avec la description du Cabinet du Roy</w:t>
      </w:r>
      <w:r w:rsidRPr="000867ED">
        <w:rPr>
          <w:rFonts w:ascii="Baskerville" w:hAnsi="Baskerville"/>
          <w:lang w:val="fr-FR"/>
        </w:rPr>
        <w:t xml:space="preserve">. Vol. 3. </w:t>
      </w:r>
      <w:r w:rsidRPr="000314C8">
        <w:rPr>
          <w:rFonts w:ascii="Baskerville" w:hAnsi="Baskerville"/>
        </w:rPr>
        <w:t>2nd ed. Paris: Imprimerie Royale, 1750.</w:t>
      </w:r>
    </w:p>
    <w:p w14:paraId="63D87493" w14:textId="3C53E937" w:rsidR="00BF52FF" w:rsidRPr="000314C8" w:rsidRDefault="00BF52FF" w:rsidP="006612BD">
      <w:pPr>
        <w:spacing w:afterLines="60" w:after="144"/>
        <w:ind w:hanging="363"/>
        <w:rPr>
          <w:rFonts w:ascii="Baskerville" w:hAnsi="Baskerville"/>
        </w:rPr>
      </w:pPr>
      <w:r w:rsidRPr="000314C8">
        <w:rPr>
          <w:rFonts w:ascii="Baskerville" w:hAnsi="Baskerville"/>
        </w:rPr>
        <w:t xml:space="preserve">Burney, Charles. </w:t>
      </w:r>
      <w:r w:rsidRPr="000314C8">
        <w:rPr>
          <w:rFonts w:ascii="Baskerville" w:hAnsi="Baskerville"/>
          <w:i/>
          <w:iCs/>
        </w:rPr>
        <w:t>The Present State of Music in Germany, the Netherlands, and United Provinces</w:t>
      </w:r>
      <w:r w:rsidRPr="000314C8">
        <w:rPr>
          <w:rFonts w:ascii="Baskerville" w:hAnsi="Baskerville"/>
        </w:rPr>
        <w:t>. 2 vols. London, 1775.</w:t>
      </w:r>
    </w:p>
    <w:p w14:paraId="032E1E58" w14:textId="4619B8EF" w:rsidR="00195BBE" w:rsidRPr="000314C8" w:rsidRDefault="00195BBE" w:rsidP="006612BD">
      <w:pPr>
        <w:spacing w:afterLines="60" w:after="144"/>
        <w:ind w:hanging="363"/>
        <w:rPr>
          <w:rFonts w:ascii="Baskerville" w:hAnsi="Baskerville"/>
        </w:rPr>
      </w:pPr>
      <w:r w:rsidRPr="000314C8">
        <w:rPr>
          <w:rFonts w:ascii="Baskerville" w:hAnsi="Baskerville"/>
        </w:rPr>
        <w:t xml:space="preserve">Carey, Daniel and Lynn Festa. </w:t>
      </w:r>
      <w:r w:rsidRPr="000314C8">
        <w:rPr>
          <w:rFonts w:ascii="Baskerville" w:hAnsi="Baskerville"/>
          <w:i/>
          <w:iCs/>
        </w:rPr>
        <w:t xml:space="preserve">Postcolonial Enlightenment: Eighteenth-Century Colonialism and Postcolonial Theory. </w:t>
      </w:r>
      <w:r w:rsidRPr="000314C8">
        <w:rPr>
          <w:rFonts w:ascii="Baskerville" w:hAnsi="Baskerville"/>
        </w:rPr>
        <w:t>Oxford University Press, 2009.</w:t>
      </w:r>
    </w:p>
    <w:p w14:paraId="4DEB162F" w14:textId="307D603E" w:rsidR="00BF52FF" w:rsidRPr="000314C8" w:rsidRDefault="00BF52FF" w:rsidP="006612BD">
      <w:pPr>
        <w:spacing w:afterLines="60" w:after="144"/>
        <w:ind w:hanging="363"/>
        <w:rPr>
          <w:rFonts w:ascii="Baskerville" w:hAnsi="Baskerville"/>
        </w:rPr>
      </w:pPr>
      <w:r w:rsidRPr="000314C8">
        <w:rPr>
          <w:rFonts w:ascii="Baskerville" w:hAnsi="Baskerville"/>
        </w:rPr>
        <w:t xml:space="preserve">Creed, John. “A Demonstration of the Possibility of making a Machine that Shall write Extempore Voluntaries, or other Pieces of Music […].” </w:t>
      </w:r>
      <w:r w:rsidRPr="000314C8">
        <w:rPr>
          <w:rFonts w:ascii="Baskerville" w:hAnsi="Baskerville"/>
          <w:i/>
          <w:iCs/>
        </w:rPr>
        <w:t xml:space="preserve">Philosophical Transactions of the Royal Society for the Year 1747 </w:t>
      </w:r>
      <w:r w:rsidRPr="000314C8">
        <w:rPr>
          <w:rFonts w:ascii="Baskerville" w:hAnsi="Baskerville"/>
        </w:rPr>
        <w:t>vol. 44, no. 2 (London, 1748), 445</w:t>
      </w:r>
      <w:r w:rsidRPr="000314C8">
        <w:rPr>
          <w:rFonts w:ascii="Baskerville" w:hAnsi="Baskerville"/>
          <w:i/>
          <w:iCs/>
        </w:rPr>
        <w:t>-</w:t>
      </w:r>
      <w:r w:rsidRPr="000314C8">
        <w:rPr>
          <w:rFonts w:ascii="Baskerville" w:hAnsi="Baskerville"/>
        </w:rPr>
        <w:t>50 and Table 1.</w:t>
      </w:r>
    </w:p>
    <w:p w14:paraId="6B826564" w14:textId="2B4B63D9" w:rsidR="005069A3" w:rsidRPr="000314C8" w:rsidRDefault="005069A3" w:rsidP="006612BD">
      <w:pPr>
        <w:spacing w:afterLines="60" w:after="144"/>
        <w:ind w:hanging="363"/>
        <w:rPr>
          <w:rFonts w:ascii="Baskerville" w:hAnsi="Baskerville"/>
        </w:rPr>
      </w:pPr>
      <w:r w:rsidRPr="000314C8">
        <w:rPr>
          <w:rFonts w:ascii="Baskerville" w:hAnsi="Baskerville"/>
        </w:rPr>
        <w:t xml:space="preserve">Crotch, William. </w:t>
      </w:r>
      <w:r w:rsidRPr="000314C8">
        <w:rPr>
          <w:rFonts w:ascii="Baskerville" w:hAnsi="Baskerville"/>
          <w:i/>
          <w:iCs/>
        </w:rPr>
        <w:t>Specimens of Various Styles of Music referred to in a Course of Lectures read at Oxford and London and adapted to Keyed Instruments</w:t>
      </w:r>
      <w:r w:rsidRPr="000314C8">
        <w:rPr>
          <w:rFonts w:ascii="Baskerville" w:hAnsi="Baskerville"/>
        </w:rPr>
        <w:t>. Vol. 1. London: R. Birchall, n.d.</w:t>
      </w:r>
    </w:p>
    <w:p w14:paraId="0515B7D5" w14:textId="38B3F9C9" w:rsidR="000E6999" w:rsidRPr="000314C8" w:rsidRDefault="000E6999" w:rsidP="006612BD">
      <w:pPr>
        <w:spacing w:afterLines="60" w:after="144"/>
        <w:ind w:hanging="363"/>
        <w:rPr>
          <w:rFonts w:ascii="Baskerville" w:hAnsi="Baskerville"/>
        </w:rPr>
      </w:pPr>
      <w:r w:rsidRPr="000314C8">
        <w:rPr>
          <w:rFonts w:ascii="Baskerville" w:hAnsi="Baskerville"/>
        </w:rPr>
        <w:t xml:space="preserve">Davies, James Q. </w:t>
      </w:r>
      <w:r w:rsidRPr="000314C8">
        <w:rPr>
          <w:rFonts w:ascii="Baskerville" w:hAnsi="Baskerville"/>
          <w:i/>
          <w:iCs/>
        </w:rPr>
        <w:t>Romantic Anatomies of Performance</w:t>
      </w:r>
      <w:r w:rsidRPr="000314C8">
        <w:rPr>
          <w:rFonts w:ascii="Baskerville" w:hAnsi="Baskerville"/>
        </w:rPr>
        <w:t>. University of California Press, 2014.</w:t>
      </w:r>
    </w:p>
    <w:p w14:paraId="096ABBBE" w14:textId="3BD208CA" w:rsidR="009E7F36" w:rsidRPr="000314C8" w:rsidRDefault="009E7F36" w:rsidP="006612BD">
      <w:pPr>
        <w:spacing w:afterLines="60" w:after="144"/>
        <w:ind w:hanging="363"/>
        <w:rPr>
          <w:rFonts w:ascii="Baskerville" w:hAnsi="Baskerville"/>
        </w:rPr>
      </w:pPr>
      <w:r w:rsidRPr="000314C8">
        <w:rPr>
          <w:rFonts w:ascii="Baskerville" w:hAnsi="Baskerville"/>
        </w:rPr>
        <w:t xml:space="preserve">Dolan, Emily. </w:t>
      </w:r>
      <w:r w:rsidRPr="000314C8">
        <w:rPr>
          <w:rFonts w:ascii="Baskerville" w:hAnsi="Baskerville"/>
          <w:i/>
          <w:iCs/>
        </w:rPr>
        <w:t>The Orchestral Revolution: Haydn and the Technologies of Timbre</w:t>
      </w:r>
      <w:r w:rsidRPr="000314C8">
        <w:rPr>
          <w:rFonts w:ascii="Baskerville" w:hAnsi="Baskerville"/>
        </w:rPr>
        <w:t>. Cambridge University Press, 2013.</w:t>
      </w:r>
    </w:p>
    <w:p w14:paraId="022C8C0A" w14:textId="0536265F" w:rsidR="000E6999" w:rsidRPr="000314C8" w:rsidRDefault="000E6999" w:rsidP="006612BD">
      <w:pPr>
        <w:spacing w:afterLines="60" w:after="144"/>
        <w:ind w:hanging="363"/>
        <w:rPr>
          <w:rFonts w:ascii="Baskerville" w:hAnsi="Baskerville"/>
        </w:rPr>
      </w:pPr>
      <w:r w:rsidRPr="000314C8">
        <w:rPr>
          <w:rFonts w:ascii="Baskerville" w:hAnsi="Baskerville"/>
        </w:rPr>
        <w:t xml:space="preserve">Dolven, Jeff. </w:t>
      </w:r>
      <w:r w:rsidRPr="000314C8">
        <w:rPr>
          <w:rFonts w:ascii="Baskerville" w:hAnsi="Baskerville"/>
          <w:i/>
          <w:iCs/>
        </w:rPr>
        <w:t>Senses of Style: Poetry Before Interpretation</w:t>
      </w:r>
      <w:r w:rsidRPr="000314C8">
        <w:rPr>
          <w:rFonts w:ascii="Baskerville" w:hAnsi="Baskerville"/>
        </w:rPr>
        <w:t>. University of Chicago Press, 2017.</w:t>
      </w:r>
    </w:p>
    <w:p w14:paraId="2CB08EE8" w14:textId="6C395299" w:rsidR="0012456E" w:rsidRPr="000314C8" w:rsidRDefault="0012456E" w:rsidP="0012456E">
      <w:pPr>
        <w:spacing w:afterLines="60" w:after="144"/>
        <w:ind w:hanging="363"/>
        <w:rPr>
          <w:rFonts w:ascii="Baskerville" w:hAnsi="Baskerville"/>
        </w:rPr>
      </w:pPr>
      <w:r w:rsidRPr="000314C8">
        <w:rPr>
          <w:rFonts w:ascii="Baskerville" w:hAnsi="Baskerville"/>
        </w:rPr>
        <w:t>Eck, Caroline</w:t>
      </w:r>
      <w:r w:rsidRPr="0012456E">
        <w:rPr>
          <w:rFonts w:ascii="Baskerville" w:hAnsi="Baskerville"/>
        </w:rPr>
        <w:t xml:space="preserve"> </w:t>
      </w:r>
      <w:r w:rsidRPr="000314C8">
        <w:rPr>
          <w:rFonts w:ascii="Baskerville" w:hAnsi="Baskerville"/>
        </w:rPr>
        <w:t xml:space="preserve">van, James McAllister, and Renée can de Vall. </w:t>
      </w:r>
      <w:r w:rsidRPr="000314C8">
        <w:rPr>
          <w:rFonts w:ascii="Baskerville" w:hAnsi="Baskerville"/>
          <w:i/>
          <w:iCs/>
        </w:rPr>
        <w:t xml:space="preserve">The Question of Style in Philosophy and the Arts. </w:t>
      </w:r>
      <w:r w:rsidRPr="000314C8">
        <w:rPr>
          <w:rFonts w:ascii="Baskerville" w:hAnsi="Baskerville"/>
        </w:rPr>
        <w:t>Cambridge University Press, 1995.</w:t>
      </w:r>
    </w:p>
    <w:p w14:paraId="673E9739" w14:textId="77777777" w:rsidR="000E6999" w:rsidRPr="000314C8" w:rsidRDefault="000E6999" w:rsidP="006612BD">
      <w:pPr>
        <w:spacing w:afterLines="60" w:after="144"/>
        <w:ind w:hanging="363"/>
        <w:rPr>
          <w:rFonts w:ascii="Baskerville" w:hAnsi="Baskerville"/>
        </w:rPr>
      </w:pPr>
      <w:r w:rsidRPr="000314C8">
        <w:rPr>
          <w:rFonts w:ascii="Baskerville" w:hAnsi="Baskerville"/>
        </w:rPr>
        <w:t xml:space="preserve">Gay, Peter. </w:t>
      </w:r>
      <w:r w:rsidRPr="000314C8">
        <w:rPr>
          <w:rFonts w:ascii="Baskerville" w:hAnsi="Baskerville"/>
          <w:i/>
          <w:iCs/>
        </w:rPr>
        <w:t>Style in History</w:t>
      </w:r>
      <w:r w:rsidRPr="000314C8">
        <w:rPr>
          <w:rFonts w:ascii="Baskerville" w:hAnsi="Baskerville"/>
        </w:rPr>
        <w:t xml:space="preserve">. New York: Basic Books, 1974. </w:t>
      </w:r>
    </w:p>
    <w:p w14:paraId="02050705" w14:textId="14FB8366" w:rsidR="000E6999" w:rsidRPr="000314C8" w:rsidRDefault="000E6999" w:rsidP="006612BD">
      <w:pPr>
        <w:spacing w:afterLines="60" w:after="144"/>
        <w:ind w:hanging="363"/>
        <w:rPr>
          <w:rFonts w:ascii="Baskerville" w:hAnsi="Baskerville"/>
        </w:rPr>
      </w:pPr>
      <w:r w:rsidRPr="000314C8">
        <w:rPr>
          <w:rFonts w:ascii="Baskerville" w:hAnsi="Baskerville"/>
        </w:rPr>
        <w:t xml:space="preserve">Ginzburg, Carlo. “Style as Inclusion, Style as Exclusion.” In </w:t>
      </w:r>
      <w:r w:rsidRPr="000314C8">
        <w:rPr>
          <w:rFonts w:ascii="Baskerville" w:hAnsi="Baskerville"/>
          <w:i/>
          <w:iCs/>
        </w:rPr>
        <w:t>Picturing Science, Producing Art</w:t>
      </w:r>
      <w:r w:rsidRPr="000314C8">
        <w:rPr>
          <w:rFonts w:ascii="Baskerville" w:hAnsi="Baskerville"/>
        </w:rPr>
        <w:t>, edited by Caroline A. Jones and Peter Galison, 28</w:t>
      </w:r>
      <w:r w:rsidR="00195BBE" w:rsidRPr="000314C8">
        <w:rPr>
          <w:rFonts w:ascii="Baskerville" w:hAnsi="Baskerville"/>
          <w:i/>
          <w:iCs/>
        </w:rPr>
        <w:t>-</w:t>
      </w:r>
      <w:r w:rsidRPr="000314C8">
        <w:rPr>
          <w:rFonts w:ascii="Baskerville" w:hAnsi="Baskerville"/>
        </w:rPr>
        <w:t>54. Routledge, 1998.</w:t>
      </w:r>
    </w:p>
    <w:p w14:paraId="29202C34" w14:textId="68D2E1B1" w:rsidR="000E6999" w:rsidRPr="000314C8" w:rsidRDefault="000E6999" w:rsidP="006612BD">
      <w:pPr>
        <w:spacing w:afterLines="60" w:after="144"/>
        <w:ind w:hanging="363"/>
        <w:rPr>
          <w:rFonts w:ascii="Baskerville" w:hAnsi="Baskerville"/>
        </w:rPr>
      </w:pPr>
      <w:r w:rsidRPr="000314C8">
        <w:rPr>
          <w:rFonts w:ascii="Baskerville" w:hAnsi="Baskerville"/>
        </w:rPr>
        <w:t xml:space="preserve">Gitelman, Lisa. </w:t>
      </w:r>
      <w:r w:rsidRPr="000314C8">
        <w:rPr>
          <w:rFonts w:ascii="Baskerville" w:hAnsi="Baskerville"/>
          <w:i/>
          <w:iCs/>
        </w:rPr>
        <w:t>Scripts, Grooves, and Writing Machines: Representing Technology in the Edison Era</w:t>
      </w:r>
      <w:r w:rsidRPr="000314C8">
        <w:rPr>
          <w:rFonts w:ascii="Baskerville" w:hAnsi="Baskerville"/>
        </w:rPr>
        <w:t>. Stanford University Press, 1999.</w:t>
      </w:r>
    </w:p>
    <w:p w14:paraId="117A21C1" w14:textId="7E3BFB7B" w:rsidR="00373532" w:rsidRDefault="00373532" w:rsidP="006612BD">
      <w:pPr>
        <w:spacing w:afterLines="60" w:after="144"/>
        <w:ind w:hanging="363"/>
        <w:rPr>
          <w:rFonts w:ascii="Baskerville" w:hAnsi="Baskerville"/>
        </w:rPr>
      </w:pPr>
      <w:r w:rsidRPr="000314C8">
        <w:rPr>
          <w:rFonts w:ascii="Baskerville" w:hAnsi="Baskerville"/>
        </w:rPr>
        <w:lastRenderedPageBreak/>
        <w:t xml:space="preserve">Gjerdingen, Robert. </w:t>
      </w:r>
      <w:r w:rsidRPr="000314C8">
        <w:rPr>
          <w:rFonts w:ascii="Baskerville" w:hAnsi="Baskerville"/>
          <w:i/>
          <w:iCs/>
        </w:rPr>
        <w:t xml:space="preserve">Music in the Galant Style. </w:t>
      </w:r>
      <w:r w:rsidRPr="000314C8">
        <w:rPr>
          <w:rFonts w:ascii="Baskerville" w:hAnsi="Baskerville"/>
        </w:rPr>
        <w:t>Oxford University Press, 2007.</w:t>
      </w:r>
    </w:p>
    <w:p w14:paraId="5E2B8D66" w14:textId="42CB1403" w:rsidR="000314C8" w:rsidRPr="000314C8" w:rsidRDefault="000314C8" w:rsidP="006612BD">
      <w:pPr>
        <w:spacing w:afterLines="60" w:after="144"/>
        <w:ind w:hanging="363"/>
        <w:rPr>
          <w:rFonts w:ascii="Baskerville" w:hAnsi="Baskerville"/>
        </w:rPr>
      </w:pPr>
      <w:r>
        <w:rPr>
          <w:rFonts w:ascii="Baskerville" w:hAnsi="Baskerville"/>
        </w:rPr>
        <w:t xml:space="preserve">Goethe, Johann Wolfgang von. </w:t>
      </w:r>
      <w:r>
        <w:rPr>
          <w:rFonts w:ascii="Baskerville" w:hAnsi="Baskerville"/>
          <w:i/>
          <w:iCs/>
        </w:rPr>
        <w:t>Versuch die metamorphose der pflanzen zu erklären</w:t>
      </w:r>
      <w:r>
        <w:rPr>
          <w:rFonts w:ascii="Baskerville" w:hAnsi="Baskerville"/>
        </w:rPr>
        <w:t>. Gotha: C. W. Ettinger, 1790.</w:t>
      </w:r>
    </w:p>
    <w:p w14:paraId="598514EB" w14:textId="5A75B422" w:rsidR="000E6999" w:rsidRPr="000314C8" w:rsidRDefault="000E6999" w:rsidP="006612BD">
      <w:pPr>
        <w:spacing w:afterLines="60" w:after="144"/>
        <w:ind w:hanging="363"/>
        <w:rPr>
          <w:rFonts w:ascii="Baskerville" w:hAnsi="Baskerville"/>
        </w:rPr>
      </w:pPr>
      <w:r w:rsidRPr="000314C8">
        <w:rPr>
          <w:rFonts w:ascii="Baskerville" w:hAnsi="Baskerville"/>
        </w:rPr>
        <w:t xml:space="preserve">Goldstein, Amanda Jo. </w:t>
      </w:r>
      <w:r w:rsidRPr="000314C8">
        <w:rPr>
          <w:rFonts w:ascii="Baskerville" w:hAnsi="Baskerville"/>
          <w:i/>
        </w:rPr>
        <w:t>Sweet Science: Romantic Materialisms and the New Logics of Life</w:t>
      </w:r>
      <w:r w:rsidRPr="000314C8">
        <w:rPr>
          <w:rFonts w:ascii="Baskerville" w:hAnsi="Baskerville"/>
        </w:rPr>
        <w:t>. University of Chicago Press, 2017.</w:t>
      </w:r>
    </w:p>
    <w:p w14:paraId="130784DB" w14:textId="1DB0C8A3" w:rsidR="009E7F36" w:rsidRPr="000314C8" w:rsidRDefault="009E7F36"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Grant, Roger. “Music Lessons on Affect and Its Objects.” </w:t>
      </w:r>
      <w:r w:rsidRPr="000314C8">
        <w:rPr>
          <w:rFonts w:ascii="Baskerville" w:eastAsia="Times New Roman" w:hAnsi="Baskerville" w:cs="Times New Roman"/>
          <w:i/>
          <w:iCs/>
          <w:color w:val="000000" w:themeColor="text1"/>
        </w:rPr>
        <w:t xml:space="preserve">Representations </w:t>
      </w:r>
      <w:r w:rsidRPr="000314C8">
        <w:rPr>
          <w:rFonts w:ascii="Baskerville" w:eastAsia="Times New Roman" w:hAnsi="Baskerville" w:cs="Times New Roman"/>
          <w:color w:val="000000" w:themeColor="text1"/>
        </w:rPr>
        <w:t>144 (2018): 34</w:t>
      </w:r>
      <w:r w:rsidRPr="000314C8">
        <w:rPr>
          <w:rFonts w:ascii="Baskerville" w:eastAsia="Times New Roman" w:hAnsi="Baskerville" w:cs="Times New Roman"/>
          <w:i/>
          <w:iCs/>
          <w:color w:val="000000" w:themeColor="text1"/>
        </w:rPr>
        <w:t>-</w:t>
      </w:r>
      <w:r w:rsidRPr="000314C8">
        <w:rPr>
          <w:rFonts w:ascii="Baskerville" w:eastAsia="Times New Roman" w:hAnsi="Baskerville" w:cs="Times New Roman"/>
          <w:color w:val="000000" w:themeColor="text1"/>
        </w:rPr>
        <w:t>60.</w:t>
      </w:r>
    </w:p>
    <w:p w14:paraId="107EBCAC" w14:textId="7C326A79"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Harrison, Mark. </w:t>
      </w:r>
      <w:r w:rsidRPr="000314C8">
        <w:rPr>
          <w:rFonts w:ascii="Baskerville" w:eastAsia="Times New Roman" w:hAnsi="Baskerville" w:cs="Times New Roman"/>
          <w:i/>
          <w:iCs/>
          <w:color w:val="000000" w:themeColor="text1"/>
        </w:rPr>
        <w:t>Climates and Constitutions: Health, Race, Environment and British Imperialism in India 1600</w:t>
      </w:r>
      <w:r w:rsidR="006612BD">
        <w:rPr>
          <w:rFonts w:ascii="Baskerville" w:eastAsia="Times New Roman" w:hAnsi="Baskerville" w:cs="Times New Roman"/>
          <w:i/>
          <w:iCs/>
          <w:color w:val="000000" w:themeColor="text1"/>
        </w:rPr>
        <w:t>-</w:t>
      </w:r>
      <w:r w:rsidRPr="000314C8">
        <w:rPr>
          <w:rFonts w:ascii="Baskerville" w:eastAsia="Times New Roman" w:hAnsi="Baskerville" w:cs="Times New Roman"/>
          <w:i/>
          <w:iCs/>
          <w:color w:val="000000" w:themeColor="text1"/>
        </w:rPr>
        <w:t>1850.</w:t>
      </w:r>
      <w:r w:rsidRPr="000314C8">
        <w:rPr>
          <w:rFonts w:ascii="Baskerville" w:eastAsia="Times New Roman" w:hAnsi="Baskerville" w:cs="Times New Roman"/>
          <w:color w:val="000000" w:themeColor="text1"/>
        </w:rPr>
        <w:t xml:space="preserve"> Oxford University Press, 1999.</w:t>
      </w:r>
    </w:p>
    <w:p w14:paraId="7D08F09C" w14:textId="77777777"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Harloe, Katherine. </w:t>
      </w:r>
      <w:r w:rsidRPr="000314C8">
        <w:rPr>
          <w:rFonts w:ascii="Baskerville" w:eastAsia="Times New Roman" w:hAnsi="Baskerville" w:cs="Times New Roman"/>
          <w:i/>
          <w:iCs/>
          <w:color w:val="000000" w:themeColor="text1"/>
        </w:rPr>
        <w:t>Winckelmann and the Invention of Antiquity: History and Aesthetics in the Age of Altertumswissenschaft</w:t>
      </w:r>
      <w:r w:rsidRPr="000314C8">
        <w:rPr>
          <w:rFonts w:ascii="Baskerville" w:eastAsia="Times New Roman" w:hAnsi="Baskerville" w:cs="Times New Roman"/>
          <w:color w:val="000000" w:themeColor="text1"/>
        </w:rPr>
        <w:t>. Oxford University Press, 2013.</w:t>
      </w:r>
    </w:p>
    <w:p w14:paraId="2224967D" w14:textId="641503C8" w:rsidR="000E6999" w:rsidRPr="000314C8" w:rsidRDefault="000E6999" w:rsidP="006612BD">
      <w:pPr>
        <w:spacing w:afterLines="60" w:after="144"/>
        <w:ind w:right="-138"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Harloe, Katherine. “Winckelmania: Hellenomania between Ideal and Experience.” In </w:t>
      </w:r>
      <w:r w:rsidRPr="000314C8">
        <w:rPr>
          <w:rFonts w:ascii="Baskerville" w:eastAsia="Times New Roman" w:hAnsi="Baskerville" w:cs="Times New Roman"/>
          <w:i/>
          <w:iCs/>
          <w:color w:val="000000" w:themeColor="text1"/>
        </w:rPr>
        <w:t>Hellenomania</w:t>
      </w:r>
      <w:r w:rsidRPr="000314C8">
        <w:rPr>
          <w:rFonts w:ascii="Baskerville" w:eastAsia="Times New Roman" w:hAnsi="Baskerville" w:cs="Times New Roman"/>
          <w:color w:val="000000" w:themeColor="text1"/>
        </w:rPr>
        <w:t>, edited by Katherine Harloe, Nicoletta Momigliano, and Alexandre Farnoux, 40</w:t>
      </w:r>
      <w:r w:rsidR="006612BD" w:rsidRPr="006612BD">
        <w:rPr>
          <w:rFonts w:ascii="Baskerville" w:eastAsia="Times New Roman" w:hAnsi="Baskerville" w:cs="Times New Roman"/>
          <w:i/>
          <w:iCs/>
          <w:color w:val="000000" w:themeColor="text1"/>
        </w:rPr>
        <w:t>-</w:t>
      </w:r>
      <w:r w:rsidRPr="000314C8">
        <w:rPr>
          <w:rFonts w:ascii="Baskerville" w:eastAsia="Times New Roman" w:hAnsi="Baskerville" w:cs="Times New Roman"/>
          <w:color w:val="000000" w:themeColor="text1"/>
        </w:rPr>
        <w:t>55. Routledge, 2018.</w:t>
      </w:r>
    </w:p>
    <w:p w14:paraId="7422DD77" w14:textId="7D9F37E3"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Head, Matthew. “Musicology on Safari: Orientalism and the Spectre of Postcolonial Theory.” </w:t>
      </w:r>
      <w:r w:rsidRPr="000314C8">
        <w:rPr>
          <w:rFonts w:ascii="Baskerville" w:eastAsia="Times New Roman" w:hAnsi="Baskerville" w:cs="Times New Roman"/>
          <w:i/>
          <w:iCs/>
          <w:color w:val="000000" w:themeColor="text1"/>
        </w:rPr>
        <w:t>Music Analysis</w:t>
      </w:r>
      <w:r w:rsidRPr="000314C8">
        <w:rPr>
          <w:rFonts w:ascii="Baskerville" w:eastAsia="Times New Roman" w:hAnsi="Baskerville" w:cs="Times New Roman"/>
          <w:color w:val="000000" w:themeColor="text1"/>
        </w:rPr>
        <w:t xml:space="preserve"> 22, no. 1 (2003): 211</w:t>
      </w:r>
      <w:r w:rsidR="00195BBE" w:rsidRPr="000314C8">
        <w:rPr>
          <w:rFonts w:ascii="Baskerville" w:eastAsia="Times New Roman" w:hAnsi="Baskerville" w:cs="Times New Roman"/>
          <w:i/>
          <w:iCs/>
          <w:color w:val="000000" w:themeColor="text1"/>
        </w:rPr>
        <w:t>-</w:t>
      </w:r>
      <w:r w:rsidRPr="000314C8">
        <w:rPr>
          <w:rFonts w:ascii="Baskerville" w:eastAsia="Times New Roman" w:hAnsi="Baskerville" w:cs="Times New Roman"/>
          <w:color w:val="000000" w:themeColor="text1"/>
        </w:rPr>
        <w:t>230.</w:t>
      </w:r>
    </w:p>
    <w:p w14:paraId="7A96CF6A" w14:textId="2E4A5F75"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Hudson, Nicholas. “From ‘Nation’ to ‘Race’: The Origin of Racial Classification in Eighteenth-Century Thought.” </w:t>
      </w:r>
      <w:r w:rsidRPr="000314C8">
        <w:rPr>
          <w:rFonts w:ascii="Baskerville" w:eastAsia="Times New Roman" w:hAnsi="Baskerville" w:cs="Times New Roman"/>
          <w:i/>
          <w:iCs/>
          <w:color w:val="000000" w:themeColor="text1"/>
        </w:rPr>
        <w:t>Eighteenth-Century Studies</w:t>
      </w:r>
      <w:r w:rsidRPr="000314C8">
        <w:rPr>
          <w:rFonts w:ascii="Baskerville" w:eastAsia="Times New Roman" w:hAnsi="Baskerville" w:cs="Times New Roman"/>
          <w:color w:val="000000" w:themeColor="text1"/>
        </w:rPr>
        <w:t xml:space="preserve"> 29, no. 3 (1996): 247</w:t>
      </w:r>
      <w:r w:rsidR="00195BBE" w:rsidRPr="000314C8">
        <w:rPr>
          <w:rFonts w:ascii="Baskerville" w:eastAsia="Times New Roman" w:hAnsi="Baskerville" w:cs="Times New Roman"/>
          <w:i/>
          <w:iCs/>
          <w:color w:val="000000" w:themeColor="text1"/>
        </w:rPr>
        <w:t>-</w:t>
      </w:r>
      <w:r w:rsidRPr="000314C8">
        <w:rPr>
          <w:rFonts w:ascii="Baskerville" w:eastAsia="Times New Roman" w:hAnsi="Baskerville" w:cs="Times New Roman"/>
          <w:color w:val="000000" w:themeColor="text1"/>
        </w:rPr>
        <w:t>264.</w:t>
      </w:r>
    </w:p>
    <w:p w14:paraId="7F146A6B" w14:textId="656AD039"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hAnsi="Baskerville"/>
        </w:rPr>
        <w:t xml:space="preserve">Kant, Immanuel. </w:t>
      </w:r>
      <w:r w:rsidRPr="000314C8">
        <w:rPr>
          <w:rFonts w:ascii="Baskerville" w:hAnsi="Baskerville"/>
          <w:i/>
          <w:iCs/>
        </w:rPr>
        <w:t>Critique of the Power of Judgment</w:t>
      </w:r>
      <w:r w:rsidRPr="000314C8">
        <w:rPr>
          <w:rFonts w:ascii="Baskerville" w:hAnsi="Baskerville"/>
        </w:rPr>
        <w:t>. Edited by Paul Guyer. Translated by Paul Guyer and Eric Matthews. Cambridge University Press, 2001.</w:t>
      </w:r>
    </w:p>
    <w:p w14:paraId="73742E13" w14:textId="4ACB94B3"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Kohn, Eduardo. </w:t>
      </w:r>
      <w:r w:rsidRPr="000314C8">
        <w:rPr>
          <w:rFonts w:ascii="Baskerville" w:eastAsia="Times New Roman" w:hAnsi="Baskerville" w:cs="Times New Roman"/>
          <w:i/>
          <w:color w:val="000000" w:themeColor="text1"/>
        </w:rPr>
        <w:t>How Forests Think: Toward an Anthropology Beyond the Human</w:t>
      </w:r>
      <w:r w:rsidRPr="000314C8">
        <w:rPr>
          <w:rFonts w:ascii="Baskerville" w:eastAsia="Times New Roman" w:hAnsi="Baskerville" w:cs="Times New Roman"/>
          <w:color w:val="000000" w:themeColor="text1"/>
        </w:rPr>
        <w:t>. University of California Press, 2013.</w:t>
      </w:r>
    </w:p>
    <w:p w14:paraId="742480A9" w14:textId="77777777" w:rsidR="000E6999" w:rsidRPr="000314C8" w:rsidRDefault="000E6999" w:rsidP="006612BD">
      <w:pPr>
        <w:spacing w:afterLines="60" w:after="144"/>
        <w:ind w:hanging="363"/>
        <w:rPr>
          <w:rFonts w:ascii="Baskerville" w:hAnsi="Baskerville"/>
        </w:rPr>
      </w:pPr>
      <w:r w:rsidRPr="000314C8">
        <w:rPr>
          <w:rFonts w:ascii="Baskerville" w:hAnsi="Baskerville"/>
        </w:rPr>
        <w:t xml:space="preserve">Lang, Berel, ed. </w:t>
      </w:r>
      <w:r w:rsidRPr="000314C8">
        <w:rPr>
          <w:rFonts w:ascii="Baskerville" w:hAnsi="Baskerville"/>
          <w:i/>
          <w:iCs/>
        </w:rPr>
        <w:t>The Concept of Style</w:t>
      </w:r>
      <w:r w:rsidRPr="000314C8">
        <w:rPr>
          <w:rFonts w:ascii="Baskerville" w:hAnsi="Baskerville"/>
        </w:rPr>
        <w:t>. New York, 1987.</w:t>
      </w:r>
    </w:p>
    <w:p w14:paraId="6D13AF4F" w14:textId="0816C036" w:rsidR="000E6999" w:rsidRPr="000314C8" w:rsidRDefault="000E6999" w:rsidP="006612BD">
      <w:pPr>
        <w:spacing w:afterLines="60" w:after="144"/>
        <w:ind w:hanging="363"/>
        <w:rPr>
          <w:rFonts w:ascii="Baskerville" w:hAnsi="Baskerville"/>
        </w:rPr>
      </w:pPr>
      <w:r w:rsidRPr="000314C8">
        <w:rPr>
          <w:rFonts w:ascii="Baskerville" w:hAnsi="Baskerville"/>
        </w:rPr>
        <w:t>Le Guin, Elisabeth.</w:t>
      </w:r>
      <w:r w:rsidRPr="000314C8">
        <w:rPr>
          <w:rFonts w:ascii="Baskerville" w:hAnsi="Baskerville"/>
          <w:i/>
          <w:iCs/>
        </w:rPr>
        <w:t xml:space="preserve"> Boccherini’s Body: An Essay in Carnal Musicology</w:t>
      </w:r>
      <w:r w:rsidRPr="000314C8">
        <w:rPr>
          <w:rFonts w:ascii="Baskerville" w:hAnsi="Baskerville"/>
        </w:rPr>
        <w:t>. University of California Press, 2006.</w:t>
      </w:r>
    </w:p>
    <w:p w14:paraId="4D097684" w14:textId="77777777" w:rsidR="000E6999" w:rsidRPr="000314C8" w:rsidRDefault="000E6999" w:rsidP="006612BD">
      <w:pPr>
        <w:spacing w:afterLines="60" w:after="144"/>
        <w:ind w:hanging="363"/>
        <w:rPr>
          <w:rFonts w:ascii="Baskerville" w:hAnsi="Baskerville"/>
        </w:rPr>
      </w:pPr>
      <w:r w:rsidRPr="000314C8">
        <w:rPr>
          <w:rFonts w:ascii="Baskerville" w:hAnsi="Baskerville"/>
        </w:rPr>
        <w:t xml:space="preserve">Lockhart, Ellen. </w:t>
      </w:r>
      <w:r w:rsidRPr="000314C8">
        <w:rPr>
          <w:rFonts w:ascii="Baskerville" w:hAnsi="Baskerville"/>
          <w:i/>
          <w:iCs/>
        </w:rPr>
        <w:t xml:space="preserve">Animation, Plasticity, and Music in Italy, 1770-1830. </w:t>
      </w:r>
      <w:r w:rsidRPr="000314C8">
        <w:rPr>
          <w:rFonts w:ascii="Baskerville" w:hAnsi="Baskerville"/>
        </w:rPr>
        <w:t>University of California Press, 2017.</w:t>
      </w:r>
    </w:p>
    <w:p w14:paraId="4CD24692" w14:textId="1723A1F8" w:rsidR="000E6999" w:rsidRPr="000314C8" w:rsidRDefault="000E6999" w:rsidP="006612BD">
      <w:pPr>
        <w:spacing w:afterLines="60" w:after="144"/>
        <w:ind w:hanging="363"/>
        <w:rPr>
          <w:rFonts w:ascii="Baskerville" w:hAnsi="Baskerville"/>
        </w:rPr>
      </w:pPr>
      <w:r w:rsidRPr="000314C8">
        <w:rPr>
          <w:rFonts w:ascii="Baskerville" w:eastAsia="Times New Roman" w:hAnsi="Baskerville" w:cs="Times New Roman"/>
          <w:color w:val="000000" w:themeColor="text1"/>
        </w:rPr>
        <w:t xml:space="preserve">Loveland, Jeff. </w:t>
      </w:r>
      <w:r w:rsidRPr="000314C8">
        <w:rPr>
          <w:rFonts w:ascii="Baskerville" w:eastAsia="Times New Roman" w:hAnsi="Baskerville" w:cs="Times New Roman"/>
          <w:i/>
          <w:color w:val="000000" w:themeColor="text1"/>
        </w:rPr>
        <w:t>Rhetoric and Natural History: Buffon in Polemical and Literary Context</w:t>
      </w:r>
      <w:r w:rsidRPr="000314C8">
        <w:rPr>
          <w:rFonts w:ascii="Baskerville" w:eastAsia="Times New Roman" w:hAnsi="Baskerville" w:cs="Times New Roman"/>
          <w:color w:val="000000" w:themeColor="text1"/>
        </w:rPr>
        <w:t>. Voltaire Foundation, 2001.</w:t>
      </w:r>
    </w:p>
    <w:p w14:paraId="6566A2A1" w14:textId="19D505FC" w:rsidR="009E7F36" w:rsidRPr="000314C8" w:rsidRDefault="009E7F36" w:rsidP="006612BD">
      <w:pPr>
        <w:spacing w:afterLines="60" w:after="144"/>
        <w:ind w:hanging="363"/>
        <w:rPr>
          <w:rFonts w:ascii="Baskerville" w:eastAsia="Times New Roman" w:hAnsi="Baskerville" w:cs="Times New Roman"/>
          <w:color w:val="000000" w:themeColor="text1"/>
        </w:rPr>
      </w:pPr>
      <w:r w:rsidRPr="000314C8">
        <w:rPr>
          <w:rFonts w:ascii="Baskerville" w:hAnsi="Baskerville"/>
        </w:rPr>
        <w:t xml:space="preserve">Loughridge, Deirdre. </w:t>
      </w:r>
      <w:r w:rsidRPr="000314C8">
        <w:rPr>
          <w:rFonts w:ascii="Baskerville" w:hAnsi="Baskerville"/>
          <w:i/>
          <w:iCs/>
        </w:rPr>
        <w:t>Haydn’s Sunrise, Beethoven’s Shadow: Audiovisual Culture and the Emergence of Musical Romanticism</w:t>
      </w:r>
      <w:r w:rsidRPr="000314C8">
        <w:rPr>
          <w:rFonts w:ascii="Baskerville" w:hAnsi="Baskerville"/>
        </w:rPr>
        <w:t>. University of Chicago Press, 2017.</w:t>
      </w:r>
    </w:p>
    <w:p w14:paraId="62160A1B" w14:textId="77777777" w:rsidR="000E6999" w:rsidRPr="000314C8" w:rsidRDefault="000E6999" w:rsidP="006612BD">
      <w:pPr>
        <w:spacing w:afterLines="60" w:after="144"/>
        <w:ind w:hanging="363"/>
        <w:rPr>
          <w:rFonts w:ascii="Baskerville" w:hAnsi="Baskerville"/>
        </w:rPr>
      </w:pPr>
      <w:r w:rsidRPr="000314C8">
        <w:rPr>
          <w:rFonts w:ascii="Baskerville" w:eastAsia="Times New Roman" w:hAnsi="Baskerville" w:cs="Times New Roman"/>
          <w:color w:val="000000" w:themeColor="text1"/>
        </w:rPr>
        <w:t xml:space="preserve">Lynch, Deidre. </w:t>
      </w:r>
      <w:r w:rsidRPr="000314C8">
        <w:rPr>
          <w:rFonts w:ascii="Baskerville" w:eastAsia="Times New Roman" w:hAnsi="Baskerville" w:cs="Times New Roman"/>
          <w:i/>
          <w:iCs/>
          <w:color w:val="000000" w:themeColor="text1"/>
        </w:rPr>
        <w:t>The Economy of Character: Novels, Market Culture, and the Business of Inner Meaning.</w:t>
      </w:r>
      <w:r w:rsidRPr="000314C8">
        <w:rPr>
          <w:rFonts w:ascii="Baskerville" w:eastAsia="Times New Roman" w:hAnsi="Baskerville" w:cs="Times New Roman"/>
          <w:color w:val="000000" w:themeColor="text1"/>
        </w:rPr>
        <w:t xml:space="preserve"> Chicago University Press, 1998.</w:t>
      </w:r>
    </w:p>
    <w:p w14:paraId="07D3D2FB" w14:textId="306E65DF" w:rsidR="000E6999" w:rsidRPr="000314C8" w:rsidRDefault="000E6999" w:rsidP="006612BD">
      <w:pPr>
        <w:spacing w:afterLines="60" w:after="144"/>
        <w:ind w:hanging="363"/>
        <w:rPr>
          <w:rFonts w:ascii="Baskerville" w:hAnsi="Baskerville"/>
          <w:b/>
          <w:bCs/>
        </w:rPr>
      </w:pPr>
      <w:r w:rsidRPr="000314C8">
        <w:rPr>
          <w:rFonts w:ascii="Baskerville" w:hAnsi="Baskerville"/>
        </w:rPr>
        <w:t>Meeker, Natania.</w:t>
      </w:r>
      <w:r w:rsidR="00C76E12" w:rsidRPr="000314C8">
        <w:rPr>
          <w:rFonts w:ascii="Baskerville" w:hAnsi="Baskerville"/>
        </w:rPr>
        <w:t xml:space="preserve"> </w:t>
      </w:r>
      <w:r w:rsidRPr="000314C8">
        <w:rPr>
          <w:rFonts w:ascii="Baskerville" w:hAnsi="Baskerville"/>
          <w:i/>
          <w:iCs/>
        </w:rPr>
        <w:t>Voluptuous Philosophy: Literary Materialism in the French Enlightenment</w:t>
      </w:r>
      <w:r w:rsidR="00C76E12" w:rsidRPr="000314C8">
        <w:rPr>
          <w:rFonts w:ascii="Baskerville" w:hAnsi="Baskerville"/>
        </w:rPr>
        <w:t>.</w:t>
      </w:r>
      <w:r w:rsidRPr="000314C8">
        <w:rPr>
          <w:rFonts w:ascii="Baskerville" w:hAnsi="Baskerville"/>
        </w:rPr>
        <w:t xml:space="preserve"> Fordham University Press, 2007.</w:t>
      </w:r>
    </w:p>
    <w:p w14:paraId="23ECB352" w14:textId="1B4B58B0"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Meeker, Natania and Antónia Szabari. “Libertine Botany: Vegetal Sexualities, Vegetal Forms.” </w:t>
      </w:r>
      <w:r w:rsidRPr="000314C8">
        <w:rPr>
          <w:rFonts w:ascii="Baskerville" w:eastAsia="Times New Roman" w:hAnsi="Baskerville" w:cs="Times New Roman"/>
          <w:i/>
          <w:iCs/>
          <w:color w:val="000000" w:themeColor="text1"/>
        </w:rPr>
        <w:t xml:space="preserve">postmedieval: a journal of medieval cultural studies </w:t>
      </w:r>
      <w:r w:rsidRPr="000314C8">
        <w:rPr>
          <w:rFonts w:ascii="Baskerville" w:eastAsia="Times New Roman" w:hAnsi="Baskerville" w:cs="Times New Roman"/>
          <w:color w:val="000000" w:themeColor="text1"/>
        </w:rPr>
        <w:t>9 (2019): 478</w:t>
      </w:r>
      <w:r w:rsidR="00195BBE" w:rsidRPr="000314C8">
        <w:rPr>
          <w:rFonts w:ascii="Baskerville" w:eastAsia="Times New Roman" w:hAnsi="Baskerville" w:cs="Times New Roman"/>
          <w:i/>
          <w:iCs/>
          <w:color w:val="000000" w:themeColor="text1"/>
        </w:rPr>
        <w:t>-</w:t>
      </w:r>
      <w:r w:rsidRPr="000314C8">
        <w:rPr>
          <w:rFonts w:ascii="Baskerville" w:eastAsia="Times New Roman" w:hAnsi="Baskerville" w:cs="Times New Roman"/>
          <w:color w:val="000000" w:themeColor="text1"/>
        </w:rPr>
        <w:t>489.</w:t>
      </w:r>
    </w:p>
    <w:p w14:paraId="429D7982" w14:textId="6D1EE0F6" w:rsidR="00C76E12" w:rsidRPr="000314C8" w:rsidRDefault="00C76E12"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lastRenderedPageBreak/>
        <w:t xml:space="preserve">Merleau-Ponty, Maurice. “Indirect Language and the Voices of Silence.” In </w:t>
      </w:r>
      <w:r w:rsidRPr="000314C8">
        <w:rPr>
          <w:rFonts w:ascii="Baskerville" w:eastAsia="Times New Roman" w:hAnsi="Baskerville" w:cs="Times New Roman"/>
          <w:i/>
          <w:iCs/>
          <w:color w:val="000000" w:themeColor="text1"/>
        </w:rPr>
        <w:t>The Merleau-Ponty Aesthetics Reader: Philosophy and Painting</w:t>
      </w:r>
      <w:r w:rsidRPr="000314C8">
        <w:rPr>
          <w:rFonts w:ascii="Baskerville" w:eastAsia="Times New Roman" w:hAnsi="Baskerville" w:cs="Times New Roman"/>
          <w:color w:val="000000" w:themeColor="text1"/>
        </w:rPr>
        <w:t>,</w:t>
      </w:r>
      <w:r w:rsidRPr="000314C8">
        <w:rPr>
          <w:rFonts w:ascii="Baskerville" w:eastAsia="Times New Roman" w:hAnsi="Baskerville" w:cs="Times New Roman"/>
          <w:i/>
          <w:iCs/>
          <w:color w:val="000000" w:themeColor="text1"/>
        </w:rPr>
        <w:t xml:space="preserve"> </w:t>
      </w:r>
      <w:r w:rsidRPr="000314C8">
        <w:rPr>
          <w:rFonts w:ascii="Baskerville" w:eastAsia="Times New Roman" w:hAnsi="Baskerville" w:cs="Times New Roman"/>
          <w:color w:val="000000" w:themeColor="text1"/>
        </w:rPr>
        <w:t>edited by Galen A. Johnson, 76</w:t>
      </w:r>
      <w:r w:rsidRPr="000314C8">
        <w:rPr>
          <w:rFonts w:ascii="Baskerville" w:eastAsia="Times New Roman" w:hAnsi="Baskerville" w:cs="Times New Roman"/>
          <w:i/>
          <w:iCs/>
          <w:color w:val="000000" w:themeColor="text1"/>
        </w:rPr>
        <w:t>-</w:t>
      </w:r>
      <w:r w:rsidRPr="000314C8">
        <w:rPr>
          <w:rFonts w:ascii="Baskerville" w:eastAsia="Times New Roman" w:hAnsi="Baskerville" w:cs="Times New Roman"/>
          <w:color w:val="000000" w:themeColor="text1"/>
        </w:rPr>
        <w:t>120. Northwestern University Press, 1993.</w:t>
      </w:r>
    </w:p>
    <w:p w14:paraId="42AD934B" w14:textId="5A607CB8" w:rsidR="009E7F36" w:rsidRPr="000314C8" w:rsidRDefault="009E7F36"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Mirka, Danuta, ed. </w:t>
      </w:r>
      <w:r w:rsidRPr="000314C8">
        <w:rPr>
          <w:rFonts w:ascii="Baskerville" w:eastAsia="Times New Roman" w:hAnsi="Baskerville" w:cs="Times New Roman"/>
          <w:i/>
          <w:iCs/>
          <w:color w:val="000000" w:themeColor="text1"/>
        </w:rPr>
        <w:t>The Oxford Handbook of Topic Theory</w:t>
      </w:r>
      <w:r w:rsidRPr="000314C8">
        <w:rPr>
          <w:rFonts w:ascii="Baskerville" w:eastAsia="Times New Roman" w:hAnsi="Baskerville" w:cs="Times New Roman"/>
          <w:color w:val="000000" w:themeColor="text1"/>
        </w:rPr>
        <w:t>. Oxford University Press, 2014.</w:t>
      </w:r>
    </w:p>
    <w:p w14:paraId="0EE223C5" w14:textId="5B64BCD8" w:rsidR="000E6999" w:rsidRPr="000314C8" w:rsidRDefault="000E6999" w:rsidP="006612BD">
      <w:pPr>
        <w:spacing w:afterLines="60" w:after="144"/>
        <w:ind w:hanging="363"/>
        <w:rPr>
          <w:rFonts w:ascii="Baskerville" w:hAnsi="Baskerville"/>
          <w:highlight w:val="lightGray"/>
        </w:rPr>
      </w:pPr>
      <w:r w:rsidRPr="000314C8">
        <w:rPr>
          <w:rFonts w:ascii="Baskerville" w:hAnsi="Baskerville"/>
        </w:rPr>
        <w:t xml:space="preserve">Moseley, Roger. </w:t>
      </w:r>
      <w:r w:rsidRPr="000314C8">
        <w:rPr>
          <w:rFonts w:ascii="Baskerville" w:hAnsi="Baskerville"/>
          <w:i/>
          <w:iCs/>
        </w:rPr>
        <w:t>Keys to Play: Music as a Ludic Medium from Apollo to Nintendo</w:t>
      </w:r>
      <w:r w:rsidRPr="000314C8">
        <w:rPr>
          <w:rFonts w:ascii="Baskerville" w:hAnsi="Baskerville"/>
        </w:rPr>
        <w:t>. University of California Press, 2016.</w:t>
      </w:r>
    </w:p>
    <w:p w14:paraId="3768DB8F" w14:textId="3CD6D4A5" w:rsidR="000E6999" w:rsidRPr="000314C8" w:rsidRDefault="000E6999" w:rsidP="006612BD">
      <w:pPr>
        <w:spacing w:afterLines="60" w:after="144"/>
        <w:ind w:hanging="363"/>
        <w:rPr>
          <w:rFonts w:ascii="Baskerville" w:hAnsi="Baskerville"/>
        </w:rPr>
      </w:pPr>
      <w:r w:rsidRPr="000314C8">
        <w:rPr>
          <w:rFonts w:ascii="Baskerville" w:eastAsia="Times New Roman" w:hAnsi="Baskerville" w:cs="Times New Roman"/>
          <w:color w:val="000000" w:themeColor="text1"/>
        </w:rPr>
        <w:t xml:space="preserve">Mundy, Rachel. “Evolutionary Categories and Musical Style from Adler to America.” </w:t>
      </w:r>
      <w:r w:rsidRPr="000314C8">
        <w:rPr>
          <w:rFonts w:ascii="Baskerville" w:eastAsia="Times New Roman" w:hAnsi="Baskerville" w:cs="Times New Roman"/>
          <w:i/>
          <w:color w:val="000000" w:themeColor="text1"/>
        </w:rPr>
        <w:t xml:space="preserve">Journal of the American Musicological Society </w:t>
      </w:r>
      <w:r w:rsidRPr="000314C8">
        <w:rPr>
          <w:rFonts w:ascii="Baskerville" w:eastAsia="Times New Roman" w:hAnsi="Baskerville" w:cs="Times New Roman"/>
          <w:color w:val="000000" w:themeColor="text1"/>
        </w:rPr>
        <w:t>67, no. 3 (2014): 735</w:t>
      </w:r>
      <w:r w:rsidR="00195BBE" w:rsidRPr="000314C8">
        <w:rPr>
          <w:rFonts w:ascii="Baskerville" w:eastAsia="Times New Roman" w:hAnsi="Baskerville" w:cs="Times New Roman"/>
          <w:i/>
          <w:iCs/>
          <w:color w:val="000000" w:themeColor="text1"/>
        </w:rPr>
        <w:t>-</w:t>
      </w:r>
      <w:r w:rsidRPr="000314C8">
        <w:rPr>
          <w:rFonts w:ascii="Baskerville" w:eastAsia="Times New Roman" w:hAnsi="Baskerville" w:cs="Times New Roman"/>
          <w:color w:val="000000" w:themeColor="text1"/>
        </w:rPr>
        <w:t>768.</w:t>
      </w:r>
    </w:p>
    <w:p w14:paraId="4CBBD0A5" w14:textId="14FC3A8A" w:rsidR="000E6999" w:rsidRPr="000314C8" w:rsidRDefault="000E6999" w:rsidP="006612BD">
      <w:pPr>
        <w:spacing w:afterLines="60" w:after="144"/>
        <w:ind w:hanging="363"/>
        <w:rPr>
          <w:rFonts w:ascii="Baskerville" w:hAnsi="Baskerville"/>
        </w:rPr>
      </w:pPr>
      <w:r w:rsidRPr="000314C8">
        <w:rPr>
          <w:rFonts w:ascii="Baskerville" w:hAnsi="Baskerville"/>
        </w:rPr>
        <w:t xml:space="preserve">Neer, Richard. “Connoisseurship and the Stakes of Style.” </w:t>
      </w:r>
      <w:r w:rsidRPr="000314C8">
        <w:rPr>
          <w:rFonts w:ascii="Baskerville" w:hAnsi="Baskerville"/>
          <w:i/>
          <w:iCs/>
        </w:rPr>
        <w:t>Critical Inquiry</w:t>
      </w:r>
      <w:r w:rsidRPr="000314C8">
        <w:rPr>
          <w:rFonts w:ascii="Baskerville" w:hAnsi="Baskerville"/>
        </w:rPr>
        <w:t xml:space="preserve"> 32 (2005): 1</w:t>
      </w:r>
      <w:r w:rsidR="00195BBE" w:rsidRPr="000314C8">
        <w:rPr>
          <w:rFonts w:ascii="Baskerville" w:hAnsi="Baskerville"/>
          <w:i/>
          <w:iCs/>
        </w:rPr>
        <w:t>-</w:t>
      </w:r>
      <w:r w:rsidRPr="000314C8">
        <w:rPr>
          <w:rFonts w:ascii="Baskerville" w:hAnsi="Baskerville"/>
        </w:rPr>
        <w:t>26.</w:t>
      </w:r>
    </w:p>
    <w:p w14:paraId="5C401FA8" w14:textId="11547C82" w:rsidR="000E6999" w:rsidRPr="000314C8" w:rsidRDefault="000E6999" w:rsidP="006612BD">
      <w:pPr>
        <w:spacing w:afterLines="60" w:after="144"/>
        <w:ind w:hanging="363"/>
        <w:rPr>
          <w:rFonts w:ascii="Baskerville" w:hAnsi="Baskerville"/>
        </w:rPr>
      </w:pPr>
      <w:r w:rsidRPr="000314C8">
        <w:rPr>
          <w:rFonts w:ascii="Baskerville" w:hAnsi="Baskerville"/>
        </w:rPr>
        <w:t xml:space="preserve">Nolan, Maura. “The Invention of Style.” </w:t>
      </w:r>
      <w:r w:rsidRPr="000314C8">
        <w:rPr>
          <w:rFonts w:ascii="Baskerville" w:hAnsi="Baskerville"/>
          <w:i/>
          <w:iCs/>
        </w:rPr>
        <w:t>Studies in the Age of Chaucer</w:t>
      </w:r>
      <w:r w:rsidRPr="000314C8">
        <w:rPr>
          <w:rFonts w:ascii="Baskerville" w:hAnsi="Baskerville"/>
        </w:rPr>
        <w:t xml:space="preserve"> 41 (2019): 33</w:t>
      </w:r>
      <w:r w:rsidR="00195BBE" w:rsidRPr="000314C8">
        <w:rPr>
          <w:rFonts w:ascii="Baskerville" w:hAnsi="Baskerville"/>
          <w:i/>
          <w:iCs/>
        </w:rPr>
        <w:t>-</w:t>
      </w:r>
      <w:r w:rsidRPr="000314C8">
        <w:rPr>
          <w:rFonts w:ascii="Baskerville" w:hAnsi="Baskerville"/>
        </w:rPr>
        <w:t>71, A1</w:t>
      </w:r>
      <w:r w:rsidR="00195BBE" w:rsidRPr="000314C8">
        <w:rPr>
          <w:rFonts w:ascii="Baskerville" w:hAnsi="Baskerville"/>
          <w:i/>
          <w:iCs/>
        </w:rPr>
        <w:t>-</w:t>
      </w:r>
      <w:r w:rsidRPr="000314C8">
        <w:rPr>
          <w:rFonts w:ascii="Baskerville" w:hAnsi="Baskerville"/>
        </w:rPr>
        <w:t>A12.</w:t>
      </w:r>
    </w:p>
    <w:p w14:paraId="23C6A773" w14:textId="41F28169"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hAnsi="Baskerville"/>
        </w:rPr>
        <w:t xml:space="preserve">Ochoa Gautier, Ana María. </w:t>
      </w:r>
      <w:r w:rsidRPr="000314C8">
        <w:rPr>
          <w:rFonts w:ascii="Baskerville" w:hAnsi="Baskerville"/>
          <w:i/>
          <w:iCs/>
        </w:rPr>
        <w:t>Aurality: Listening and Knowledge in Nineteenth-Century Colombia</w:t>
      </w:r>
      <w:r w:rsidRPr="000314C8">
        <w:rPr>
          <w:rFonts w:ascii="Baskerville" w:hAnsi="Baskerville"/>
        </w:rPr>
        <w:t>. Duke University Press, 2014.</w:t>
      </w:r>
    </w:p>
    <w:p w14:paraId="490C8081" w14:textId="3C96512A" w:rsidR="000E6999" w:rsidRPr="000314C8" w:rsidRDefault="000E6999" w:rsidP="006612BD">
      <w:pPr>
        <w:spacing w:afterLines="60" w:after="144"/>
        <w:ind w:hanging="363"/>
        <w:rPr>
          <w:rFonts w:ascii="Baskerville" w:hAnsi="Baskerville"/>
        </w:rPr>
      </w:pPr>
      <w:r w:rsidRPr="000314C8">
        <w:rPr>
          <w:rFonts w:ascii="Baskerville" w:hAnsi="Baskerville"/>
          <w:color w:val="000000" w:themeColor="text1"/>
        </w:rPr>
        <w:t xml:space="preserve">Polzonetti, Pierpaolo. “Haydn and the </w:t>
      </w:r>
      <w:r w:rsidRPr="000314C8">
        <w:rPr>
          <w:rFonts w:ascii="Baskerville" w:hAnsi="Baskerville"/>
          <w:i/>
          <w:iCs/>
          <w:color w:val="000000" w:themeColor="text1"/>
        </w:rPr>
        <w:t>Metamorphoses</w:t>
      </w:r>
      <w:r w:rsidRPr="000314C8">
        <w:rPr>
          <w:rFonts w:ascii="Baskerville" w:hAnsi="Baskerville"/>
          <w:color w:val="000000" w:themeColor="text1"/>
        </w:rPr>
        <w:t xml:space="preserve"> of Ovid.” In </w:t>
      </w:r>
      <w:r w:rsidRPr="000314C8">
        <w:rPr>
          <w:rFonts w:ascii="Baskerville" w:hAnsi="Baskerville"/>
          <w:i/>
          <w:iCs/>
          <w:color w:val="000000" w:themeColor="text1"/>
        </w:rPr>
        <w:t>Engaging Haydn: Culture, Context, and Criticism</w:t>
      </w:r>
      <w:r w:rsidRPr="000314C8">
        <w:rPr>
          <w:rFonts w:ascii="Baskerville" w:hAnsi="Baskerville"/>
          <w:color w:val="000000" w:themeColor="text1"/>
        </w:rPr>
        <w:t>, edited by Mary Hunter and Richard Will, 211</w:t>
      </w:r>
      <w:r w:rsidR="00195BBE" w:rsidRPr="000314C8">
        <w:rPr>
          <w:rFonts w:ascii="Baskerville" w:hAnsi="Baskerville"/>
          <w:i/>
          <w:iCs/>
          <w:color w:val="000000" w:themeColor="text1"/>
        </w:rPr>
        <w:t>-</w:t>
      </w:r>
      <w:r w:rsidRPr="000314C8">
        <w:rPr>
          <w:rFonts w:ascii="Baskerville" w:hAnsi="Baskerville"/>
          <w:color w:val="000000" w:themeColor="text1"/>
        </w:rPr>
        <w:t>239. Cambridge University Press, 2012.</w:t>
      </w:r>
    </w:p>
    <w:p w14:paraId="66DAE4DE" w14:textId="43F69383"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Purdy, Daniel. “The Whiteness of Beauty: Weimar Neo-Classicism and the Sculptural Transcendence of Color.” In </w:t>
      </w:r>
      <w:r w:rsidRPr="000314C8">
        <w:rPr>
          <w:rFonts w:ascii="Baskerville" w:eastAsia="Times New Roman" w:hAnsi="Baskerville" w:cs="Times New Roman"/>
          <w:i/>
          <w:color w:val="000000" w:themeColor="text1"/>
        </w:rPr>
        <w:t>Colors 1800 / 1900 / 2000: Signs of Ethnic Difference</w:t>
      </w:r>
      <w:r w:rsidRPr="000314C8">
        <w:rPr>
          <w:rFonts w:ascii="Baskerville" w:eastAsia="Times New Roman" w:hAnsi="Baskerville" w:cs="Times New Roman"/>
          <w:color w:val="000000" w:themeColor="text1"/>
        </w:rPr>
        <w:t>, edited by Birgit Tautz, 83</w:t>
      </w:r>
      <w:r w:rsidR="00195BBE" w:rsidRPr="000314C8">
        <w:rPr>
          <w:rFonts w:ascii="Baskerville" w:eastAsia="Times New Roman" w:hAnsi="Baskerville" w:cs="Times New Roman"/>
          <w:i/>
          <w:iCs/>
          <w:color w:val="000000" w:themeColor="text1"/>
        </w:rPr>
        <w:t>-</w:t>
      </w:r>
      <w:r w:rsidRPr="000314C8">
        <w:rPr>
          <w:rFonts w:ascii="Baskerville" w:eastAsia="Times New Roman" w:hAnsi="Baskerville" w:cs="Times New Roman"/>
          <w:color w:val="000000" w:themeColor="text1"/>
        </w:rPr>
        <w:t>99. New York: Rodopi, 2004.</w:t>
      </w:r>
    </w:p>
    <w:p w14:paraId="1F63CFC3" w14:textId="77777777" w:rsidR="00D20B18" w:rsidRPr="000314C8" w:rsidRDefault="000E6999" w:rsidP="006612BD">
      <w:pPr>
        <w:spacing w:afterLines="60" w:after="144"/>
        <w:ind w:hanging="363"/>
        <w:rPr>
          <w:rFonts w:ascii="Baskerville" w:hAnsi="Baskerville"/>
        </w:rPr>
      </w:pPr>
      <w:r w:rsidRPr="000314C8">
        <w:rPr>
          <w:rFonts w:ascii="Baskerville" w:hAnsi="Baskerville"/>
        </w:rPr>
        <w:t xml:space="preserve">Reill, Peter Hanns. </w:t>
      </w:r>
      <w:r w:rsidRPr="000314C8">
        <w:rPr>
          <w:rFonts w:ascii="Baskerville" w:hAnsi="Baskerville"/>
          <w:i/>
        </w:rPr>
        <w:t>Vitalizing Nature in the Enlightenment</w:t>
      </w:r>
      <w:r w:rsidRPr="000314C8">
        <w:rPr>
          <w:rFonts w:ascii="Baskerville" w:hAnsi="Baskerville"/>
        </w:rPr>
        <w:t>. University of California Press, 2005.</w:t>
      </w:r>
    </w:p>
    <w:p w14:paraId="0B9D3159" w14:textId="3660171F"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Richards, Annette. </w:t>
      </w:r>
      <w:r w:rsidRPr="000314C8">
        <w:rPr>
          <w:rFonts w:ascii="Baskerville" w:eastAsia="Times New Roman" w:hAnsi="Baskerville" w:cs="Times New Roman"/>
          <w:i/>
          <w:color w:val="000000" w:themeColor="text1"/>
        </w:rPr>
        <w:t xml:space="preserve">The Free Fantasia and the Musical Picturesque. </w:t>
      </w:r>
      <w:r w:rsidRPr="000314C8">
        <w:rPr>
          <w:rFonts w:ascii="Baskerville" w:eastAsia="Times New Roman" w:hAnsi="Baskerville" w:cs="Times New Roman"/>
          <w:color w:val="000000" w:themeColor="text1"/>
        </w:rPr>
        <w:t>Cambridge University Press, 2001.</w:t>
      </w:r>
    </w:p>
    <w:p w14:paraId="1189A5BB" w14:textId="77777777" w:rsidR="00D20B18" w:rsidRPr="000314C8" w:rsidRDefault="00D20B18" w:rsidP="006612BD">
      <w:pPr>
        <w:spacing w:afterLines="60" w:after="144"/>
        <w:ind w:hanging="363"/>
        <w:rPr>
          <w:rFonts w:ascii="Baskerville" w:hAnsi="Baskerville"/>
        </w:rPr>
      </w:pPr>
      <w:r w:rsidRPr="000314C8">
        <w:rPr>
          <w:rFonts w:ascii="Baskerville" w:hAnsi="Baskerville"/>
        </w:rPr>
        <w:t xml:space="preserve">Richards, Annette. “Carl Philipp Emanuel Bach, Portraits, and the Physiognomy of Music History.” </w:t>
      </w:r>
      <w:r w:rsidRPr="000314C8">
        <w:rPr>
          <w:rFonts w:ascii="Baskerville" w:hAnsi="Baskerville"/>
          <w:i/>
          <w:iCs/>
        </w:rPr>
        <w:t>Journal of the American Musicological Society</w:t>
      </w:r>
      <w:r w:rsidRPr="000314C8">
        <w:rPr>
          <w:rFonts w:ascii="Baskerville" w:hAnsi="Baskerville"/>
        </w:rPr>
        <w:t xml:space="preserve"> 66, no. 2 (2013): 337</w:t>
      </w:r>
      <w:r w:rsidRPr="000314C8">
        <w:rPr>
          <w:rFonts w:ascii="Baskerville" w:hAnsi="Baskerville"/>
          <w:i/>
          <w:iCs/>
        </w:rPr>
        <w:t>-</w:t>
      </w:r>
      <w:r w:rsidRPr="000314C8">
        <w:rPr>
          <w:rFonts w:ascii="Baskerville" w:hAnsi="Baskerville"/>
        </w:rPr>
        <w:t>396.</w:t>
      </w:r>
    </w:p>
    <w:p w14:paraId="230B6871" w14:textId="3E893E4E" w:rsidR="000E6999" w:rsidRPr="000314C8" w:rsidRDefault="000E6999" w:rsidP="006612BD">
      <w:pPr>
        <w:spacing w:afterLines="60" w:after="144"/>
        <w:ind w:hanging="363"/>
        <w:rPr>
          <w:rFonts w:ascii="Baskerville" w:hAnsi="Baskerville"/>
          <w:b/>
          <w:bCs/>
        </w:rPr>
      </w:pPr>
      <w:r w:rsidRPr="000314C8">
        <w:rPr>
          <w:rFonts w:ascii="Baskerville" w:hAnsi="Baskerville"/>
        </w:rPr>
        <w:t xml:space="preserve">Saurländer, </w:t>
      </w:r>
      <w:r w:rsidR="0012456E">
        <w:rPr>
          <w:rFonts w:ascii="Baskerville" w:hAnsi="Baskerville"/>
        </w:rPr>
        <w:t xml:space="preserve">Willibald. </w:t>
      </w:r>
      <w:r w:rsidRPr="000314C8">
        <w:rPr>
          <w:rFonts w:ascii="Baskerville" w:hAnsi="Baskerville"/>
        </w:rPr>
        <w:t xml:space="preserve">“From Stilus to Style: Reflections on the Fate of a Notion.” </w:t>
      </w:r>
      <w:r w:rsidRPr="000314C8">
        <w:rPr>
          <w:rFonts w:ascii="Baskerville" w:hAnsi="Baskerville"/>
          <w:i/>
          <w:iCs/>
        </w:rPr>
        <w:t>Art History</w:t>
      </w:r>
      <w:r w:rsidRPr="000314C8">
        <w:rPr>
          <w:rFonts w:ascii="Baskerville" w:hAnsi="Baskerville"/>
        </w:rPr>
        <w:t xml:space="preserve"> 6 (1983): 253</w:t>
      </w:r>
      <w:r w:rsidR="00195BBE" w:rsidRPr="000314C8">
        <w:rPr>
          <w:rFonts w:ascii="Baskerville" w:hAnsi="Baskerville"/>
          <w:i/>
          <w:iCs/>
        </w:rPr>
        <w:t>-</w:t>
      </w:r>
      <w:r w:rsidRPr="000314C8">
        <w:rPr>
          <w:rFonts w:ascii="Baskerville" w:hAnsi="Baskerville"/>
        </w:rPr>
        <w:t>270.</w:t>
      </w:r>
    </w:p>
    <w:p w14:paraId="07B28CEC" w14:textId="77777777" w:rsidR="000E6999" w:rsidRPr="000314C8" w:rsidRDefault="000E6999" w:rsidP="006612BD">
      <w:pPr>
        <w:spacing w:afterLines="60" w:after="144"/>
        <w:ind w:hanging="363"/>
        <w:rPr>
          <w:rFonts w:ascii="Baskerville" w:hAnsi="Baskerville"/>
        </w:rPr>
      </w:pPr>
      <w:r w:rsidRPr="000314C8">
        <w:rPr>
          <w:rFonts w:ascii="Baskerville" w:hAnsi="Baskerville"/>
        </w:rPr>
        <w:t xml:space="preserve">Schapiro, Meyer. “Style.” In </w:t>
      </w:r>
      <w:r w:rsidRPr="000314C8">
        <w:rPr>
          <w:rFonts w:ascii="Baskerville" w:hAnsi="Baskerville"/>
          <w:i/>
          <w:iCs/>
        </w:rPr>
        <w:t>Theory and Philosophy of Art: Style, Artist, and Society</w:t>
      </w:r>
      <w:r w:rsidRPr="000314C8">
        <w:rPr>
          <w:rFonts w:ascii="Baskerville" w:hAnsi="Baskerville"/>
        </w:rPr>
        <w:t xml:space="preserve"> (New York, 1994).</w:t>
      </w:r>
    </w:p>
    <w:p w14:paraId="13BA61FE" w14:textId="0BC6D552"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Schleuning, Peter. “Die Fantasiermaschine. Ein Beitrag zur Geschichte der Stilwende um 1750.” </w:t>
      </w:r>
      <w:r w:rsidRPr="000314C8">
        <w:rPr>
          <w:rFonts w:ascii="Baskerville" w:eastAsia="Times New Roman" w:hAnsi="Baskerville" w:cs="Times New Roman"/>
          <w:i/>
          <w:iCs/>
          <w:color w:val="000000" w:themeColor="text1"/>
        </w:rPr>
        <w:t>Archiv für Musikwissenschaft</w:t>
      </w:r>
      <w:r w:rsidRPr="000314C8">
        <w:rPr>
          <w:rFonts w:ascii="Baskerville" w:eastAsia="Times New Roman" w:hAnsi="Baskerville" w:cs="Times New Roman"/>
          <w:color w:val="000000" w:themeColor="text1"/>
        </w:rPr>
        <w:t xml:space="preserve"> 27, no. 3 (1970): 192</w:t>
      </w:r>
      <w:r w:rsidR="00195BBE" w:rsidRPr="000314C8">
        <w:rPr>
          <w:rFonts w:ascii="Baskerville" w:eastAsia="Times New Roman" w:hAnsi="Baskerville" w:cs="Times New Roman"/>
          <w:i/>
          <w:iCs/>
          <w:color w:val="000000" w:themeColor="text1"/>
        </w:rPr>
        <w:t>-</w:t>
      </w:r>
      <w:r w:rsidRPr="000314C8">
        <w:rPr>
          <w:rFonts w:ascii="Baskerville" w:eastAsia="Times New Roman" w:hAnsi="Baskerville" w:cs="Times New Roman"/>
          <w:color w:val="000000" w:themeColor="text1"/>
        </w:rPr>
        <w:t>213.</w:t>
      </w:r>
    </w:p>
    <w:p w14:paraId="2354D623" w14:textId="242E3608" w:rsidR="000E6999" w:rsidRPr="000314C8" w:rsidRDefault="000E6999" w:rsidP="006612BD">
      <w:pPr>
        <w:spacing w:afterLines="60" w:after="144"/>
        <w:ind w:hanging="363"/>
        <w:rPr>
          <w:rFonts w:ascii="Baskerville" w:hAnsi="Baskerville"/>
        </w:rPr>
      </w:pPr>
      <w:r w:rsidRPr="000314C8">
        <w:rPr>
          <w:rFonts w:ascii="Baskerville" w:hAnsi="Baskerville"/>
        </w:rPr>
        <w:t xml:space="preserve">Sheehan, Jonathan and Dror Warham. </w:t>
      </w:r>
      <w:r w:rsidRPr="000314C8">
        <w:rPr>
          <w:rFonts w:ascii="Baskerville" w:hAnsi="Baskerville"/>
          <w:i/>
        </w:rPr>
        <w:t>Invisible Hands: Self-Organization and the Eighteenth Century</w:t>
      </w:r>
      <w:r w:rsidRPr="000314C8">
        <w:rPr>
          <w:rFonts w:ascii="Baskerville" w:hAnsi="Baskerville"/>
        </w:rPr>
        <w:t>. University of Chicago Press, 2015.</w:t>
      </w:r>
    </w:p>
    <w:p w14:paraId="57D837A0" w14:textId="3B3B0AA2" w:rsidR="000E6999" w:rsidRPr="000314C8" w:rsidRDefault="000E6999" w:rsidP="006612BD">
      <w:pPr>
        <w:spacing w:afterLines="60" w:after="144"/>
        <w:ind w:hanging="363"/>
        <w:rPr>
          <w:rFonts w:ascii="Baskerville" w:hAnsi="Baskerville"/>
        </w:rPr>
      </w:pPr>
      <w:r w:rsidRPr="000314C8">
        <w:rPr>
          <w:rFonts w:ascii="Baskerville" w:hAnsi="Baskerville"/>
        </w:rPr>
        <w:t xml:space="preserve">Smart, Mary Ann. </w:t>
      </w:r>
      <w:r w:rsidRPr="000314C8">
        <w:rPr>
          <w:rFonts w:ascii="Baskerville" w:hAnsi="Baskerville"/>
          <w:i/>
          <w:iCs/>
        </w:rPr>
        <w:t>Mimomania: Music and Gesture in Nineteenth-Century Opera</w:t>
      </w:r>
      <w:r w:rsidRPr="000314C8">
        <w:rPr>
          <w:rFonts w:ascii="Baskerville" w:hAnsi="Baskerville"/>
        </w:rPr>
        <w:t>. University of California Press, 2004.</w:t>
      </w:r>
    </w:p>
    <w:p w14:paraId="09F2F698" w14:textId="536367E1" w:rsidR="000E6999" w:rsidRPr="000314C8" w:rsidRDefault="000E6999" w:rsidP="006612BD">
      <w:pPr>
        <w:spacing w:afterLines="60" w:after="144"/>
        <w:ind w:hanging="363"/>
        <w:rPr>
          <w:rFonts w:ascii="Baskerville" w:hAnsi="Baskerville"/>
        </w:rPr>
      </w:pPr>
      <w:r w:rsidRPr="000314C8">
        <w:rPr>
          <w:rFonts w:ascii="Baskerville" w:hAnsi="Baskerville"/>
        </w:rPr>
        <w:t xml:space="preserve">Solie, Ruth. “The Living Work: Organicism and Musical Analysis.” </w:t>
      </w:r>
      <w:r w:rsidRPr="000314C8">
        <w:rPr>
          <w:rFonts w:ascii="Baskerville" w:hAnsi="Baskerville"/>
          <w:i/>
        </w:rPr>
        <w:t>Nineteenth-Century Music</w:t>
      </w:r>
      <w:r w:rsidRPr="000314C8">
        <w:rPr>
          <w:rFonts w:ascii="Baskerville" w:hAnsi="Baskerville"/>
        </w:rPr>
        <w:t xml:space="preserve"> 4, no. 2 (1980): 147</w:t>
      </w:r>
      <w:r w:rsidR="00195BBE" w:rsidRPr="000314C8">
        <w:rPr>
          <w:rFonts w:ascii="Baskerville" w:hAnsi="Baskerville"/>
          <w:i/>
          <w:iCs/>
        </w:rPr>
        <w:t>-</w:t>
      </w:r>
      <w:r w:rsidRPr="000314C8">
        <w:rPr>
          <w:rFonts w:ascii="Baskerville" w:hAnsi="Baskerville"/>
        </w:rPr>
        <w:t>156.</w:t>
      </w:r>
    </w:p>
    <w:p w14:paraId="71990C38" w14:textId="77777777" w:rsidR="000E6999" w:rsidRPr="000314C8" w:rsidRDefault="000E6999" w:rsidP="006612BD">
      <w:pPr>
        <w:spacing w:afterLines="60" w:after="144"/>
        <w:ind w:hanging="363"/>
        <w:rPr>
          <w:rFonts w:ascii="Baskerville" w:hAnsi="Baskerville"/>
        </w:rPr>
      </w:pPr>
      <w:r w:rsidRPr="000314C8">
        <w:rPr>
          <w:rFonts w:ascii="Baskerville" w:hAnsi="Baskerville"/>
        </w:rPr>
        <w:t xml:space="preserve">Stalnaker, Joanna. </w:t>
      </w:r>
      <w:r w:rsidRPr="000314C8">
        <w:rPr>
          <w:rFonts w:ascii="Baskerville" w:hAnsi="Baskerville"/>
          <w:i/>
        </w:rPr>
        <w:t>Unfinished Enlightenment: Description in the Age of the Encyclopedia</w:t>
      </w:r>
      <w:r w:rsidRPr="000314C8">
        <w:rPr>
          <w:rFonts w:ascii="Baskerville" w:hAnsi="Baskerville"/>
        </w:rPr>
        <w:t>. Cornell University Press, 2010.</w:t>
      </w:r>
    </w:p>
    <w:p w14:paraId="3AC84169" w14:textId="204E70FE" w:rsidR="000E6999" w:rsidRPr="000314C8" w:rsidRDefault="000E6999" w:rsidP="006612BD">
      <w:pPr>
        <w:spacing w:afterLines="60" w:after="144"/>
        <w:ind w:hanging="363"/>
        <w:rPr>
          <w:rFonts w:ascii="Baskerville" w:hAnsi="Baskerville"/>
        </w:rPr>
      </w:pPr>
      <w:r w:rsidRPr="000314C8">
        <w:rPr>
          <w:rFonts w:ascii="Baskerville" w:hAnsi="Baskerville"/>
        </w:rPr>
        <w:t xml:space="preserve">Sterne, Jonathan. </w:t>
      </w:r>
      <w:r w:rsidRPr="000314C8">
        <w:rPr>
          <w:rFonts w:ascii="Baskerville" w:hAnsi="Baskerville"/>
          <w:i/>
          <w:iCs/>
        </w:rPr>
        <w:t>The Audible Past: Cultural Origins of Sound Reproduction</w:t>
      </w:r>
      <w:r w:rsidRPr="000314C8">
        <w:rPr>
          <w:rFonts w:ascii="Baskerville" w:hAnsi="Baskerville"/>
        </w:rPr>
        <w:t>. Duke University Press, 2003.</w:t>
      </w:r>
    </w:p>
    <w:p w14:paraId="29446CF9" w14:textId="78F71AB3"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lastRenderedPageBreak/>
        <w:t xml:space="preserve">Wahrman, Dror. </w:t>
      </w:r>
      <w:r w:rsidRPr="000314C8">
        <w:rPr>
          <w:rFonts w:ascii="Baskerville" w:eastAsia="Times New Roman" w:hAnsi="Baskerville" w:cs="Times New Roman"/>
          <w:i/>
          <w:iCs/>
          <w:color w:val="000000" w:themeColor="text1"/>
        </w:rPr>
        <w:t>The Making of the Modern Self: Identity and Culture in Eighteenth-Century England</w:t>
      </w:r>
      <w:r w:rsidRPr="000314C8">
        <w:rPr>
          <w:rFonts w:ascii="Baskerville" w:eastAsia="Times New Roman" w:hAnsi="Baskerville" w:cs="Times New Roman"/>
          <w:color w:val="000000" w:themeColor="text1"/>
        </w:rPr>
        <w:t>. Yale University Press, 2004.</w:t>
      </w:r>
    </w:p>
    <w:p w14:paraId="4D6EA497" w14:textId="4348CA2B" w:rsidR="00D20B18" w:rsidRPr="000314C8" w:rsidRDefault="00D20B18" w:rsidP="006612BD">
      <w:pPr>
        <w:pStyle w:val="FootnoteText"/>
        <w:spacing w:afterLines="60" w:after="144"/>
        <w:ind w:hanging="363"/>
        <w:rPr>
          <w:rFonts w:ascii="Baskerville" w:hAnsi="Baskerville"/>
          <w:sz w:val="24"/>
          <w:szCs w:val="24"/>
        </w:rPr>
      </w:pPr>
      <w:r w:rsidRPr="000314C8">
        <w:rPr>
          <w:rFonts w:ascii="Baskerville" w:hAnsi="Baskerville"/>
          <w:sz w:val="24"/>
          <w:szCs w:val="24"/>
        </w:rPr>
        <w:t xml:space="preserve">Walden, Joshua S. “Composing Character in Musical Portraits: Carl Philipp Emanuel Bach and </w:t>
      </w:r>
      <w:r w:rsidRPr="000314C8">
        <w:rPr>
          <w:rFonts w:ascii="Baskerville" w:hAnsi="Baskerville"/>
          <w:i/>
          <w:iCs/>
          <w:sz w:val="24"/>
          <w:szCs w:val="24"/>
        </w:rPr>
        <w:t>L’Aly Rupalich</w:t>
      </w:r>
      <w:r w:rsidRPr="000314C8">
        <w:rPr>
          <w:rFonts w:ascii="Baskerville" w:hAnsi="Baskerville"/>
          <w:sz w:val="24"/>
          <w:szCs w:val="24"/>
        </w:rPr>
        <w:t xml:space="preserve">.” </w:t>
      </w:r>
      <w:r w:rsidRPr="000314C8">
        <w:rPr>
          <w:rFonts w:ascii="Baskerville" w:hAnsi="Baskerville"/>
          <w:i/>
          <w:iCs/>
          <w:sz w:val="24"/>
          <w:szCs w:val="24"/>
        </w:rPr>
        <w:t>The Musical Quarterly</w:t>
      </w:r>
      <w:r w:rsidRPr="000314C8">
        <w:rPr>
          <w:rFonts w:ascii="Baskerville" w:hAnsi="Baskerville"/>
          <w:sz w:val="24"/>
          <w:szCs w:val="24"/>
        </w:rPr>
        <w:t xml:space="preserve"> 90, no. 3/4 (2008): 379</w:t>
      </w:r>
      <w:r w:rsidRPr="000314C8">
        <w:rPr>
          <w:rFonts w:ascii="Baskerville" w:hAnsi="Baskerville"/>
          <w:i/>
          <w:iCs/>
          <w:sz w:val="24"/>
          <w:szCs w:val="24"/>
        </w:rPr>
        <w:t>-</w:t>
      </w:r>
      <w:r w:rsidRPr="000314C8">
        <w:rPr>
          <w:rFonts w:ascii="Baskerville" w:hAnsi="Baskerville"/>
          <w:sz w:val="24"/>
          <w:szCs w:val="24"/>
        </w:rPr>
        <w:t>411.</w:t>
      </w:r>
    </w:p>
    <w:p w14:paraId="4C21AB8A" w14:textId="77777777" w:rsidR="000E6999" w:rsidRPr="000314C8" w:rsidRDefault="000E6999" w:rsidP="006612BD">
      <w:pPr>
        <w:spacing w:after="60"/>
        <w:ind w:hanging="363"/>
        <w:rPr>
          <w:rFonts w:ascii="Baskerville" w:hAnsi="Baskerville"/>
        </w:rPr>
      </w:pPr>
      <w:r w:rsidRPr="000314C8">
        <w:rPr>
          <w:rFonts w:ascii="Baskerville" w:hAnsi="Baskerville"/>
        </w:rPr>
        <w:t xml:space="preserve">Watkins, Holly. </w:t>
      </w:r>
      <w:r w:rsidRPr="000314C8">
        <w:rPr>
          <w:rFonts w:ascii="Baskerville" w:hAnsi="Baskerville"/>
          <w:i/>
        </w:rPr>
        <w:t>Musical Vitalities: Ventures in a Biotic Aesthetics of Music</w:t>
      </w:r>
      <w:r w:rsidRPr="000314C8">
        <w:rPr>
          <w:rFonts w:ascii="Baskerville" w:hAnsi="Baskerville"/>
        </w:rPr>
        <w:t>. University of Chicago Press, 2018.</w:t>
      </w:r>
    </w:p>
    <w:p w14:paraId="41154B52" w14:textId="77777777" w:rsidR="000E6999" w:rsidRPr="000314C8" w:rsidRDefault="000E6999" w:rsidP="006612BD">
      <w:pPr>
        <w:spacing w:afterLines="60" w:after="144"/>
        <w:ind w:hanging="363"/>
        <w:rPr>
          <w:rFonts w:ascii="Baskerville" w:eastAsia="Times New Roman" w:hAnsi="Baskerville" w:cs="Times New Roman"/>
          <w:color w:val="000000" w:themeColor="text1"/>
        </w:rPr>
      </w:pPr>
      <w:r w:rsidRPr="000314C8">
        <w:rPr>
          <w:rFonts w:ascii="Baskerville" w:eastAsia="Times New Roman" w:hAnsi="Baskerville" w:cs="Times New Roman"/>
          <w:color w:val="000000" w:themeColor="text1"/>
        </w:rPr>
        <w:t xml:space="preserve">Wheeler, Roxann. </w:t>
      </w:r>
      <w:r w:rsidRPr="000314C8">
        <w:rPr>
          <w:rFonts w:ascii="Baskerville" w:eastAsia="Times New Roman" w:hAnsi="Baskerville" w:cs="Times New Roman"/>
          <w:i/>
          <w:iCs/>
          <w:color w:val="000000" w:themeColor="text1"/>
        </w:rPr>
        <w:t>The Complexion of Race: Categories of Difference in Eighteenth-Century British Culture</w:t>
      </w:r>
      <w:r w:rsidRPr="000314C8">
        <w:rPr>
          <w:rFonts w:ascii="Baskerville" w:eastAsia="Times New Roman" w:hAnsi="Baskerville" w:cs="Times New Roman"/>
          <w:color w:val="000000" w:themeColor="text1"/>
        </w:rPr>
        <w:t>. University of Pennsylvania Press, 2000.</w:t>
      </w:r>
    </w:p>
    <w:p w14:paraId="4556F640" w14:textId="1303AE56" w:rsidR="000E6999" w:rsidRPr="000314C8" w:rsidRDefault="000E6999" w:rsidP="006612BD">
      <w:pPr>
        <w:spacing w:afterLines="60" w:after="144"/>
        <w:ind w:right="-138" w:hanging="363"/>
        <w:rPr>
          <w:rFonts w:ascii="Baskerville" w:eastAsia="Times New Roman" w:hAnsi="Baskerville" w:cs="Times New Roman"/>
          <w:b/>
          <w:bCs/>
          <w:color w:val="000000" w:themeColor="text1"/>
        </w:rPr>
      </w:pPr>
      <w:r w:rsidRPr="000314C8">
        <w:rPr>
          <w:rFonts w:ascii="Baskerville" w:eastAsia="Times New Roman" w:hAnsi="Baskerville" w:cs="Times New Roman"/>
          <w:color w:val="000000" w:themeColor="text1"/>
        </w:rPr>
        <w:t xml:space="preserve">Will, Richard. </w:t>
      </w:r>
      <w:r w:rsidRPr="000314C8">
        <w:rPr>
          <w:rFonts w:ascii="Baskerville" w:eastAsia="Times New Roman" w:hAnsi="Baskerville" w:cs="Times New Roman"/>
          <w:i/>
          <w:iCs/>
          <w:color w:val="000000" w:themeColor="text1"/>
        </w:rPr>
        <w:t>The Characteristic Symphony in the Age of Haydn and Beethoven</w:t>
      </w:r>
      <w:r w:rsidRPr="000314C8">
        <w:rPr>
          <w:rFonts w:ascii="Baskerville" w:eastAsia="Times New Roman" w:hAnsi="Baskerville" w:cs="Times New Roman"/>
          <w:color w:val="000000" w:themeColor="text1"/>
        </w:rPr>
        <w:t>. Cambridge University Press, 2004.</w:t>
      </w:r>
    </w:p>
    <w:p w14:paraId="7BF35D29" w14:textId="3FD17E98" w:rsidR="00023251" w:rsidRPr="00023251" w:rsidRDefault="00023251" w:rsidP="006612BD">
      <w:pPr>
        <w:spacing w:afterLines="60" w:after="144"/>
        <w:ind w:hanging="363"/>
        <w:rPr>
          <w:rFonts w:ascii="Baskerville" w:hAnsi="Baskerville"/>
        </w:rPr>
      </w:pPr>
      <w:r>
        <w:rPr>
          <w:rFonts w:ascii="Baskerville" w:hAnsi="Baskerville"/>
        </w:rPr>
        <w:t xml:space="preserve">Winckelmann, Johann Joachim. </w:t>
      </w:r>
      <w:r>
        <w:rPr>
          <w:rFonts w:ascii="Baskerville" w:hAnsi="Baskerville"/>
          <w:i/>
          <w:iCs/>
        </w:rPr>
        <w:t xml:space="preserve">Geschichte der Kunst des Alterthums. </w:t>
      </w:r>
      <w:r>
        <w:rPr>
          <w:rFonts w:ascii="Baskerville" w:hAnsi="Baskerville"/>
        </w:rPr>
        <w:t>2 vols. Dresden, 1764.</w:t>
      </w:r>
    </w:p>
    <w:p w14:paraId="6E3DAB2F" w14:textId="001D37D4" w:rsidR="00D501F9" w:rsidRPr="000314C8" w:rsidRDefault="00D501F9" w:rsidP="006612BD">
      <w:pPr>
        <w:spacing w:afterLines="60" w:after="144"/>
        <w:ind w:hanging="363"/>
        <w:rPr>
          <w:rFonts w:ascii="Baskerville" w:hAnsi="Baskerville"/>
        </w:rPr>
      </w:pPr>
      <w:r w:rsidRPr="000314C8">
        <w:rPr>
          <w:rFonts w:ascii="Baskerville" w:hAnsi="Baskerville"/>
        </w:rPr>
        <w:t xml:space="preserve">Winckelmann, Johann Joachim. </w:t>
      </w:r>
      <w:r w:rsidRPr="000314C8">
        <w:rPr>
          <w:rFonts w:ascii="Baskerville" w:hAnsi="Baskerville"/>
          <w:i/>
          <w:iCs/>
        </w:rPr>
        <w:t>Letter and Report on the Discoveries at Herculaneum</w:t>
      </w:r>
      <w:r w:rsidRPr="000314C8">
        <w:rPr>
          <w:rFonts w:ascii="Baskerville" w:hAnsi="Baskerville"/>
        </w:rPr>
        <w:t>. Translated by Carol C. Mattusch. Paul Getty Museum, 2011.</w:t>
      </w:r>
    </w:p>
    <w:p w14:paraId="5B13C1D1" w14:textId="0BF26C9E" w:rsidR="00373532" w:rsidRPr="000314C8" w:rsidRDefault="00373532" w:rsidP="006612BD">
      <w:pPr>
        <w:spacing w:afterLines="60" w:after="144"/>
        <w:ind w:hanging="363"/>
        <w:rPr>
          <w:rFonts w:ascii="Baskerville" w:hAnsi="Baskerville"/>
        </w:rPr>
      </w:pPr>
      <w:r w:rsidRPr="000314C8">
        <w:rPr>
          <w:rFonts w:ascii="Baskerville" w:hAnsi="Baskerville"/>
        </w:rPr>
        <w:t xml:space="preserve">Wittgenstein, Ludwig. </w:t>
      </w:r>
      <w:r w:rsidRPr="000314C8">
        <w:rPr>
          <w:rFonts w:ascii="Baskerville" w:hAnsi="Baskerville"/>
          <w:i/>
          <w:iCs/>
        </w:rPr>
        <w:t>Philosophical Investigations</w:t>
      </w:r>
      <w:r w:rsidRPr="000314C8">
        <w:rPr>
          <w:rFonts w:ascii="Baskerville" w:hAnsi="Baskerville"/>
        </w:rPr>
        <w:t>. Translated by G. E. M. Anscombe. Blackwell, 2001.</w:t>
      </w:r>
    </w:p>
    <w:p w14:paraId="6B316599" w14:textId="65110E5A" w:rsidR="00C76E12" w:rsidRPr="000314C8" w:rsidRDefault="00C76E12" w:rsidP="006612BD">
      <w:pPr>
        <w:spacing w:afterLines="60" w:after="144"/>
        <w:ind w:hanging="363"/>
        <w:rPr>
          <w:rFonts w:ascii="Baskerville" w:hAnsi="Baskerville"/>
        </w:rPr>
      </w:pPr>
      <w:r w:rsidRPr="000314C8">
        <w:rPr>
          <w:rFonts w:ascii="Baskerville" w:hAnsi="Baskerville"/>
        </w:rPr>
        <w:t xml:space="preserve">Wittgenstein, Ludwig. </w:t>
      </w:r>
      <w:r w:rsidRPr="000314C8">
        <w:rPr>
          <w:rFonts w:ascii="Baskerville" w:hAnsi="Baskerville"/>
          <w:i/>
          <w:iCs/>
        </w:rPr>
        <w:t xml:space="preserve">Culture and Value. </w:t>
      </w:r>
      <w:r w:rsidRPr="000314C8">
        <w:rPr>
          <w:rFonts w:ascii="Baskerville" w:hAnsi="Baskerville"/>
        </w:rPr>
        <w:t>Translated by Peter Winch. Edited by G. H. von Wright in collaboration with Heikki Nyman. University of Chicago Press, 1980.</w:t>
      </w:r>
    </w:p>
    <w:p w14:paraId="480BF652" w14:textId="2D6A1E28" w:rsidR="009E7F36" w:rsidRPr="000314C8" w:rsidRDefault="009E7F36" w:rsidP="006612BD">
      <w:pPr>
        <w:spacing w:afterLines="60" w:after="144"/>
        <w:ind w:hanging="363"/>
        <w:rPr>
          <w:rFonts w:ascii="Baskerville" w:hAnsi="Baskerville"/>
        </w:rPr>
      </w:pPr>
      <w:r w:rsidRPr="000314C8">
        <w:rPr>
          <w:rFonts w:ascii="Baskerville" w:hAnsi="Baskerville"/>
        </w:rPr>
        <w:t xml:space="preserve">Woodfield, Ian. “The ‘Hindostannie Air’: English Attempts to Understand Indian Music in the Late Eighteenth Century.” </w:t>
      </w:r>
      <w:r w:rsidRPr="000314C8">
        <w:rPr>
          <w:rFonts w:ascii="Baskerville" w:hAnsi="Baskerville"/>
          <w:i/>
          <w:iCs/>
        </w:rPr>
        <w:t>Journal of the Royal Music Association</w:t>
      </w:r>
      <w:r w:rsidRPr="000314C8">
        <w:rPr>
          <w:rFonts w:ascii="Baskerville" w:hAnsi="Baskerville"/>
        </w:rPr>
        <w:t xml:space="preserve"> 119, no. 2 (1994): 189</w:t>
      </w:r>
      <w:r w:rsidRPr="000314C8">
        <w:rPr>
          <w:rFonts w:ascii="Baskerville" w:hAnsi="Baskerville"/>
          <w:i/>
          <w:iCs/>
        </w:rPr>
        <w:t>-</w:t>
      </w:r>
      <w:r w:rsidRPr="000314C8">
        <w:rPr>
          <w:rFonts w:ascii="Baskerville" w:hAnsi="Baskerville"/>
        </w:rPr>
        <w:t>211.</w:t>
      </w:r>
    </w:p>
    <w:p w14:paraId="28B13BD0" w14:textId="197CCF93" w:rsidR="000E6999" w:rsidRPr="000314C8" w:rsidRDefault="000E6999" w:rsidP="006612BD">
      <w:pPr>
        <w:spacing w:afterLines="60" w:after="144"/>
        <w:ind w:hanging="363"/>
        <w:rPr>
          <w:rFonts w:ascii="Corbel" w:eastAsia="Times New Roman" w:hAnsi="Corbel" w:cs="Times New Roman"/>
          <w:color w:val="000000" w:themeColor="text1"/>
        </w:rPr>
      </w:pPr>
      <w:r w:rsidRPr="000314C8">
        <w:rPr>
          <w:rFonts w:ascii="Baskerville" w:eastAsia="Times New Roman" w:hAnsi="Baskerville" w:cs="Times New Roman"/>
          <w:color w:val="000000" w:themeColor="text1"/>
        </w:rPr>
        <w:t xml:space="preserve">Zerner, Henri. “A propos of Buffon’s </w:t>
      </w:r>
      <w:r w:rsidRPr="000314C8">
        <w:rPr>
          <w:rFonts w:ascii="Baskerville" w:eastAsia="Times New Roman" w:hAnsi="Baskerville" w:cs="Times New Roman"/>
          <w:i/>
          <w:color w:val="000000" w:themeColor="text1"/>
        </w:rPr>
        <w:t>Discours du style</w:t>
      </w:r>
      <w:r w:rsidRPr="000314C8">
        <w:rPr>
          <w:rFonts w:ascii="Baskerville" w:eastAsia="Times New Roman" w:hAnsi="Baskerville" w:cs="Times New Roman"/>
          <w:color w:val="000000" w:themeColor="text1"/>
        </w:rPr>
        <w:t xml:space="preserve">.” In </w:t>
      </w:r>
      <w:r w:rsidRPr="000314C8">
        <w:rPr>
          <w:rFonts w:ascii="Baskerville" w:eastAsia="Times New Roman" w:hAnsi="Baskerville" w:cs="Times New Roman"/>
          <w:i/>
          <w:color w:val="000000" w:themeColor="text1"/>
        </w:rPr>
        <w:t>Music and the Aesthetics of Modernity</w:t>
      </w:r>
      <w:r w:rsidRPr="000314C8">
        <w:rPr>
          <w:rFonts w:ascii="Baskerville" w:eastAsia="Times New Roman" w:hAnsi="Baskerville" w:cs="Times New Roman"/>
          <w:color w:val="000000" w:themeColor="text1"/>
        </w:rPr>
        <w:t>, edited by Karol Berger and Anthony Newcomb, 53–62. Harvard University Press, 2005.</w:t>
      </w:r>
    </w:p>
    <w:p w14:paraId="426C451B" w14:textId="77777777" w:rsidR="000E6999" w:rsidRPr="000314C8" w:rsidRDefault="000E6999" w:rsidP="000E6999">
      <w:pPr>
        <w:rPr>
          <w:rFonts w:ascii="Corbel" w:eastAsia="Times New Roman" w:hAnsi="Corbel" w:cs="Times New Roman"/>
          <w:color w:val="000000" w:themeColor="text1"/>
        </w:rPr>
      </w:pPr>
    </w:p>
    <w:p w14:paraId="16BAEE40" w14:textId="77777777" w:rsidR="00D20B18" w:rsidRPr="000314C8" w:rsidRDefault="00D20B18">
      <w:pPr>
        <w:rPr>
          <w:rFonts w:ascii="Baskerville" w:hAnsi="Baskerville"/>
        </w:rPr>
      </w:pPr>
    </w:p>
    <w:sectPr w:rsidR="00D20B18" w:rsidRPr="000314C8" w:rsidSect="00B44BBD">
      <w:headerReference w:type="even" r:id="rI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3B9BA" w14:textId="77777777" w:rsidR="00E16ED4" w:rsidRDefault="00E16ED4" w:rsidP="00D341DC">
      <w:r>
        <w:separator/>
      </w:r>
    </w:p>
  </w:endnote>
  <w:endnote w:type="continuationSeparator" w:id="0">
    <w:p w14:paraId="15FB20CA" w14:textId="77777777" w:rsidR="00E16ED4" w:rsidRDefault="00E16ED4" w:rsidP="00D3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Avenir Book">
    <w:panose1 w:val="02000503020000020003"/>
    <w:charset w:val="00"/>
    <w:family w:val="auto"/>
    <w:pitch w:val="variable"/>
    <w:sig w:usb0="800000AF" w:usb1="5000204A" w:usb2="00000000" w:usb3="00000000" w:csb0="0000009B" w:csb1="00000000"/>
  </w:font>
  <w:font w:name="Yu Mincho">
    <w:panose1 w:val="02020400000000000000"/>
    <w:charset w:val="80"/>
    <w:family w:val="roman"/>
    <w:pitch w:val="variable"/>
    <w:sig w:usb0="800002E7" w:usb1="2AC7FCFF" w:usb2="00000012" w:usb3="00000000" w:csb0="0002009F" w:csb1="00000000"/>
  </w:font>
  <w:font w:name="Bangla Sangam MN">
    <w:panose1 w:val="02000000000000000000"/>
    <w:charset w:val="00"/>
    <w:family w:val="auto"/>
    <w:pitch w:val="variable"/>
    <w:sig w:usb0="8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
    <w:panose1 w:val="020B0604020202020204"/>
    <w:charset w:val="00"/>
    <w:family w:val="auto"/>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1F2A9" w14:textId="77777777" w:rsidR="00E16ED4" w:rsidRDefault="00E16ED4" w:rsidP="00D341DC">
      <w:r>
        <w:separator/>
      </w:r>
    </w:p>
  </w:footnote>
  <w:footnote w:type="continuationSeparator" w:id="0">
    <w:p w14:paraId="47940A2B" w14:textId="77777777" w:rsidR="00E16ED4" w:rsidRDefault="00E16ED4" w:rsidP="00D341DC">
      <w:r>
        <w:continuationSeparator/>
      </w:r>
    </w:p>
  </w:footnote>
  <w:footnote w:id="1">
    <w:p w14:paraId="06AA7836" w14:textId="7EAAFBE6" w:rsidR="00565EF8" w:rsidRPr="00826B59" w:rsidRDefault="00565EF8">
      <w:pPr>
        <w:pStyle w:val="FootnoteText"/>
        <w:rPr>
          <w:rFonts w:ascii="Baskerville" w:hAnsi="Baskerville"/>
        </w:rPr>
      </w:pPr>
      <w:r w:rsidRPr="00826B59">
        <w:rPr>
          <w:rStyle w:val="FootnoteReference"/>
          <w:rFonts w:ascii="Baskerville" w:hAnsi="Baskerville"/>
        </w:rPr>
        <w:footnoteRef/>
      </w:r>
      <w:r w:rsidRPr="00826B59">
        <w:rPr>
          <w:rFonts w:ascii="Baskerville" w:hAnsi="Baskerville"/>
        </w:rPr>
        <w:t xml:space="preserve"> </w:t>
      </w:r>
      <w:r>
        <w:rPr>
          <w:rFonts w:ascii="Baskerville" w:hAnsi="Baskerville"/>
        </w:rPr>
        <w:t xml:space="preserve">Peter Gay, </w:t>
      </w:r>
      <w:r>
        <w:rPr>
          <w:rFonts w:ascii="Baskerville" w:hAnsi="Baskerville"/>
          <w:i/>
          <w:iCs/>
        </w:rPr>
        <w:t>Style in History</w:t>
      </w:r>
      <w:r>
        <w:rPr>
          <w:rFonts w:ascii="Baskerville" w:hAnsi="Baskerville"/>
        </w:rPr>
        <w:t xml:space="preserve"> (New York: Basic Books, 1974), 3.</w:t>
      </w:r>
      <w:r>
        <w:rPr>
          <w:rFonts w:ascii="Baskerville" w:hAnsi="Baskerville"/>
          <w:i/>
          <w:iCs/>
        </w:rPr>
        <w:t xml:space="preserve"> </w:t>
      </w:r>
    </w:p>
  </w:footnote>
  <w:footnote w:id="2">
    <w:p w14:paraId="03D47A44" w14:textId="0321350A" w:rsidR="00565EF8" w:rsidRPr="002530BB" w:rsidRDefault="00565EF8" w:rsidP="00337953">
      <w:pPr>
        <w:pStyle w:val="FootnoteText"/>
        <w:rPr>
          <w:rFonts w:ascii="Baskerville" w:hAnsi="Baskerville"/>
        </w:rPr>
      </w:pPr>
      <w:r w:rsidRPr="002530BB">
        <w:rPr>
          <w:rStyle w:val="FootnoteReference"/>
          <w:rFonts w:ascii="Baskerville" w:hAnsi="Baskerville"/>
        </w:rPr>
        <w:footnoteRef/>
      </w:r>
      <w:r w:rsidRPr="002530BB">
        <w:rPr>
          <w:rFonts w:ascii="Baskerville" w:hAnsi="Baskerville"/>
        </w:rPr>
        <w:t xml:space="preserve"> Rachel Mundy, </w:t>
      </w:r>
      <w:r w:rsidRPr="002530BB">
        <w:rPr>
          <w:rFonts w:ascii="Baskerville" w:eastAsia="Times New Roman" w:hAnsi="Baskerville" w:cs="Times New Roman"/>
          <w:color w:val="000000" w:themeColor="text1"/>
        </w:rPr>
        <w:t xml:space="preserve">“Evolutionary Categories and Musical Style from Adler to America,” </w:t>
      </w:r>
      <w:r w:rsidRPr="002530BB">
        <w:rPr>
          <w:rFonts w:ascii="Baskerville" w:eastAsia="Times New Roman" w:hAnsi="Baskerville" w:cs="Times New Roman"/>
          <w:i/>
          <w:color w:val="000000" w:themeColor="text1"/>
        </w:rPr>
        <w:t xml:space="preserve">Journal of the American Musicological Society </w:t>
      </w:r>
      <w:r w:rsidRPr="002530BB">
        <w:rPr>
          <w:rFonts w:ascii="Baskerville" w:eastAsia="Times New Roman" w:hAnsi="Baskerville" w:cs="Times New Roman"/>
          <w:color w:val="000000" w:themeColor="text1"/>
        </w:rPr>
        <w:t>67, no. 3 (2014): 735</w:t>
      </w:r>
      <w:r w:rsidR="00DB5FDB" w:rsidRPr="005558E0">
        <w:rPr>
          <w:rFonts w:ascii="Baskerville" w:eastAsia="Times New Roman" w:hAnsi="Baskerville" w:cs="Times New Roman"/>
          <w:i/>
          <w:iCs/>
          <w:color w:val="000000" w:themeColor="text1"/>
        </w:rPr>
        <w:t>-</w:t>
      </w:r>
      <w:r w:rsidRPr="002530BB">
        <w:rPr>
          <w:rFonts w:ascii="Baskerville" w:eastAsia="Times New Roman" w:hAnsi="Baskerville" w:cs="Times New Roman"/>
          <w:color w:val="000000" w:themeColor="text1"/>
        </w:rPr>
        <w:t>768.</w:t>
      </w:r>
    </w:p>
  </w:footnote>
  <w:footnote w:id="3">
    <w:p w14:paraId="639EEA87" w14:textId="32801973" w:rsidR="00565EF8" w:rsidRPr="000867ED" w:rsidRDefault="00565EF8" w:rsidP="0018103D">
      <w:pPr>
        <w:pStyle w:val="FootnoteText"/>
        <w:rPr>
          <w:rFonts w:ascii="Avenir Book" w:hAnsi="Avenir Book"/>
          <w:sz w:val="18"/>
          <w:szCs w:val="18"/>
          <w:lang w:val="fr-FR"/>
        </w:rPr>
      </w:pPr>
      <w:r w:rsidRPr="002530BB">
        <w:rPr>
          <w:rStyle w:val="FootnoteReference"/>
          <w:rFonts w:ascii="Baskerville" w:hAnsi="Baskerville"/>
        </w:rPr>
        <w:footnoteRef/>
      </w:r>
      <w:r w:rsidRPr="000867ED">
        <w:rPr>
          <w:rFonts w:ascii="Baskerville" w:hAnsi="Baskerville"/>
          <w:lang w:val="fr-FR"/>
        </w:rPr>
        <w:t xml:space="preserve"> </w:t>
      </w:r>
      <w:r w:rsidR="00CB7CA2" w:rsidRPr="000867ED">
        <w:rPr>
          <w:rFonts w:ascii="Baskerville" w:hAnsi="Baskerville"/>
          <w:lang w:val="fr-FR"/>
        </w:rPr>
        <w:t>Ibid.</w:t>
      </w:r>
      <w:r w:rsidRPr="000867ED">
        <w:rPr>
          <w:rFonts w:ascii="Baskerville" w:hAnsi="Baskerville"/>
          <w:lang w:val="fr-FR"/>
        </w:rPr>
        <w:t>, 742.</w:t>
      </w:r>
    </w:p>
  </w:footnote>
  <w:footnote w:id="4">
    <w:p w14:paraId="622F2177" w14:textId="008BF9E1" w:rsidR="00565EF8" w:rsidRPr="000867ED" w:rsidRDefault="00565EF8" w:rsidP="007C2B2F">
      <w:pPr>
        <w:pStyle w:val="FootnoteText"/>
        <w:rPr>
          <w:rFonts w:ascii="Baskerville" w:hAnsi="Baskerville"/>
          <w:lang w:val="fr-FR"/>
        </w:rPr>
      </w:pPr>
      <w:r w:rsidRPr="002530BB">
        <w:rPr>
          <w:rStyle w:val="FootnoteReference"/>
          <w:rFonts w:ascii="Baskerville" w:hAnsi="Baskerville"/>
        </w:rPr>
        <w:footnoteRef/>
      </w:r>
      <w:r w:rsidRPr="000867ED">
        <w:rPr>
          <w:rFonts w:ascii="Baskerville" w:hAnsi="Baskerville"/>
          <w:lang w:val="fr-FR"/>
        </w:rPr>
        <w:t xml:space="preserve"> Ibid., 761.</w:t>
      </w:r>
    </w:p>
  </w:footnote>
  <w:footnote w:id="5">
    <w:p w14:paraId="0886DFF2" w14:textId="3E1C58E2" w:rsidR="00565EF8" w:rsidRPr="0062074E" w:rsidRDefault="00565EF8">
      <w:pPr>
        <w:pStyle w:val="FootnoteText"/>
        <w:rPr>
          <w:rFonts w:ascii="Baskerville" w:hAnsi="Baskerville"/>
        </w:rPr>
      </w:pPr>
      <w:r w:rsidRPr="004A4024">
        <w:rPr>
          <w:rStyle w:val="FootnoteReference"/>
          <w:rFonts w:ascii="Baskerville" w:hAnsi="Baskerville"/>
        </w:rPr>
        <w:footnoteRef/>
      </w:r>
      <w:r w:rsidRPr="000867ED">
        <w:rPr>
          <w:rFonts w:ascii="Baskerville" w:hAnsi="Baskerville"/>
          <w:lang w:val="fr-FR"/>
        </w:rPr>
        <w:t xml:space="preserve"> “Et comme dans les matières tout se tient, se lie par des noeuds secrets, il faut aussi que tout se tienne et se lie dans les styles.” Louis, chevalier de Jaucourt, “Style (</w:t>
      </w:r>
      <w:r w:rsidRPr="000867ED">
        <w:rPr>
          <w:rFonts w:ascii="Baskerville" w:hAnsi="Baskerville"/>
          <w:i/>
          <w:iCs/>
          <w:lang w:val="fr-FR"/>
        </w:rPr>
        <w:t>Grammaire. Rhétorique. Eloquence. Belles-Lettres.</w:t>
      </w:r>
      <w:r w:rsidRPr="000867ED">
        <w:rPr>
          <w:rFonts w:ascii="Baskerville" w:hAnsi="Baskerville"/>
          <w:lang w:val="fr-FR"/>
        </w:rPr>
        <w:t xml:space="preserve">)” in </w:t>
      </w:r>
      <w:r w:rsidRPr="000867ED">
        <w:rPr>
          <w:rFonts w:ascii="Baskerville" w:hAnsi="Baskerville"/>
          <w:i/>
          <w:iCs/>
          <w:lang w:val="fr-FR"/>
        </w:rPr>
        <w:t>Encyclopédie ou Dictionnaire raisonné des sciences, des arts et des métiers, par une Société de Gens de lettres</w:t>
      </w:r>
      <w:r w:rsidRPr="000867ED">
        <w:rPr>
          <w:rFonts w:ascii="Baskerville" w:hAnsi="Baskerville"/>
          <w:lang w:val="fr-FR"/>
        </w:rPr>
        <w:t xml:space="preserve">, ed. </w:t>
      </w:r>
      <w:r>
        <w:rPr>
          <w:rFonts w:ascii="Baskerville" w:hAnsi="Baskerville"/>
        </w:rPr>
        <w:t xml:space="preserve">Denis Diderot and Jean le Rond d’Alembert, vol. 15 (1765), </w:t>
      </w:r>
      <w:r w:rsidRPr="000E5785">
        <w:rPr>
          <w:rFonts w:ascii="Baskerville" w:hAnsi="Baskerville"/>
        </w:rPr>
        <w:t>55</w:t>
      </w:r>
      <w:r w:rsidR="000E5785" w:rsidRPr="000E5785">
        <w:rPr>
          <w:rFonts w:ascii="Baskerville" w:hAnsi="Baskerville"/>
        </w:rPr>
        <w:t>1</w:t>
      </w:r>
      <w:r w:rsidR="000E5785">
        <w:rPr>
          <w:rFonts w:ascii="Baskerville" w:hAnsi="Baskerville"/>
          <w:i/>
          <w:iCs/>
        </w:rPr>
        <w:t>-</w:t>
      </w:r>
      <w:r w:rsidRPr="000E5785">
        <w:rPr>
          <w:rFonts w:ascii="Baskerville" w:hAnsi="Baskerville"/>
        </w:rPr>
        <w:t>4</w:t>
      </w:r>
      <w:r>
        <w:rPr>
          <w:rFonts w:ascii="Baskerville" w:hAnsi="Baskerville"/>
        </w:rPr>
        <w:t>, here 552.</w:t>
      </w:r>
    </w:p>
  </w:footnote>
  <w:footnote w:id="6">
    <w:p w14:paraId="43AE682B" w14:textId="43918C08" w:rsidR="00565EF8" w:rsidRPr="00E86185" w:rsidRDefault="00565EF8">
      <w:pPr>
        <w:pStyle w:val="FootnoteText"/>
        <w:rPr>
          <w:rFonts w:ascii="Baskerville" w:hAnsi="Baskerville"/>
        </w:rPr>
      </w:pPr>
      <w:r w:rsidRPr="00E86185">
        <w:rPr>
          <w:rStyle w:val="FootnoteReference"/>
          <w:rFonts w:ascii="Baskerville" w:hAnsi="Baskerville"/>
        </w:rPr>
        <w:footnoteRef/>
      </w:r>
      <w:r w:rsidRPr="00E86185">
        <w:rPr>
          <w:rFonts w:ascii="Baskerville" w:hAnsi="Baskerville"/>
        </w:rPr>
        <w:t xml:space="preserve"> </w:t>
      </w:r>
      <w:r>
        <w:rPr>
          <w:rFonts w:ascii="Baskerville" w:hAnsi="Baskerville"/>
        </w:rPr>
        <w:t>Ibid., 552.</w:t>
      </w:r>
    </w:p>
  </w:footnote>
  <w:footnote w:id="7">
    <w:p w14:paraId="13883837" w14:textId="3958E704" w:rsidR="00565EF8" w:rsidRPr="0022469B" w:rsidRDefault="00565EF8">
      <w:pPr>
        <w:pStyle w:val="FootnoteText"/>
        <w:rPr>
          <w:rFonts w:ascii="Baskerville" w:hAnsi="Baskerville"/>
        </w:rPr>
      </w:pPr>
      <w:r w:rsidRPr="0022469B">
        <w:rPr>
          <w:rStyle w:val="FootnoteReference"/>
          <w:rFonts w:ascii="Baskerville" w:hAnsi="Baskerville"/>
        </w:rPr>
        <w:footnoteRef/>
      </w:r>
      <w:r w:rsidRPr="0022469B">
        <w:rPr>
          <w:rFonts w:ascii="Baskerville" w:hAnsi="Baskerville"/>
        </w:rPr>
        <w:t xml:space="preserve"> </w:t>
      </w:r>
      <w:r>
        <w:rPr>
          <w:rFonts w:ascii="Baskerville" w:hAnsi="Baskerville"/>
        </w:rPr>
        <w:t xml:space="preserve">Immanuel Kant, </w:t>
      </w:r>
      <w:r>
        <w:rPr>
          <w:rFonts w:ascii="Baskerville" w:hAnsi="Baskerville"/>
          <w:i/>
          <w:iCs/>
        </w:rPr>
        <w:t>Critique of the Power of Judgment</w:t>
      </w:r>
      <w:r>
        <w:rPr>
          <w:rFonts w:ascii="Baskerville" w:hAnsi="Baskerville"/>
        </w:rPr>
        <w:t xml:space="preserve">, ed. Paul Guyer, trans. Paul Guyer and Eric Matthews (Cambridge University Press, 2001), </w:t>
      </w:r>
      <w:r w:rsidRPr="001316B6">
        <w:rPr>
          <w:rFonts w:ascii="Baskerville" w:eastAsia="Times New Roman" w:hAnsi="Baskerville" w:cstheme="majorHAnsi"/>
        </w:rPr>
        <w:t>§</w:t>
      </w:r>
      <w:r>
        <w:rPr>
          <w:rFonts w:ascii="Baskerville" w:eastAsia="Times New Roman" w:hAnsi="Baskerville" w:cstheme="majorHAnsi"/>
        </w:rPr>
        <w:t>43, 182</w:t>
      </w:r>
      <w:r w:rsidR="00DB5FDB" w:rsidRPr="000E5785">
        <w:rPr>
          <w:rFonts w:ascii="Baskerville" w:eastAsia="Times New Roman" w:hAnsi="Baskerville" w:cstheme="majorHAnsi"/>
          <w:i/>
          <w:iCs/>
        </w:rPr>
        <w:t>-</w:t>
      </w:r>
      <w:r>
        <w:rPr>
          <w:rFonts w:ascii="Baskerville" w:eastAsia="Times New Roman" w:hAnsi="Baskerville" w:cstheme="majorHAnsi"/>
        </w:rPr>
        <w:t>3.</w:t>
      </w:r>
    </w:p>
  </w:footnote>
  <w:footnote w:id="8">
    <w:p w14:paraId="3FD6A6FA" w14:textId="4582C7AA" w:rsidR="00565EF8" w:rsidRPr="000404D4" w:rsidRDefault="00565EF8" w:rsidP="002C6F31">
      <w:pPr>
        <w:pStyle w:val="FootnoteText"/>
        <w:rPr>
          <w:rFonts w:ascii="Baskerville" w:hAnsi="Baskerville"/>
        </w:rPr>
      </w:pPr>
      <w:r w:rsidRPr="000404D4">
        <w:rPr>
          <w:rStyle w:val="FootnoteReference"/>
          <w:rFonts w:ascii="Baskerville" w:hAnsi="Baskerville"/>
        </w:rPr>
        <w:footnoteRef/>
      </w:r>
      <w:r w:rsidRPr="000404D4">
        <w:rPr>
          <w:rFonts w:ascii="Baskerville" w:hAnsi="Baskerville"/>
        </w:rPr>
        <w:t xml:space="preserve"> </w:t>
      </w:r>
      <w:r>
        <w:rPr>
          <w:rFonts w:ascii="Baskerville" w:hAnsi="Baskerville"/>
        </w:rPr>
        <w:t xml:space="preserve">Richard Neer, </w:t>
      </w:r>
      <w:r w:rsidRPr="00082DC7">
        <w:rPr>
          <w:rFonts w:ascii="Baskerville" w:hAnsi="Baskerville"/>
        </w:rPr>
        <w:t>“Connoisseurship and the Stakes of Style</w:t>
      </w:r>
      <w:r>
        <w:rPr>
          <w:rFonts w:ascii="Baskerville" w:hAnsi="Baskerville"/>
        </w:rPr>
        <w:t>,</w:t>
      </w:r>
      <w:r w:rsidRPr="00082DC7">
        <w:rPr>
          <w:rFonts w:ascii="Baskerville" w:hAnsi="Baskerville"/>
        </w:rPr>
        <w:t xml:space="preserve">” </w:t>
      </w:r>
      <w:r w:rsidRPr="00082DC7">
        <w:rPr>
          <w:rFonts w:ascii="Baskerville" w:hAnsi="Baskerville"/>
          <w:i/>
          <w:iCs/>
        </w:rPr>
        <w:t>Critical Inquiry</w:t>
      </w:r>
      <w:r w:rsidRPr="00082DC7">
        <w:rPr>
          <w:rFonts w:ascii="Baskerville" w:hAnsi="Baskerville"/>
        </w:rPr>
        <w:t xml:space="preserve"> 32 (2005):</w:t>
      </w:r>
      <w:r>
        <w:rPr>
          <w:rFonts w:ascii="Baskerville" w:hAnsi="Baskerville"/>
        </w:rPr>
        <w:t xml:space="preserve"> </w:t>
      </w:r>
      <w:r w:rsidRPr="000404D4">
        <w:rPr>
          <w:rFonts w:ascii="Baskerville" w:hAnsi="Baskerville"/>
        </w:rPr>
        <w:t>5.</w:t>
      </w:r>
    </w:p>
  </w:footnote>
  <w:footnote w:id="9">
    <w:p w14:paraId="14EB6D77" w14:textId="4532A39E" w:rsidR="00565EF8" w:rsidRPr="004C42C0" w:rsidRDefault="00565EF8" w:rsidP="002B719A">
      <w:pPr>
        <w:pStyle w:val="FootnoteText"/>
        <w:rPr>
          <w:rFonts w:ascii="Baskerville" w:hAnsi="Baskerville"/>
        </w:rPr>
      </w:pPr>
      <w:r w:rsidRPr="004C42C0">
        <w:rPr>
          <w:rStyle w:val="FootnoteReference"/>
          <w:rFonts w:ascii="Baskerville" w:hAnsi="Baskerville"/>
        </w:rPr>
        <w:footnoteRef/>
      </w:r>
      <w:r w:rsidRPr="004C42C0">
        <w:rPr>
          <w:rFonts w:ascii="Baskerville" w:hAnsi="Baskerville"/>
        </w:rPr>
        <w:t xml:space="preserve"> </w:t>
      </w:r>
      <w:r w:rsidRPr="000404D4">
        <w:rPr>
          <w:rFonts w:ascii="Baskerville" w:hAnsi="Baskerville"/>
        </w:rPr>
        <w:t xml:space="preserve">Ibid., </w:t>
      </w:r>
      <w:r>
        <w:rPr>
          <w:rFonts w:ascii="Baskerville" w:hAnsi="Baskerville"/>
        </w:rPr>
        <w:t>3.</w:t>
      </w:r>
    </w:p>
  </w:footnote>
  <w:footnote w:id="10">
    <w:p w14:paraId="08F91CE7" w14:textId="1614C00C" w:rsidR="00565EF8" w:rsidRPr="00082DC7" w:rsidRDefault="00565EF8">
      <w:pPr>
        <w:pStyle w:val="FootnoteText"/>
        <w:rPr>
          <w:rFonts w:ascii="Baskerville" w:hAnsi="Baskerville"/>
        </w:rPr>
      </w:pPr>
      <w:r w:rsidRPr="00082DC7">
        <w:rPr>
          <w:rStyle w:val="FootnoteReference"/>
          <w:rFonts w:ascii="Baskerville" w:hAnsi="Baskerville"/>
        </w:rPr>
        <w:footnoteRef/>
      </w:r>
      <w:r w:rsidRPr="00082DC7">
        <w:rPr>
          <w:rFonts w:ascii="Baskerville" w:hAnsi="Baskerville"/>
        </w:rPr>
        <w:t xml:space="preserve"> </w:t>
      </w:r>
      <w:r>
        <w:rPr>
          <w:rFonts w:ascii="Baskerville" w:hAnsi="Baskerville"/>
        </w:rPr>
        <w:t>Ibid., 8.</w:t>
      </w:r>
    </w:p>
  </w:footnote>
  <w:footnote w:id="11">
    <w:p w14:paraId="6F86EB7E" w14:textId="572CA1AC" w:rsidR="00565EF8" w:rsidRPr="006E563E" w:rsidRDefault="00565EF8">
      <w:pPr>
        <w:pStyle w:val="FootnoteText"/>
        <w:rPr>
          <w:rFonts w:ascii="Baskerville" w:hAnsi="Baskerville"/>
        </w:rPr>
      </w:pPr>
      <w:r w:rsidRPr="006E563E">
        <w:rPr>
          <w:rStyle w:val="FootnoteReference"/>
          <w:rFonts w:ascii="Baskerville" w:hAnsi="Baskerville"/>
        </w:rPr>
        <w:footnoteRef/>
      </w:r>
      <w:r w:rsidRPr="006E563E">
        <w:rPr>
          <w:rFonts w:ascii="Baskerville" w:hAnsi="Baskerville"/>
        </w:rPr>
        <w:t xml:space="preserve"> </w:t>
      </w:r>
      <w:r w:rsidR="006E563E">
        <w:rPr>
          <w:rFonts w:ascii="Baskerville" w:hAnsi="Baskerville"/>
        </w:rPr>
        <w:t xml:space="preserve">Neer draws extensively on Wittgenstein, in particular from his </w:t>
      </w:r>
      <w:r w:rsidR="006E563E">
        <w:rPr>
          <w:rFonts w:ascii="Baskerville" w:hAnsi="Baskerville"/>
          <w:i/>
          <w:iCs/>
        </w:rPr>
        <w:t>Philosophical Investigations</w:t>
      </w:r>
      <w:r w:rsidR="006E563E">
        <w:rPr>
          <w:rFonts w:ascii="Baskerville" w:hAnsi="Baskerville"/>
        </w:rPr>
        <w:t>, trans. G. E. M. Anscombe (</w:t>
      </w:r>
      <w:r w:rsidR="00E045B3">
        <w:rPr>
          <w:rFonts w:ascii="Baskerville" w:hAnsi="Baskerville"/>
        </w:rPr>
        <w:t>Blackwell</w:t>
      </w:r>
      <w:r w:rsidR="006E563E">
        <w:rPr>
          <w:rFonts w:ascii="Baskerville" w:hAnsi="Baskerville"/>
        </w:rPr>
        <w:t xml:space="preserve">: </w:t>
      </w:r>
      <w:r w:rsidR="00E045B3">
        <w:rPr>
          <w:rFonts w:ascii="Baskerville" w:hAnsi="Baskerville"/>
        </w:rPr>
        <w:t>2001</w:t>
      </w:r>
      <w:r w:rsidR="006E563E">
        <w:rPr>
          <w:rFonts w:ascii="Baskerville" w:hAnsi="Baskerville"/>
        </w:rPr>
        <w:t>). See Neer, 16ff.</w:t>
      </w:r>
    </w:p>
  </w:footnote>
  <w:footnote w:id="12">
    <w:p w14:paraId="48ED19E2" w14:textId="531BE56F" w:rsidR="00565EF8" w:rsidRPr="00082DC7" w:rsidRDefault="00565EF8">
      <w:pPr>
        <w:pStyle w:val="FootnoteText"/>
        <w:rPr>
          <w:rFonts w:ascii="Baskerville" w:hAnsi="Baskerville"/>
        </w:rPr>
      </w:pPr>
      <w:r w:rsidRPr="00082DC7">
        <w:rPr>
          <w:rStyle w:val="FootnoteReference"/>
          <w:rFonts w:ascii="Baskerville" w:hAnsi="Baskerville"/>
        </w:rPr>
        <w:footnoteRef/>
      </w:r>
      <w:r w:rsidRPr="00082DC7">
        <w:rPr>
          <w:rFonts w:ascii="Baskerville" w:hAnsi="Baskerville"/>
        </w:rPr>
        <w:t xml:space="preserve"> </w:t>
      </w:r>
      <w:r w:rsidR="00AB452E">
        <w:rPr>
          <w:rFonts w:ascii="Baskerville" w:hAnsi="Baskerville"/>
        </w:rPr>
        <w:t>Neer</w:t>
      </w:r>
      <w:r>
        <w:rPr>
          <w:rFonts w:ascii="Baskerville" w:hAnsi="Baskerville"/>
        </w:rPr>
        <w:t>, 9.</w:t>
      </w:r>
    </w:p>
  </w:footnote>
  <w:footnote w:id="13">
    <w:p w14:paraId="208411AA" w14:textId="77777777" w:rsidR="00565EF8" w:rsidRPr="00455D28" w:rsidRDefault="00565EF8" w:rsidP="00DF08C7">
      <w:pPr>
        <w:pStyle w:val="FootnoteText"/>
        <w:rPr>
          <w:rFonts w:ascii="Baskerville" w:hAnsi="Baskerville"/>
        </w:rPr>
      </w:pPr>
      <w:r w:rsidRPr="00455D28">
        <w:rPr>
          <w:rStyle w:val="FootnoteReference"/>
          <w:rFonts w:ascii="Baskerville" w:hAnsi="Baskerville"/>
        </w:rPr>
        <w:footnoteRef/>
      </w:r>
      <w:r w:rsidRPr="00455D28">
        <w:rPr>
          <w:rFonts w:ascii="Baskerville" w:hAnsi="Baskerville"/>
        </w:rPr>
        <w:t xml:space="preserve"> </w:t>
      </w:r>
      <w:r>
        <w:rPr>
          <w:rFonts w:ascii="Baskerville" w:hAnsi="Baskerville"/>
        </w:rPr>
        <w:t>Ibid., 23.</w:t>
      </w:r>
    </w:p>
  </w:footnote>
  <w:footnote w:id="14">
    <w:p w14:paraId="65794025" w14:textId="77777777" w:rsidR="00565EF8" w:rsidRPr="00951ABD" w:rsidRDefault="00565EF8" w:rsidP="0067584A">
      <w:pPr>
        <w:pStyle w:val="FootnoteText"/>
        <w:rPr>
          <w:rFonts w:ascii="Baskerville" w:hAnsi="Baskerville"/>
        </w:rPr>
      </w:pPr>
      <w:r w:rsidRPr="00951ABD">
        <w:rPr>
          <w:rStyle w:val="FootnoteReference"/>
          <w:rFonts w:ascii="Baskerville" w:hAnsi="Baskerville"/>
        </w:rPr>
        <w:footnoteRef/>
      </w:r>
      <w:r w:rsidRPr="00951ABD">
        <w:rPr>
          <w:rFonts w:ascii="Baskerville" w:hAnsi="Baskerville"/>
        </w:rPr>
        <w:t xml:space="preserve"> </w:t>
      </w:r>
      <w:r>
        <w:rPr>
          <w:rFonts w:ascii="Baskerville" w:hAnsi="Baskerville"/>
        </w:rPr>
        <w:t xml:space="preserve">Jeff Dolven, </w:t>
      </w:r>
      <w:r w:rsidRPr="00657145">
        <w:rPr>
          <w:rFonts w:ascii="Baskerville" w:hAnsi="Baskerville"/>
          <w:i/>
          <w:iCs/>
        </w:rPr>
        <w:t>Senses of Style: Poetry Before Interpretation</w:t>
      </w:r>
      <w:r w:rsidRPr="00657145">
        <w:rPr>
          <w:rFonts w:ascii="Baskerville" w:hAnsi="Baskerville"/>
        </w:rPr>
        <w:t xml:space="preserve"> (University of Chicago Press, 2017).</w:t>
      </w:r>
    </w:p>
  </w:footnote>
  <w:footnote w:id="15">
    <w:p w14:paraId="3FCA8D0C" w14:textId="28C3F506" w:rsidR="00565EF8" w:rsidRPr="00487604" w:rsidRDefault="00565EF8" w:rsidP="00CE19B8">
      <w:pPr>
        <w:pStyle w:val="FootnoteText"/>
        <w:rPr>
          <w:rFonts w:ascii="Baskerville" w:hAnsi="Baskerville"/>
        </w:rPr>
      </w:pPr>
      <w:r w:rsidRPr="00487604">
        <w:rPr>
          <w:rStyle w:val="FootnoteReference"/>
          <w:rFonts w:ascii="Baskerville" w:hAnsi="Baskerville"/>
        </w:rPr>
        <w:footnoteRef/>
      </w:r>
      <w:r w:rsidRPr="00487604">
        <w:rPr>
          <w:rFonts w:ascii="Baskerville" w:hAnsi="Baskerville"/>
        </w:rPr>
        <w:t xml:space="preserve"> </w:t>
      </w:r>
      <w:r>
        <w:rPr>
          <w:rFonts w:ascii="Baskerville" w:hAnsi="Baskerville"/>
        </w:rPr>
        <w:t xml:space="preserve">Dolven, </w:t>
      </w:r>
      <w:r w:rsidRPr="001316B6">
        <w:rPr>
          <w:rFonts w:ascii="Baskerville" w:eastAsia="Times New Roman" w:hAnsi="Baskerville" w:cstheme="majorHAnsi"/>
        </w:rPr>
        <w:t>§</w:t>
      </w:r>
      <w:r>
        <w:rPr>
          <w:rFonts w:ascii="Baskerville" w:eastAsia="Times New Roman" w:hAnsi="Baskerville" w:cs="Times New Roman"/>
          <w:color w:val="000000" w:themeColor="text1"/>
        </w:rPr>
        <w:t>260.</w:t>
      </w:r>
      <w:r w:rsidRPr="00C133CF">
        <w:rPr>
          <w:rFonts w:ascii="Baskerville" w:hAnsi="Baskerville"/>
        </w:rPr>
        <w:t xml:space="preserve"> </w:t>
      </w:r>
      <w:r>
        <w:rPr>
          <w:rFonts w:ascii="Baskerville" w:hAnsi="Baskerville"/>
        </w:rPr>
        <w:t>His text is organized into 396 aphoristic pithily titled remarks arranged into themed chapters. I reference quotations here by their paragraph number (rather than page number).</w:t>
      </w:r>
    </w:p>
  </w:footnote>
  <w:footnote w:id="16">
    <w:p w14:paraId="13FBAF1D" w14:textId="77777777" w:rsidR="00565EF8" w:rsidRPr="008C418B" w:rsidRDefault="00565EF8" w:rsidP="00E12C5B">
      <w:pPr>
        <w:jc w:val="both"/>
        <w:rPr>
          <w:rFonts w:ascii="Baskerville" w:hAnsi="Baskerville"/>
        </w:rPr>
      </w:pPr>
      <w:r w:rsidRPr="006A49AB">
        <w:rPr>
          <w:rStyle w:val="FootnoteReference"/>
          <w:rFonts w:ascii="Baskerville" w:hAnsi="Baskerville"/>
          <w:sz w:val="20"/>
          <w:szCs w:val="20"/>
        </w:rPr>
        <w:footnoteRef/>
      </w:r>
      <w:r w:rsidRPr="008C418B">
        <w:rPr>
          <w:rFonts w:ascii="Baskerville" w:hAnsi="Baskerville"/>
        </w:rPr>
        <w:t xml:space="preserve"> </w:t>
      </w:r>
      <w:r w:rsidRPr="006A49AB">
        <w:rPr>
          <w:rFonts w:ascii="Baskerville" w:hAnsi="Baskerville"/>
          <w:sz w:val="20"/>
          <w:szCs w:val="20"/>
        </w:rPr>
        <w:t xml:space="preserve">Ibid., </w:t>
      </w:r>
      <w:r w:rsidRPr="006A49AB">
        <w:rPr>
          <w:rFonts w:ascii="Baskerville" w:eastAsia="Times New Roman" w:hAnsi="Baskerville" w:cstheme="majorHAnsi"/>
          <w:sz w:val="20"/>
          <w:szCs w:val="20"/>
        </w:rPr>
        <w:t>§259</w:t>
      </w:r>
      <w:r w:rsidRPr="006A49AB">
        <w:rPr>
          <w:rFonts w:ascii="Baskerville" w:hAnsi="Baskerville"/>
          <w:sz w:val="20"/>
          <w:szCs w:val="20"/>
        </w:rPr>
        <w:t>.</w:t>
      </w:r>
      <w:r>
        <w:rPr>
          <w:rFonts w:ascii="Baskerville" w:hAnsi="Baskerville"/>
        </w:rPr>
        <w:t xml:space="preserve"> </w:t>
      </w:r>
    </w:p>
  </w:footnote>
  <w:footnote w:id="17">
    <w:p w14:paraId="1AEB82CD" w14:textId="64509B62" w:rsidR="00565EF8" w:rsidRPr="00657145" w:rsidRDefault="00565EF8" w:rsidP="00823485">
      <w:pPr>
        <w:pStyle w:val="FootnoteText"/>
        <w:rPr>
          <w:rFonts w:ascii="Baskerville" w:hAnsi="Baskerville"/>
        </w:rPr>
      </w:pPr>
      <w:r w:rsidRPr="00657145">
        <w:rPr>
          <w:rStyle w:val="FootnoteReference"/>
          <w:rFonts w:ascii="Baskerville" w:hAnsi="Baskerville"/>
        </w:rPr>
        <w:footnoteRef/>
      </w:r>
      <w:r w:rsidRPr="00657145">
        <w:rPr>
          <w:rFonts w:ascii="Baskerville" w:hAnsi="Baskerville"/>
        </w:rPr>
        <w:t xml:space="preserve"> </w:t>
      </w:r>
      <w:r>
        <w:rPr>
          <w:rFonts w:ascii="Baskerville" w:hAnsi="Baskerville"/>
        </w:rPr>
        <w:t xml:space="preserve">Nature is his fourth limit of style—he explores nine limits throughout the book: </w:t>
      </w:r>
      <w:r w:rsidRPr="00D21CEE">
        <w:rPr>
          <w:rFonts w:ascii="Baskerville" w:hAnsi="Baskerville"/>
        </w:rPr>
        <w:t xml:space="preserve">incoherence, plainness, helplessness, nature, sameness, action, passion, God, </w:t>
      </w:r>
      <w:r>
        <w:rPr>
          <w:rFonts w:ascii="Baskerville" w:hAnsi="Baskerville"/>
        </w:rPr>
        <w:t xml:space="preserve">and </w:t>
      </w:r>
      <w:r w:rsidRPr="00D21CEE">
        <w:rPr>
          <w:rFonts w:ascii="Baskerville" w:hAnsi="Baskerville"/>
        </w:rPr>
        <w:t>death.</w:t>
      </w:r>
      <w:r>
        <w:rPr>
          <w:rFonts w:ascii="Baskerville" w:hAnsi="Baskerville"/>
        </w:rPr>
        <w:t xml:space="preserve"> It seems telling that of his nine limits of style, the only one he repeats (and thus emphasizes) is nature. See </w:t>
      </w:r>
      <w:r w:rsidRPr="001316B6">
        <w:rPr>
          <w:rFonts w:ascii="Baskerville" w:eastAsia="Times New Roman" w:hAnsi="Baskerville" w:cstheme="majorHAnsi"/>
        </w:rPr>
        <w:t>§</w:t>
      </w:r>
      <w:r>
        <w:rPr>
          <w:rFonts w:ascii="Baskerville" w:eastAsia="Times New Roman" w:hAnsi="Baskerville" w:cs="Times New Roman"/>
          <w:color w:val="000000" w:themeColor="text1"/>
        </w:rPr>
        <w:t xml:space="preserve">202 and </w:t>
      </w:r>
      <w:r w:rsidRPr="001316B6">
        <w:rPr>
          <w:rFonts w:ascii="Baskerville" w:eastAsia="Times New Roman" w:hAnsi="Baskerville" w:cstheme="majorHAnsi"/>
        </w:rPr>
        <w:t>§</w:t>
      </w:r>
      <w:r>
        <w:rPr>
          <w:rFonts w:ascii="Baskerville" w:eastAsia="Times New Roman" w:hAnsi="Baskerville" w:cs="Times New Roman"/>
          <w:color w:val="000000" w:themeColor="text1"/>
        </w:rPr>
        <w:t>250.</w:t>
      </w:r>
    </w:p>
  </w:footnote>
  <w:footnote w:id="18">
    <w:p w14:paraId="496099D2" w14:textId="3068137B" w:rsidR="00565EF8" w:rsidRPr="00B82947" w:rsidRDefault="00565EF8" w:rsidP="00B82947">
      <w:pPr>
        <w:pStyle w:val="FootnoteText"/>
        <w:rPr>
          <w:rFonts w:ascii="Baskerville" w:hAnsi="Baskerville"/>
        </w:rPr>
      </w:pPr>
      <w:r w:rsidRPr="00B82947">
        <w:rPr>
          <w:rStyle w:val="FootnoteReference"/>
          <w:rFonts w:ascii="Baskerville" w:hAnsi="Baskerville"/>
        </w:rPr>
        <w:footnoteRef/>
      </w:r>
      <w:r w:rsidRPr="00B82947">
        <w:rPr>
          <w:rFonts w:ascii="Baskerville" w:hAnsi="Baskerville"/>
        </w:rPr>
        <w:t xml:space="preserve"> </w:t>
      </w:r>
      <w:r>
        <w:rPr>
          <w:rFonts w:ascii="Baskerville" w:hAnsi="Baskerville"/>
        </w:rPr>
        <w:t xml:space="preserve">Natania </w:t>
      </w:r>
      <w:r w:rsidRPr="00B82947">
        <w:rPr>
          <w:rFonts w:ascii="Baskerville" w:hAnsi="Baskerville"/>
        </w:rPr>
        <w:t xml:space="preserve">Meeker, </w:t>
      </w:r>
      <w:r w:rsidRPr="00B82947">
        <w:rPr>
          <w:rFonts w:ascii="Baskerville" w:hAnsi="Baskerville"/>
          <w:i/>
          <w:iCs/>
        </w:rPr>
        <w:t>Voluptuous Philosophy: Literary Materialism in the French Enlightenment</w:t>
      </w:r>
      <w:r>
        <w:rPr>
          <w:rFonts w:ascii="Baskerville" w:hAnsi="Baskerville"/>
        </w:rPr>
        <w:t xml:space="preserve"> </w:t>
      </w:r>
      <w:r w:rsidRPr="00B82947">
        <w:rPr>
          <w:rFonts w:ascii="Baskerville" w:hAnsi="Baskerville"/>
        </w:rPr>
        <w:t xml:space="preserve"> </w:t>
      </w:r>
      <w:r>
        <w:rPr>
          <w:rFonts w:ascii="Baskerville" w:hAnsi="Baskerville"/>
        </w:rPr>
        <w:t>(</w:t>
      </w:r>
      <w:r w:rsidRPr="00B82947">
        <w:rPr>
          <w:rFonts w:ascii="Baskerville" w:hAnsi="Baskerville"/>
        </w:rPr>
        <w:t>Fordham University Press, 2007</w:t>
      </w:r>
      <w:r>
        <w:rPr>
          <w:rFonts w:ascii="Baskerville" w:hAnsi="Baskerville"/>
        </w:rPr>
        <w:t>).</w:t>
      </w:r>
    </w:p>
  </w:footnote>
  <w:footnote w:id="19">
    <w:p w14:paraId="05BC2D52" w14:textId="77777777" w:rsidR="00565EF8" w:rsidRPr="000643AD" w:rsidRDefault="00565EF8" w:rsidP="004760C8">
      <w:pPr>
        <w:pStyle w:val="FootnoteText"/>
        <w:rPr>
          <w:rFonts w:ascii="Baskerville" w:hAnsi="Baskerville"/>
        </w:rPr>
      </w:pPr>
      <w:r w:rsidRPr="000643AD">
        <w:rPr>
          <w:rStyle w:val="FootnoteReference"/>
          <w:rFonts w:ascii="Baskerville" w:hAnsi="Baskerville"/>
        </w:rPr>
        <w:footnoteRef/>
      </w:r>
      <w:r w:rsidRPr="000643AD">
        <w:rPr>
          <w:rFonts w:ascii="Baskerville" w:hAnsi="Baskerville"/>
        </w:rPr>
        <w:t xml:space="preserve"> </w:t>
      </w:r>
      <w:r w:rsidRPr="00DF3247">
        <w:rPr>
          <w:rFonts w:ascii="Baskerville" w:hAnsi="Baskerville"/>
        </w:rPr>
        <w:t xml:space="preserve">Amanda Jo Goldstein, </w:t>
      </w:r>
      <w:r w:rsidRPr="00DF3247">
        <w:rPr>
          <w:rFonts w:ascii="Baskerville" w:hAnsi="Baskerville"/>
          <w:i/>
        </w:rPr>
        <w:t>Sweet Science: Romantic Materialisms and the New Logics of Life</w:t>
      </w:r>
      <w:r w:rsidRPr="00DF3247">
        <w:rPr>
          <w:rFonts w:ascii="Baskerville" w:hAnsi="Baskerville"/>
        </w:rPr>
        <w:t xml:space="preserve"> (University of Chicago Press, 2017), </w:t>
      </w:r>
      <w:r>
        <w:rPr>
          <w:rFonts w:ascii="Baskerville" w:hAnsi="Baskerville"/>
        </w:rPr>
        <w:t>6</w:t>
      </w:r>
      <w:r w:rsidRPr="00DF3247">
        <w:rPr>
          <w:rFonts w:ascii="Baskerville" w:hAnsi="Baskerville"/>
        </w:rPr>
        <w:t>.</w:t>
      </w:r>
    </w:p>
  </w:footnote>
  <w:footnote w:id="20">
    <w:p w14:paraId="4289EBBB" w14:textId="01DB564B" w:rsidR="00565EF8" w:rsidRPr="000643AD" w:rsidRDefault="00565EF8" w:rsidP="000A03C3">
      <w:pPr>
        <w:pStyle w:val="FootnoteText"/>
        <w:rPr>
          <w:rFonts w:ascii="Baskerville" w:hAnsi="Baskerville"/>
        </w:rPr>
      </w:pPr>
      <w:r w:rsidRPr="000643AD">
        <w:rPr>
          <w:rStyle w:val="FootnoteReference"/>
          <w:rFonts w:ascii="Baskerville" w:hAnsi="Baskerville"/>
        </w:rPr>
        <w:footnoteRef/>
      </w:r>
      <w:r w:rsidRPr="000643AD">
        <w:rPr>
          <w:rFonts w:ascii="Baskerville" w:hAnsi="Baskerville"/>
        </w:rPr>
        <w:t xml:space="preserve"> </w:t>
      </w:r>
      <w:r>
        <w:rPr>
          <w:rFonts w:ascii="Baskerville" w:hAnsi="Baskerville"/>
        </w:rPr>
        <w:t>Ibid., 4.</w:t>
      </w:r>
    </w:p>
  </w:footnote>
  <w:footnote w:id="21">
    <w:p w14:paraId="4BD05A2A" w14:textId="717C085F" w:rsidR="00565EF8" w:rsidRPr="00CD2CF0" w:rsidRDefault="00565EF8" w:rsidP="005E3D33">
      <w:pPr>
        <w:contextualSpacing/>
        <w:rPr>
          <w:rFonts w:ascii="Baskerville" w:hAnsi="Baskerville"/>
          <w:sz w:val="20"/>
          <w:szCs w:val="20"/>
        </w:rPr>
      </w:pPr>
      <w:r w:rsidRPr="000A03C3">
        <w:rPr>
          <w:rStyle w:val="FootnoteReference"/>
          <w:rFonts w:ascii="Baskerville" w:hAnsi="Baskerville"/>
          <w:sz w:val="20"/>
          <w:szCs w:val="20"/>
        </w:rPr>
        <w:footnoteRef/>
      </w:r>
      <w:r w:rsidRPr="00A577D6">
        <w:rPr>
          <w:rFonts w:ascii="Baskerville" w:hAnsi="Baskerville"/>
        </w:rPr>
        <w:t xml:space="preserve"> </w:t>
      </w:r>
      <w:r w:rsidRPr="00785A73">
        <w:rPr>
          <w:rFonts w:ascii="Baskerville" w:hAnsi="Baskerville"/>
          <w:sz w:val="20"/>
          <w:szCs w:val="20"/>
        </w:rPr>
        <w:t xml:space="preserve">Monique Allewaert, “Toward a Materialist Figuration: A Slight Manifesto,” </w:t>
      </w:r>
      <w:r w:rsidRPr="00785A73">
        <w:rPr>
          <w:rFonts w:ascii="Baskerville" w:hAnsi="Baskerville"/>
          <w:i/>
          <w:iCs/>
          <w:sz w:val="20"/>
          <w:szCs w:val="20"/>
        </w:rPr>
        <w:t>English Language Notes</w:t>
      </w:r>
      <w:r w:rsidRPr="00785A73">
        <w:rPr>
          <w:rFonts w:ascii="Baskerville" w:hAnsi="Baskerville"/>
          <w:sz w:val="20"/>
          <w:szCs w:val="20"/>
        </w:rPr>
        <w:t xml:space="preserve"> 51, no. 2 (2013): 61</w:t>
      </w:r>
      <w:r w:rsidR="00DB5FDB" w:rsidRPr="000E5785">
        <w:rPr>
          <w:rFonts w:ascii="Baskerville" w:hAnsi="Baskerville"/>
          <w:i/>
          <w:iCs/>
          <w:sz w:val="20"/>
          <w:szCs w:val="20"/>
        </w:rPr>
        <w:t>-</w:t>
      </w:r>
      <w:r w:rsidRPr="00785A73">
        <w:rPr>
          <w:rFonts w:ascii="Baskerville" w:hAnsi="Baskerville"/>
          <w:sz w:val="20"/>
          <w:szCs w:val="20"/>
        </w:rPr>
        <w:t xml:space="preserve">77, here 63. </w:t>
      </w:r>
      <w:r>
        <w:rPr>
          <w:rFonts w:ascii="Baskerville" w:hAnsi="Baskerville"/>
          <w:sz w:val="20"/>
          <w:szCs w:val="20"/>
        </w:rPr>
        <w:t xml:space="preserve">In this manifesto, </w:t>
      </w:r>
      <w:r w:rsidRPr="00785A73">
        <w:rPr>
          <w:rFonts w:ascii="Baskerville" w:hAnsi="Baskerville"/>
          <w:sz w:val="20"/>
          <w:szCs w:val="20"/>
        </w:rPr>
        <w:t>Allewaert proposes a new methodology for literary criticism in the age of the Anthropocene, arguing against Object Oriented Ontologies in favour of New Materialisms.</w:t>
      </w:r>
    </w:p>
  </w:footnote>
  <w:footnote w:id="22">
    <w:p w14:paraId="561271CE" w14:textId="73AE002D" w:rsidR="00565EF8" w:rsidRPr="00CD2CF0" w:rsidRDefault="00565EF8">
      <w:pPr>
        <w:pStyle w:val="FootnoteText"/>
        <w:rPr>
          <w:rFonts w:ascii="Baskerville" w:hAnsi="Baskerville"/>
        </w:rPr>
      </w:pPr>
      <w:r w:rsidRPr="00CD2CF0">
        <w:rPr>
          <w:rStyle w:val="FootnoteReference"/>
          <w:rFonts w:ascii="Baskerville" w:hAnsi="Baskerville"/>
        </w:rPr>
        <w:footnoteRef/>
      </w:r>
      <w:r w:rsidRPr="00CD2CF0">
        <w:rPr>
          <w:rFonts w:ascii="Baskerville" w:hAnsi="Baskerville"/>
        </w:rPr>
        <w:t xml:space="preserve"> </w:t>
      </w:r>
      <w:r w:rsidR="001A5A8B">
        <w:rPr>
          <w:rFonts w:ascii="Baskerville" w:hAnsi="Baskerville"/>
        </w:rPr>
        <w:t>Allewaert</w:t>
      </w:r>
      <w:r>
        <w:rPr>
          <w:rFonts w:ascii="Baskerville" w:hAnsi="Baskerville"/>
        </w:rPr>
        <w:t>, 68.</w:t>
      </w:r>
    </w:p>
  </w:footnote>
  <w:footnote w:id="23">
    <w:p w14:paraId="2285A6FC" w14:textId="174C9E62" w:rsidR="009F4831" w:rsidRPr="00D552DC" w:rsidRDefault="009F4831">
      <w:pPr>
        <w:pStyle w:val="FootnoteText"/>
        <w:rPr>
          <w:rFonts w:ascii="Baskerville" w:hAnsi="Baskerville"/>
        </w:rPr>
      </w:pPr>
      <w:r w:rsidRPr="009F4831">
        <w:rPr>
          <w:rStyle w:val="FootnoteReference"/>
          <w:rFonts w:ascii="Baskerville" w:hAnsi="Baskerville"/>
        </w:rPr>
        <w:footnoteRef/>
      </w:r>
      <w:r w:rsidRPr="009F4831">
        <w:rPr>
          <w:rFonts w:ascii="Baskerville" w:hAnsi="Baskerville"/>
        </w:rPr>
        <w:t xml:space="preserve"> </w:t>
      </w:r>
      <w:r w:rsidR="0005420E">
        <w:rPr>
          <w:rFonts w:ascii="Baskerville" w:hAnsi="Baskerville"/>
        </w:rPr>
        <w:t xml:space="preserve">On work that </w:t>
      </w:r>
      <w:r w:rsidR="00D552DC">
        <w:rPr>
          <w:rFonts w:ascii="Baskerville" w:hAnsi="Baskerville"/>
        </w:rPr>
        <w:t xml:space="preserve">theorizes sound and inscription, see, for example, Lisa </w:t>
      </w:r>
      <w:r>
        <w:rPr>
          <w:rFonts w:ascii="Baskerville" w:hAnsi="Baskerville"/>
        </w:rPr>
        <w:t>Gitelman</w:t>
      </w:r>
      <w:r w:rsidR="00D552DC">
        <w:rPr>
          <w:rFonts w:ascii="Baskerville" w:hAnsi="Baskerville"/>
        </w:rPr>
        <w:t xml:space="preserve">, </w:t>
      </w:r>
      <w:r w:rsidR="00D552DC">
        <w:rPr>
          <w:rFonts w:ascii="Baskerville" w:hAnsi="Baskerville"/>
          <w:i/>
          <w:iCs/>
        </w:rPr>
        <w:t>Scripts, Grooves, and Writing Machines: Representing Technology in the Edison Era</w:t>
      </w:r>
      <w:r w:rsidR="00D552DC">
        <w:rPr>
          <w:rFonts w:ascii="Baskerville" w:hAnsi="Baskerville"/>
        </w:rPr>
        <w:t xml:space="preserve"> (Stanford University Press, 1999)</w:t>
      </w:r>
      <w:r w:rsidR="001125AF">
        <w:rPr>
          <w:rFonts w:ascii="Baskerville" w:hAnsi="Baskerville"/>
        </w:rPr>
        <w:t xml:space="preserve">; </w:t>
      </w:r>
      <w:r w:rsidR="00D552DC">
        <w:rPr>
          <w:rFonts w:ascii="Baskerville" w:hAnsi="Baskerville"/>
        </w:rPr>
        <w:t xml:space="preserve">Jonathan Sterne, </w:t>
      </w:r>
      <w:r w:rsidR="00D552DC">
        <w:rPr>
          <w:rFonts w:ascii="Baskerville" w:hAnsi="Baskerville"/>
          <w:i/>
          <w:iCs/>
        </w:rPr>
        <w:t>The Audible Past: Cultural Origins of Sound Reproduction</w:t>
      </w:r>
      <w:r w:rsidR="00D552DC">
        <w:rPr>
          <w:rFonts w:ascii="Baskerville" w:hAnsi="Baskerville"/>
        </w:rPr>
        <w:t xml:space="preserve"> (Duke University Press, 2003)</w:t>
      </w:r>
      <w:r w:rsidR="001125AF">
        <w:rPr>
          <w:rFonts w:ascii="Baskerville" w:hAnsi="Baskerville"/>
        </w:rPr>
        <w:t xml:space="preserve">; </w:t>
      </w:r>
      <w:r w:rsidR="00D552DC">
        <w:rPr>
          <w:rFonts w:ascii="Baskerville" w:hAnsi="Baskerville"/>
        </w:rPr>
        <w:t xml:space="preserve">Ana María Ochoa Gautier, </w:t>
      </w:r>
      <w:r w:rsidR="00D552DC">
        <w:rPr>
          <w:rFonts w:ascii="Baskerville" w:hAnsi="Baskerville"/>
          <w:i/>
          <w:iCs/>
        </w:rPr>
        <w:t>Aurality: Listening and Knowledge in Nineteenth-Century Colombia</w:t>
      </w:r>
      <w:r w:rsidR="00D552DC">
        <w:rPr>
          <w:rFonts w:ascii="Baskerville" w:hAnsi="Baskerville"/>
        </w:rPr>
        <w:t xml:space="preserve"> (Duke University Press, 2014).</w:t>
      </w:r>
    </w:p>
  </w:footnote>
  <w:footnote w:id="24">
    <w:p w14:paraId="2FDA76E4" w14:textId="1C047AD8" w:rsidR="00565EF8" w:rsidRPr="003371C8" w:rsidRDefault="00565EF8">
      <w:pPr>
        <w:pStyle w:val="FootnoteText"/>
        <w:rPr>
          <w:rFonts w:ascii="Baskerville" w:hAnsi="Baskerville"/>
        </w:rPr>
      </w:pPr>
      <w:r w:rsidRPr="001D7E5E">
        <w:rPr>
          <w:rStyle w:val="FootnoteReference"/>
          <w:rFonts w:ascii="Baskerville" w:hAnsi="Baskerville"/>
        </w:rPr>
        <w:footnoteRef/>
      </w:r>
      <w:r w:rsidRPr="0017664B">
        <w:rPr>
          <w:rFonts w:ascii="Baskerville" w:hAnsi="Baskerville"/>
        </w:rPr>
        <w:t xml:space="preserve"> </w:t>
      </w:r>
      <w:r w:rsidR="007C1383">
        <w:rPr>
          <w:rFonts w:ascii="Baskerville" w:hAnsi="Baskerville"/>
        </w:rPr>
        <w:t xml:space="preserve">A </w:t>
      </w:r>
      <w:r w:rsidR="001125AF">
        <w:rPr>
          <w:rFonts w:ascii="Baskerville" w:hAnsi="Baskerville"/>
        </w:rPr>
        <w:t>sampling</w:t>
      </w:r>
      <w:r w:rsidR="007C1383">
        <w:rPr>
          <w:rFonts w:ascii="Baskerville" w:hAnsi="Baskerville"/>
        </w:rPr>
        <w:t xml:space="preserve"> of works by these authors that</w:t>
      </w:r>
      <w:r w:rsidR="00B756AD">
        <w:rPr>
          <w:rFonts w:ascii="Baskerville" w:hAnsi="Baskerville"/>
        </w:rPr>
        <w:t xml:space="preserve"> make</w:t>
      </w:r>
      <w:r w:rsidR="001125AF">
        <w:rPr>
          <w:rFonts w:ascii="Baskerville" w:hAnsi="Baskerville"/>
        </w:rPr>
        <w:t>s</w:t>
      </w:r>
      <w:r w:rsidR="00B756AD">
        <w:rPr>
          <w:rFonts w:ascii="Baskerville" w:hAnsi="Baskerville"/>
        </w:rPr>
        <w:t xml:space="preserve"> my project possible</w:t>
      </w:r>
      <w:r w:rsidR="007C1383">
        <w:rPr>
          <w:rFonts w:ascii="Baskerville" w:hAnsi="Baskerville"/>
        </w:rPr>
        <w:t>:</w:t>
      </w:r>
      <w:r w:rsidR="001D7E5E">
        <w:rPr>
          <w:rFonts w:ascii="Baskerville" w:hAnsi="Baskerville"/>
        </w:rPr>
        <w:t xml:space="preserve"> Elisabeth Le Guin, </w:t>
      </w:r>
      <w:r w:rsidR="001D7E5E">
        <w:rPr>
          <w:rFonts w:ascii="Baskerville" w:hAnsi="Baskerville"/>
          <w:i/>
          <w:iCs/>
        </w:rPr>
        <w:t>Boccherini’s Body: An Essay in Carnal Musicology</w:t>
      </w:r>
      <w:r w:rsidR="001D7E5E">
        <w:rPr>
          <w:rFonts w:ascii="Baskerville" w:hAnsi="Baskerville"/>
        </w:rPr>
        <w:t xml:space="preserve"> (University of California Press, 2006); Annette Richards, </w:t>
      </w:r>
      <w:r w:rsidR="003371C8">
        <w:rPr>
          <w:rFonts w:ascii="Baskerville" w:hAnsi="Baskerville"/>
          <w:i/>
          <w:iCs/>
        </w:rPr>
        <w:t xml:space="preserve">The Free Fantasia and the Musical Picturesque </w:t>
      </w:r>
      <w:r w:rsidR="003371C8">
        <w:rPr>
          <w:rFonts w:ascii="Baskerville" w:hAnsi="Baskerville"/>
        </w:rPr>
        <w:t xml:space="preserve">(Cambridge University Press, 2001); Mary Ann Smart, </w:t>
      </w:r>
      <w:r w:rsidR="003371C8">
        <w:rPr>
          <w:rFonts w:ascii="Baskerville" w:hAnsi="Baskerville"/>
          <w:i/>
          <w:iCs/>
        </w:rPr>
        <w:t>Mimomania: Music and Gesture in Nineteenth-Century Opera</w:t>
      </w:r>
      <w:r w:rsidR="003371C8">
        <w:rPr>
          <w:rFonts w:ascii="Baskerville" w:hAnsi="Baskerville"/>
        </w:rPr>
        <w:t xml:space="preserve"> (University of California Press, 2004); James Davies, </w:t>
      </w:r>
      <w:r w:rsidR="003371C8">
        <w:rPr>
          <w:rFonts w:ascii="Baskerville" w:hAnsi="Baskerville"/>
          <w:i/>
          <w:iCs/>
        </w:rPr>
        <w:t>Romantic Anatomies of Performance</w:t>
      </w:r>
      <w:r w:rsidR="003371C8">
        <w:rPr>
          <w:rFonts w:ascii="Baskerville" w:hAnsi="Baskerville"/>
        </w:rPr>
        <w:t xml:space="preserve"> (University of California Press, 2014); Ellen Lockhart, </w:t>
      </w:r>
      <w:r w:rsidR="003371C8">
        <w:rPr>
          <w:rFonts w:ascii="Baskerville" w:hAnsi="Baskerville"/>
          <w:i/>
          <w:iCs/>
        </w:rPr>
        <w:t xml:space="preserve">Animation, Plasticity, and Music in Italy, 1770-1830 </w:t>
      </w:r>
      <w:r w:rsidR="003371C8">
        <w:rPr>
          <w:rFonts w:ascii="Baskerville" w:hAnsi="Baskerville"/>
        </w:rPr>
        <w:t xml:space="preserve">(University of California Press, 2017); Roger Moseley, </w:t>
      </w:r>
      <w:r w:rsidR="003371C8">
        <w:rPr>
          <w:rFonts w:ascii="Baskerville" w:hAnsi="Baskerville"/>
          <w:i/>
          <w:iCs/>
        </w:rPr>
        <w:t>Keys to Play: Music as a Ludic Medium from Apollo to Nintendo</w:t>
      </w:r>
      <w:r w:rsidR="003371C8">
        <w:rPr>
          <w:rFonts w:ascii="Baskerville" w:hAnsi="Baskerville"/>
        </w:rPr>
        <w:t xml:space="preserve"> (University of California Press, 2016).</w:t>
      </w:r>
    </w:p>
  </w:footnote>
  <w:footnote w:id="25">
    <w:p w14:paraId="3B6999A7" w14:textId="08655FC8" w:rsidR="00565EF8" w:rsidRPr="00C6020F" w:rsidRDefault="00565EF8" w:rsidP="002233D7">
      <w:pPr>
        <w:pStyle w:val="FootnoteText"/>
        <w:rPr>
          <w:rFonts w:ascii="Baskerville" w:hAnsi="Baskerville"/>
        </w:rPr>
      </w:pPr>
      <w:r w:rsidRPr="0017664B">
        <w:rPr>
          <w:rStyle w:val="FootnoteReference"/>
          <w:rFonts w:ascii="Baskerville" w:hAnsi="Baskerville"/>
        </w:rPr>
        <w:footnoteRef/>
      </w:r>
      <w:r w:rsidRPr="00C6020F">
        <w:rPr>
          <w:rFonts w:ascii="Baskerville" w:hAnsi="Baskerville"/>
          <w:sz w:val="24"/>
        </w:rPr>
        <w:t xml:space="preserve"> </w:t>
      </w:r>
      <w:r w:rsidR="00B95767">
        <w:rPr>
          <w:rFonts w:ascii="Baskerville" w:hAnsi="Baskerville"/>
        </w:rPr>
        <w:t>Goldstein</w:t>
      </w:r>
      <w:r>
        <w:rPr>
          <w:rFonts w:ascii="Baskerville" w:hAnsi="Baskerville"/>
        </w:rPr>
        <w:t>, 6.</w:t>
      </w:r>
    </w:p>
  </w:footnote>
  <w:footnote w:id="26">
    <w:p w14:paraId="5EB73197" w14:textId="1F2538A1" w:rsidR="007303F1" w:rsidRPr="00EB331C" w:rsidRDefault="007303F1">
      <w:pPr>
        <w:pStyle w:val="FootnoteText"/>
        <w:rPr>
          <w:rFonts w:ascii="Baskerville" w:hAnsi="Baskerville"/>
        </w:rPr>
      </w:pPr>
      <w:r w:rsidRPr="007303F1">
        <w:rPr>
          <w:rStyle w:val="FootnoteReference"/>
          <w:rFonts w:ascii="Baskerville" w:hAnsi="Baskerville"/>
        </w:rPr>
        <w:footnoteRef/>
      </w:r>
      <w:r w:rsidRPr="007303F1">
        <w:rPr>
          <w:rFonts w:ascii="Baskerville" w:hAnsi="Baskerville"/>
        </w:rPr>
        <w:t xml:space="preserve"> </w:t>
      </w:r>
      <w:r>
        <w:rPr>
          <w:rFonts w:ascii="Baskerville" w:hAnsi="Baskerville"/>
        </w:rPr>
        <w:t xml:space="preserve">Perhaps </w:t>
      </w:r>
      <w:r w:rsidR="00EB331C">
        <w:rPr>
          <w:rFonts w:ascii="Baskerville" w:hAnsi="Baskerville"/>
        </w:rPr>
        <w:t>such formulations</w:t>
      </w:r>
      <w:r>
        <w:rPr>
          <w:rFonts w:ascii="Baskerville" w:hAnsi="Baskerville"/>
        </w:rPr>
        <w:t xml:space="preserve"> might </w:t>
      </w:r>
      <w:r w:rsidR="00EB331C">
        <w:rPr>
          <w:rFonts w:ascii="Baskerville" w:hAnsi="Baskerville"/>
        </w:rPr>
        <w:t xml:space="preserve">allow us to </w:t>
      </w:r>
      <w:r>
        <w:rPr>
          <w:rFonts w:ascii="Baskerville" w:hAnsi="Baskerville"/>
        </w:rPr>
        <w:t>re</w:t>
      </w:r>
      <w:r w:rsidR="00EB331C">
        <w:rPr>
          <w:rFonts w:ascii="Baskerville" w:hAnsi="Baskerville"/>
        </w:rPr>
        <w:t xml:space="preserve">consider the “drops of effervescence distilled from his countenance” as he played the clavichord, famously recorded by Burney during his visit to the composer. See </w:t>
      </w:r>
      <w:r w:rsidR="00EB331C">
        <w:rPr>
          <w:rFonts w:ascii="Baskerville" w:hAnsi="Baskerville"/>
          <w:i/>
          <w:iCs/>
        </w:rPr>
        <w:t>The Present State of Music in Germany, the Netherlands, and United Provinces</w:t>
      </w:r>
      <w:r w:rsidR="00EB331C">
        <w:rPr>
          <w:rFonts w:ascii="Baskerville" w:hAnsi="Baskerville"/>
        </w:rPr>
        <w:t xml:space="preserve"> (London, 1775), 2: 269</w:t>
      </w:r>
      <w:r w:rsidR="00EB331C" w:rsidRPr="000E5785">
        <w:rPr>
          <w:rFonts w:ascii="Baskerville" w:hAnsi="Baskerville"/>
          <w:i/>
          <w:iCs/>
        </w:rPr>
        <w:t>-</w:t>
      </w:r>
      <w:r w:rsidR="00EB331C">
        <w:rPr>
          <w:rFonts w:ascii="Baskerville" w:hAnsi="Baskerville"/>
        </w:rPr>
        <w:t>271.</w:t>
      </w:r>
    </w:p>
  </w:footnote>
  <w:footnote w:id="27">
    <w:p w14:paraId="60619A4A" w14:textId="788AF263" w:rsidR="00B95767" w:rsidRPr="00B95767" w:rsidRDefault="00B95767">
      <w:pPr>
        <w:pStyle w:val="FootnoteText"/>
        <w:rPr>
          <w:rFonts w:ascii="Baskerville" w:hAnsi="Baskerville"/>
        </w:rPr>
      </w:pPr>
      <w:r w:rsidRPr="00B95767">
        <w:rPr>
          <w:rStyle w:val="FootnoteReference"/>
          <w:rFonts w:ascii="Baskerville" w:hAnsi="Baskerville"/>
        </w:rPr>
        <w:footnoteRef/>
      </w:r>
      <w:r w:rsidRPr="00B95767">
        <w:rPr>
          <w:rFonts w:ascii="Baskerville" w:hAnsi="Baskerville"/>
        </w:rPr>
        <w:t xml:space="preserve"> </w:t>
      </w:r>
      <w:r>
        <w:rPr>
          <w:rFonts w:ascii="Baskerville" w:hAnsi="Baskerville"/>
        </w:rPr>
        <w:t xml:space="preserve">Emily Dolan, </w:t>
      </w:r>
      <w:r>
        <w:rPr>
          <w:rFonts w:ascii="Baskerville" w:hAnsi="Baskerville"/>
          <w:i/>
          <w:iCs/>
        </w:rPr>
        <w:t>The Orchestral Revolution: Haydn and the Technologies of Timbre</w:t>
      </w:r>
      <w:r>
        <w:rPr>
          <w:rFonts w:ascii="Baskerville" w:hAnsi="Baskerville"/>
        </w:rPr>
        <w:t xml:space="preserve"> (Cambridge University Press, 2013); Deirdre Loughridge, </w:t>
      </w:r>
      <w:r>
        <w:rPr>
          <w:rFonts w:ascii="Baskerville" w:hAnsi="Baskerville"/>
          <w:i/>
          <w:iCs/>
        </w:rPr>
        <w:t>Haydn’s Sunrise, Beethoven’s Shadow: Audiovisual Culture and the Emergence of Musical Romanticism</w:t>
      </w:r>
      <w:r>
        <w:rPr>
          <w:rFonts w:ascii="Baskerville" w:hAnsi="Baskerville"/>
        </w:rPr>
        <w:t xml:space="preserve"> (University of Chicago Press, 2017).</w:t>
      </w:r>
    </w:p>
  </w:footnote>
  <w:footnote w:id="28">
    <w:p w14:paraId="07FE3EC5" w14:textId="20C40EE3" w:rsidR="00565EF8" w:rsidRPr="0017664B" w:rsidRDefault="00565EF8">
      <w:pPr>
        <w:pStyle w:val="FootnoteText"/>
        <w:rPr>
          <w:rFonts w:ascii="Baskerville" w:hAnsi="Baskerville"/>
        </w:rPr>
      </w:pPr>
      <w:r w:rsidRPr="001247B0">
        <w:rPr>
          <w:rStyle w:val="FootnoteReference"/>
          <w:rFonts w:ascii="Baskerville" w:hAnsi="Baskerville"/>
        </w:rPr>
        <w:footnoteRef/>
      </w:r>
      <w:r w:rsidRPr="0017664B">
        <w:rPr>
          <w:rFonts w:ascii="Baskerville" w:hAnsi="Baskerville"/>
        </w:rPr>
        <w:t xml:space="preserve"> </w:t>
      </w:r>
      <w:r w:rsidR="001247B0" w:rsidRPr="005F42ED">
        <w:rPr>
          <w:rFonts w:ascii="Baskerville" w:eastAsia="Times New Roman" w:hAnsi="Baskerville" w:cs="Times New Roman"/>
          <w:color w:val="000000" w:themeColor="text1"/>
        </w:rPr>
        <w:t xml:space="preserve">Roger Grant, “Music Lessons on Affect and Its Objects,” </w:t>
      </w:r>
      <w:r w:rsidR="001247B0" w:rsidRPr="005F42ED">
        <w:rPr>
          <w:rFonts w:ascii="Baskerville" w:eastAsia="Times New Roman" w:hAnsi="Baskerville" w:cs="Times New Roman"/>
          <w:i/>
          <w:iCs/>
          <w:color w:val="000000" w:themeColor="text1"/>
        </w:rPr>
        <w:t xml:space="preserve">Representations </w:t>
      </w:r>
      <w:r w:rsidR="001247B0" w:rsidRPr="005F42ED">
        <w:rPr>
          <w:rFonts w:ascii="Baskerville" w:eastAsia="Times New Roman" w:hAnsi="Baskerville" w:cs="Times New Roman"/>
          <w:color w:val="000000" w:themeColor="text1"/>
        </w:rPr>
        <w:t>144 (2018): 34</w:t>
      </w:r>
      <w:r w:rsidR="00DB5FDB" w:rsidRPr="000E5785">
        <w:rPr>
          <w:rFonts w:ascii="Baskerville" w:eastAsia="Times New Roman" w:hAnsi="Baskerville" w:cs="Times New Roman"/>
          <w:i/>
          <w:iCs/>
          <w:color w:val="000000" w:themeColor="text1"/>
        </w:rPr>
        <w:t>-</w:t>
      </w:r>
      <w:r w:rsidR="001247B0" w:rsidRPr="005F42ED">
        <w:rPr>
          <w:rFonts w:ascii="Baskerville" w:eastAsia="Times New Roman" w:hAnsi="Baskerville" w:cs="Times New Roman"/>
          <w:color w:val="000000" w:themeColor="text1"/>
        </w:rPr>
        <w:t>60.</w:t>
      </w:r>
    </w:p>
  </w:footnote>
  <w:footnote w:id="29">
    <w:p w14:paraId="0B2B6A8F" w14:textId="119EB7EF" w:rsidR="00565EF8" w:rsidRPr="002530BB" w:rsidRDefault="00565EF8" w:rsidP="00524969">
      <w:pPr>
        <w:pStyle w:val="FootnoteText"/>
        <w:rPr>
          <w:rFonts w:ascii="Baskerville" w:hAnsi="Baskerville"/>
        </w:rPr>
      </w:pPr>
      <w:r w:rsidRPr="002530BB">
        <w:rPr>
          <w:rStyle w:val="FootnoteReference"/>
          <w:rFonts w:ascii="Baskerville" w:hAnsi="Baskerville"/>
        </w:rPr>
        <w:footnoteRef/>
      </w:r>
      <w:r w:rsidRPr="002530BB">
        <w:rPr>
          <w:rFonts w:ascii="Baskerville" w:hAnsi="Baskerville"/>
        </w:rPr>
        <w:t xml:space="preserve"> </w:t>
      </w:r>
      <w:r>
        <w:rPr>
          <w:rFonts w:ascii="Baskerville" w:hAnsi="Baskerville"/>
        </w:rPr>
        <w:t xml:space="preserve">His paper was published in the </w:t>
      </w:r>
      <w:r>
        <w:rPr>
          <w:rFonts w:ascii="Baskerville" w:hAnsi="Baskerville"/>
          <w:i/>
          <w:iCs/>
        </w:rPr>
        <w:t xml:space="preserve">Philosophical Transactions of the Royal Society for the Year 1747 </w:t>
      </w:r>
      <w:r>
        <w:rPr>
          <w:rFonts w:ascii="Baskerville" w:hAnsi="Baskerville"/>
        </w:rPr>
        <w:t>vol. 44, no. 2 (London, 1748), 445</w:t>
      </w:r>
      <w:r w:rsidR="00E0458E" w:rsidRPr="000E5785">
        <w:rPr>
          <w:rFonts w:ascii="Baskerville" w:hAnsi="Baskerville"/>
          <w:i/>
          <w:iCs/>
        </w:rPr>
        <w:t>-</w:t>
      </w:r>
      <w:r>
        <w:rPr>
          <w:rFonts w:ascii="Baskerville" w:hAnsi="Baskerville"/>
        </w:rPr>
        <w:t>50 and Table 1. Here, 450.</w:t>
      </w:r>
    </w:p>
  </w:footnote>
  <w:footnote w:id="30">
    <w:p w14:paraId="1BA3B124" w14:textId="77777777" w:rsidR="00565EF8" w:rsidRPr="007C77CD" w:rsidRDefault="00565EF8" w:rsidP="00524969">
      <w:pPr>
        <w:pStyle w:val="FootnoteText"/>
        <w:rPr>
          <w:rFonts w:ascii="Avenir Book" w:hAnsi="Avenir Book"/>
        </w:rPr>
      </w:pPr>
      <w:r w:rsidRPr="002530BB">
        <w:rPr>
          <w:rStyle w:val="FootnoteReference"/>
          <w:rFonts w:ascii="Baskerville" w:hAnsi="Baskerville"/>
        </w:rPr>
        <w:footnoteRef/>
      </w:r>
      <w:r w:rsidRPr="002530BB">
        <w:t xml:space="preserve"> </w:t>
      </w:r>
      <w:r w:rsidRPr="001C516A">
        <w:rPr>
          <w:rFonts w:ascii="Baskerville" w:hAnsi="Baskerville"/>
        </w:rPr>
        <w:t>Ibid., 448.</w:t>
      </w:r>
    </w:p>
  </w:footnote>
  <w:footnote w:id="31">
    <w:p w14:paraId="71CF669A" w14:textId="39CFACBE" w:rsidR="00565EF8" w:rsidRPr="007B0512" w:rsidRDefault="00565EF8" w:rsidP="00524969">
      <w:pPr>
        <w:pStyle w:val="FootnoteText"/>
        <w:rPr>
          <w:rFonts w:ascii="Baskerville" w:hAnsi="Baskerville"/>
        </w:rPr>
      </w:pPr>
      <w:r w:rsidRPr="00687CDD">
        <w:rPr>
          <w:rStyle w:val="FootnoteReference"/>
          <w:rFonts w:ascii="Baskerville" w:hAnsi="Baskerville"/>
        </w:rPr>
        <w:footnoteRef/>
      </w:r>
      <w:r>
        <w:t xml:space="preserve"> </w:t>
      </w:r>
      <w:r>
        <w:rPr>
          <w:rFonts w:ascii="Baskerville" w:hAnsi="Baskerville"/>
        </w:rPr>
        <w:t xml:space="preserve">Richards, </w:t>
      </w:r>
      <w:r>
        <w:rPr>
          <w:rFonts w:ascii="Baskerville" w:hAnsi="Baskerville"/>
          <w:i/>
          <w:iCs/>
        </w:rPr>
        <w:t>The Free Fantasia</w:t>
      </w:r>
      <w:r>
        <w:rPr>
          <w:rFonts w:ascii="Baskerville" w:hAnsi="Baskerville"/>
        </w:rPr>
        <w:t>, see esp. 73</w:t>
      </w:r>
      <w:r w:rsidR="00E0458E" w:rsidRPr="000E5785">
        <w:rPr>
          <w:rFonts w:ascii="Baskerville" w:hAnsi="Baskerville"/>
          <w:i/>
          <w:iCs/>
        </w:rPr>
        <w:t>-</w:t>
      </w:r>
      <w:r>
        <w:rPr>
          <w:rFonts w:ascii="Baskerville" w:hAnsi="Baskerville"/>
        </w:rPr>
        <w:t>99.</w:t>
      </w:r>
    </w:p>
  </w:footnote>
  <w:footnote w:id="32">
    <w:p w14:paraId="3CA00873" w14:textId="77777777" w:rsidR="00565EF8" w:rsidRPr="002530BB" w:rsidRDefault="00565EF8" w:rsidP="00524969">
      <w:pPr>
        <w:pStyle w:val="FootnoteText"/>
        <w:rPr>
          <w:rFonts w:ascii="Baskerville" w:hAnsi="Baskerville"/>
        </w:rPr>
      </w:pPr>
      <w:r w:rsidRPr="002530BB">
        <w:rPr>
          <w:rStyle w:val="FootnoteReference"/>
          <w:rFonts w:ascii="Baskerville" w:hAnsi="Baskerville"/>
        </w:rPr>
        <w:footnoteRef/>
      </w:r>
      <w:r w:rsidRPr="002530BB">
        <w:rPr>
          <w:rFonts w:ascii="Baskerville" w:hAnsi="Baskerville"/>
        </w:rPr>
        <w:t xml:space="preserve"> </w:t>
      </w:r>
      <w:r>
        <w:rPr>
          <w:rFonts w:ascii="Baskerville" w:hAnsi="Baskerville"/>
        </w:rPr>
        <w:t xml:space="preserve">Creed, </w:t>
      </w:r>
      <w:r>
        <w:rPr>
          <w:rFonts w:ascii="Baskerville" w:hAnsi="Baskerville"/>
          <w:i/>
          <w:iCs/>
        </w:rPr>
        <w:t>Philosophical Transactions</w:t>
      </w:r>
      <w:r>
        <w:rPr>
          <w:rFonts w:ascii="Baskerville" w:hAnsi="Baskerville"/>
        </w:rPr>
        <w:t>,</w:t>
      </w:r>
      <w:r>
        <w:rPr>
          <w:rFonts w:ascii="Baskerville" w:hAnsi="Baskerville"/>
          <w:i/>
          <w:iCs/>
        </w:rPr>
        <w:t xml:space="preserve"> </w:t>
      </w:r>
      <w:r>
        <w:rPr>
          <w:rFonts w:ascii="Baskerville" w:hAnsi="Baskerville"/>
        </w:rPr>
        <w:t>450.</w:t>
      </w:r>
    </w:p>
  </w:footnote>
  <w:footnote w:id="33">
    <w:p w14:paraId="61938263" w14:textId="5919684A" w:rsidR="00565EF8" w:rsidRPr="002B78E2" w:rsidRDefault="00565EF8" w:rsidP="00973F1B">
      <w:pPr>
        <w:rPr>
          <w:rFonts w:ascii="Times New Roman" w:eastAsia="Times New Roman" w:hAnsi="Times New Roman" w:cs="Times New Roman"/>
          <w:sz w:val="20"/>
          <w:szCs w:val="20"/>
        </w:rPr>
      </w:pPr>
      <w:r w:rsidRPr="002B78E2">
        <w:rPr>
          <w:rStyle w:val="FootnoteReference"/>
          <w:rFonts w:ascii="Baskerville" w:hAnsi="Baskerville"/>
          <w:sz w:val="20"/>
          <w:szCs w:val="20"/>
        </w:rPr>
        <w:footnoteRef/>
      </w:r>
      <w:r w:rsidRPr="002B78E2">
        <w:rPr>
          <w:rFonts w:ascii="Baskerville" w:hAnsi="Baskerville"/>
          <w:sz w:val="20"/>
          <w:szCs w:val="20"/>
        </w:rPr>
        <w:t xml:space="preserve"> </w:t>
      </w:r>
      <w:r>
        <w:rPr>
          <w:rFonts w:ascii="Baskerville" w:hAnsi="Baskerville"/>
          <w:sz w:val="20"/>
          <w:szCs w:val="20"/>
        </w:rPr>
        <w:t xml:space="preserve">Carl Philipp Emanuel Bach, </w:t>
      </w:r>
      <w:r w:rsidRPr="002B78E2">
        <w:rPr>
          <w:rFonts w:ascii="Baskerville" w:hAnsi="Baskerville"/>
          <w:i/>
          <w:iCs/>
          <w:sz w:val="20"/>
          <w:szCs w:val="20"/>
        </w:rPr>
        <w:t>Miscellaneous Keyboard Works</w:t>
      </w:r>
      <w:r w:rsidRPr="002B78E2">
        <w:rPr>
          <w:rFonts w:ascii="Baskerville" w:hAnsi="Baskerville"/>
          <w:sz w:val="20"/>
          <w:szCs w:val="20"/>
        </w:rPr>
        <w:t xml:space="preserve">, vol. 1, ed. Peter Wollny (Packard Humanities Institute, 2006). </w:t>
      </w:r>
      <w:r>
        <w:rPr>
          <w:rFonts w:ascii="Baskerville" w:hAnsi="Baskerville"/>
          <w:sz w:val="20"/>
          <w:szCs w:val="20"/>
        </w:rPr>
        <w:t>Music s</w:t>
      </w:r>
      <w:r w:rsidRPr="002B78E2">
        <w:rPr>
          <w:rFonts w:ascii="Baskerville" w:hAnsi="Baskerville"/>
          <w:sz w:val="20"/>
          <w:szCs w:val="20"/>
        </w:rPr>
        <w:t xml:space="preserve">cores and introduction to this volume are available online </w:t>
      </w:r>
      <w:hyperlink r:id="rId1" w:history="1">
        <w:r w:rsidRPr="002B78E2">
          <w:rPr>
            <w:rFonts w:ascii="Baskerville" w:eastAsia="Times New Roman" w:hAnsi="Baskerville" w:cs="Times New Roman"/>
            <w:color w:val="0000FF"/>
            <w:sz w:val="20"/>
            <w:szCs w:val="20"/>
            <w:u w:val="single"/>
          </w:rPr>
          <w:t>here</w:t>
        </w:r>
      </w:hyperlink>
      <w:r w:rsidRPr="002B78E2">
        <w:rPr>
          <w:rFonts w:ascii="Baskerville" w:eastAsia="Times New Roman" w:hAnsi="Baskerville" w:cs="Times New Roman"/>
          <w:sz w:val="20"/>
          <w:szCs w:val="20"/>
        </w:rPr>
        <w:t>.</w:t>
      </w:r>
    </w:p>
  </w:footnote>
  <w:footnote w:id="34">
    <w:p w14:paraId="126954D1" w14:textId="53BF297F" w:rsidR="00565EF8" w:rsidRPr="00DB5FDB" w:rsidRDefault="00565EF8">
      <w:pPr>
        <w:pStyle w:val="FootnoteText"/>
        <w:rPr>
          <w:rFonts w:ascii="Baskerville" w:hAnsi="Baskerville"/>
        </w:rPr>
      </w:pPr>
      <w:r w:rsidRPr="00A903F4">
        <w:rPr>
          <w:rStyle w:val="FootnoteReference"/>
          <w:rFonts w:ascii="Baskerville" w:hAnsi="Baskerville"/>
        </w:rPr>
        <w:footnoteRef/>
      </w:r>
      <w:r w:rsidRPr="00A903F4">
        <w:rPr>
          <w:rFonts w:ascii="Baskerville" w:hAnsi="Baskerville"/>
        </w:rPr>
        <w:t xml:space="preserve"> </w:t>
      </w:r>
      <w:r>
        <w:rPr>
          <w:rFonts w:ascii="Baskerville" w:hAnsi="Baskerville"/>
        </w:rPr>
        <w:t xml:space="preserve">One such analysis is by Joshua S. Walden, “Composing Character in Musical Portraits: Carl Philipp Emanuel Bach and </w:t>
      </w:r>
      <w:r>
        <w:rPr>
          <w:rFonts w:ascii="Baskerville" w:hAnsi="Baskerville"/>
          <w:i/>
          <w:iCs/>
        </w:rPr>
        <w:t>L’Aly Rupalich</w:t>
      </w:r>
      <w:r>
        <w:rPr>
          <w:rFonts w:ascii="Baskerville" w:hAnsi="Baskerville"/>
        </w:rPr>
        <w:t xml:space="preserve">,” </w:t>
      </w:r>
      <w:r>
        <w:rPr>
          <w:rFonts w:ascii="Baskerville" w:hAnsi="Baskerville"/>
          <w:i/>
          <w:iCs/>
        </w:rPr>
        <w:t>The Musical Quarterly</w:t>
      </w:r>
      <w:r>
        <w:rPr>
          <w:rFonts w:ascii="Baskerville" w:hAnsi="Baskerville"/>
        </w:rPr>
        <w:t xml:space="preserve"> 90, no. 3/4 (2008): 379</w:t>
      </w:r>
      <w:r w:rsidR="00DB5FDB" w:rsidRPr="000E5785">
        <w:rPr>
          <w:rFonts w:ascii="Baskerville" w:hAnsi="Baskerville"/>
          <w:i/>
          <w:iCs/>
        </w:rPr>
        <w:t>-</w:t>
      </w:r>
      <w:r>
        <w:rPr>
          <w:rFonts w:ascii="Baskerville" w:hAnsi="Baskerville"/>
        </w:rPr>
        <w:t>411.</w:t>
      </w:r>
    </w:p>
  </w:footnote>
  <w:footnote w:id="35">
    <w:p w14:paraId="34D09CF5" w14:textId="70AD608B" w:rsidR="00DB5FDB" w:rsidRPr="002653BB" w:rsidRDefault="00DB5FDB">
      <w:pPr>
        <w:pStyle w:val="FootnoteText"/>
        <w:rPr>
          <w:rFonts w:ascii="Baskerville" w:hAnsi="Baskerville"/>
        </w:rPr>
      </w:pPr>
      <w:r w:rsidRPr="00DB5FDB">
        <w:rPr>
          <w:rStyle w:val="FootnoteReference"/>
          <w:rFonts w:ascii="Baskerville" w:hAnsi="Baskerville"/>
        </w:rPr>
        <w:footnoteRef/>
      </w:r>
      <w:r w:rsidRPr="00DB5FDB">
        <w:rPr>
          <w:rFonts w:ascii="Baskerville" w:hAnsi="Baskerville"/>
        </w:rPr>
        <w:t xml:space="preserve"> </w:t>
      </w:r>
      <w:r w:rsidR="002653BB">
        <w:rPr>
          <w:rFonts w:ascii="Baskerville" w:hAnsi="Baskerville"/>
        </w:rPr>
        <w:t>Annette Richards has explored his interest in physiognomy (and connections with Johann Kaspar Lavater) in her work on his portrait collection, but without any discussion of his music. See “</w:t>
      </w:r>
      <w:r w:rsidR="002653BB" w:rsidRPr="002653BB">
        <w:rPr>
          <w:rFonts w:ascii="Baskerville" w:hAnsi="Baskerville"/>
        </w:rPr>
        <w:t>Carl Philipp Emanuel Bach, Portraits, and the Physiognomy of Music History</w:t>
      </w:r>
      <w:r w:rsidR="002653BB">
        <w:rPr>
          <w:rFonts w:ascii="Baskerville" w:hAnsi="Baskerville"/>
        </w:rPr>
        <w:t xml:space="preserve">,” </w:t>
      </w:r>
      <w:r w:rsidR="002653BB">
        <w:rPr>
          <w:rFonts w:ascii="Baskerville" w:hAnsi="Baskerville"/>
          <w:i/>
          <w:iCs/>
        </w:rPr>
        <w:t>Journal of the American Musicological Society</w:t>
      </w:r>
      <w:r w:rsidR="002653BB">
        <w:rPr>
          <w:rFonts w:ascii="Baskerville" w:hAnsi="Baskerville"/>
        </w:rPr>
        <w:t xml:space="preserve"> 66, no. 2 (2013): 337</w:t>
      </w:r>
      <w:r w:rsidR="002653BB" w:rsidRPr="000E5785">
        <w:rPr>
          <w:rFonts w:ascii="Baskerville" w:hAnsi="Baskerville"/>
          <w:i/>
          <w:iCs/>
        </w:rPr>
        <w:t>-</w:t>
      </w:r>
      <w:r w:rsidR="002653BB">
        <w:rPr>
          <w:rFonts w:ascii="Baskerville" w:hAnsi="Baskerville"/>
        </w:rPr>
        <w:t xml:space="preserve">396. Tom Beghin has </w:t>
      </w:r>
      <w:r w:rsidR="00AC1155">
        <w:rPr>
          <w:rFonts w:ascii="Baskerville" w:hAnsi="Baskerville"/>
        </w:rPr>
        <w:t xml:space="preserve">also </w:t>
      </w:r>
      <w:r w:rsidR="002653BB">
        <w:rPr>
          <w:rFonts w:ascii="Baskerville" w:hAnsi="Baskerville"/>
        </w:rPr>
        <w:t xml:space="preserve">explored the relations between physiognomy, bodily performance, and Haydn’s </w:t>
      </w:r>
      <w:r w:rsidR="002653BB">
        <w:rPr>
          <w:rFonts w:ascii="Baskerville" w:hAnsi="Baskerville"/>
          <w:i/>
          <w:iCs/>
        </w:rPr>
        <w:t>Auenbrugger Sonatas</w:t>
      </w:r>
      <w:r w:rsidR="002653BB">
        <w:rPr>
          <w:rFonts w:ascii="Baskerville" w:hAnsi="Baskerville"/>
        </w:rPr>
        <w:t xml:space="preserve"> in </w:t>
      </w:r>
      <w:r w:rsidR="002653BB">
        <w:rPr>
          <w:rFonts w:ascii="Baskerville" w:hAnsi="Baskerville"/>
          <w:i/>
          <w:iCs/>
        </w:rPr>
        <w:t>The Virtual Haydn: Paradox of a Twenty-First Century Keyboardist</w:t>
      </w:r>
      <w:r w:rsidR="002653BB">
        <w:rPr>
          <w:rFonts w:ascii="Baskerville" w:hAnsi="Baskerville"/>
        </w:rPr>
        <w:t xml:space="preserve"> (University of Chicago Press, 2015), see esp. 169</w:t>
      </w:r>
      <w:r w:rsidR="002653BB" w:rsidRPr="000E5785">
        <w:rPr>
          <w:rFonts w:ascii="Baskerville" w:hAnsi="Baskerville"/>
          <w:i/>
          <w:iCs/>
        </w:rPr>
        <w:t>-</w:t>
      </w:r>
      <w:r w:rsidR="002653BB">
        <w:rPr>
          <w:rFonts w:ascii="Baskerville" w:hAnsi="Baskerville"/>
        </w:rPr>
        <w:t>218, Plate 5, and Appendix A.</w:t>
      </w:r>
    </w:p>
  </w:footnote>
  <w:footnote w:id="36">
    <w:p w14:paraId="6270E9D5" w14:textId="77777777" w:rsidR="00565EF8" w:rsidRPr="002530BB" w:rsidRDefault="00565EF8" w:rsidP="00524969">
      <w:pPr>
        <w:pStyle w:val="FootnoteText"/>
        <w:rPr>
          <w:rFonts w:ascii="Baskerville" w:hAnsi="Baskerville"/>
        </w:rPr>
      </w:pPr>
      <w:r w:rsidRPr="002530BB">
        <w:rPr>
          <w:rStyle w:val="FootnoteReference"/>
          <w:rFonts w:ascii="Baskerville" w:hAnsi="Baskerville"/>
        </w:rPr>
        <w:footnoteRef/>
      </w:r>
      <w:r>
        <w:rPr>
          <w:rFonts w:ascii="Baskerville" w:hAnsi="Baskerville"/>
        </w:rPr>
        <w:t xml:space="preserve"> Creed, 445.</w:t>
      </w:r>
    </w:p>
  </w:footnote>
  <w:footnote w:id="37">
    <w:p w14:paraId="20C78A37" w14:textId="77777777" w:rsidR="00565EF8" w:rsidRPr="006E3A91" w:rsidRDefault="00565EF8" w:rsidP="00524969">
      <w:pPr>
        <w:pStyle w:val="FootnoteText"/>
        <w:rPr>
          <w:rFonts w:ascii="Baskerville" w:hAnsi="Baskerville"/>
        </w:rPr>
      </w:pPr>
      <w:r w:rsidRPr="006E3A91">
        <w:rPr>
          <w:rStyle w:val="FootnoteReference"/>
          <w:rFonts w:ascii="Baskerville" w:hAnsi="Baskerville"/>
        </w:rPr>
        <w:footnoteRef/>
      </w:r>
      <w:r w:rsidRPr="006E3A91">
        <w:rPr>
          <w:rFonts w:ascii="Baskerville" w:hAnsi="Baskerville"/>
        </w:rPr>
        <w:t xml:space="preserve"> </w:t>
      </w:r>
      <w:r>
        <w:rPr>
          <w:rFonts w:ascii="Baskerville" w:hAnsi="Baskerville"/>
        </w:rPr>
        <w:t xml:space="preserve">Deidre Lynch, </w:t>
      </w:r>
      <w:r w:rsidRPr="007B0512">
        <w:rPr>
          <w:rFonts w:ascii="Baskerville" w:eastAsia="Times New Roman" w:hAnsi="Baskerville" w:cs="Times New Roman"/>
          <w:i/>
          <w:color w:val="000000" w:themeColor="text1"/>
        </w:rPr>
        <w:t>The Economy of Character: Novels</w:t>
      </w:r>
      <w:r w:rsidRPr="00A365A1">
        <w:rPr>
          <w:rFonts w:ascii="Baskerville" w:eastAsia="Times New Roman" w:hAnsi="Baskerville" w:cs="Times New Roman"/>
          <w:i/>
          <w:iCs/>
          <w:color w:val="000000" w:themeColor="text1"/>
        </w:rPr>
        <w:t xml:space="preserve">, </w:t>
      </w:r>
      <w:r w:rsidRPr="007B0512">
        <w:rPr>
          <w:rFonts w:ascii="Baskerville" w:eastAsia="Times New Roman" w:hAnsi="Baskerville" w:cs="Times New Roman"/>
          <w:i/>
          <w:color w:val="000000" w:themeColor="text1"/>
        </w:rPr>
        <w:t>Market Culture</w:t>
      </w:r>
      <w:r w:rsidRPr="00A365A1">
        <w:rPr>
          <w:rFonts w:ascii="Baskerville" w:eastAsia="Times New Roman" w:hAnsi="Baskerville" w:cs="Times New Roman"/>
          <w:i/>
          <w:iCs/>
          <w:color w:val="000000" w:themeColor="text1"/>
        </w:rPr>
        <w:t>,</w:t>
      </w:r>
      <w:r w:rsidRPr="007B0512">
        <w:rPr>
          <w:rFonts w:ascii="Baskerville" w:eastAsia="Times New Roman" w:hAnsi="Baskerville" w:cs="Times New Roman"/>
          <w:color w:val="000000" w:themeColor="text1"/>
        </w:rPr>
        <w:t xml:space="preserve"> </w:t>
      </w:r>
      <w:r w:rsidRPr="007B0512">
        <w:rPr>
          <w:rFonts w:ascii="Baskerville" w:eastAsia="Times New Roman" w:hAnsi="Baskerville" w:cs="Times New Roman"/>
          <w:i/>
          <w:color w:val="000000" w:themeColor="text1"/>
        </w:rPr>
        <w:t>and the Business of Inner Meaning</w:t>
      </w:r>
      <w:r>
        <w:rPr>
          <w:rFonts w:ascii="Baskerville" w:eastAsia="Times New Roman" w:hAnsi="Baskerville" w:cs="Times New Roman"/>
          <w:color w:val="000000" w:themeColor="text1"/>
        </w:rPr>
        <w:t xml:space="preserve"> (</w:t>
      </w:r>
      <w:r w:rsidRPr="007B0512">
        <w:rPr>
          <w:rFonts w:ascii="Baskerville" w:eastAsia="Times New Roman" w:hAnsi="Baskerville" w:cs="Times New Roman"/>
          <w:color w:val="000000" w:themeColor="text1"/>
        </w:rPr>
        <w:t>University of Chicago Press, 1998</w:t>
      </w:r>
      <w:r>
        <w:rPr>
          <w:rFonts w:ascii="Baskerville" w:eastAsia="Times New Roman" w:hAnsi="Baskerville" w:cs="Times New Roman"/>
          <w:color w:val="000000" w:themeColor="text1"/>
        </w:rPr>
        <w:t>), 5.</w:t>
      </w:r>
    </w:p>
  </w:footnote>
  <w:footnote w:id="38">
    <w:p w14:paraId="70EED102" w14:textId="2B40D273" w:rsidR="00565EF8" w:rsidRPr="005F42ED" w:rsidRDefault="00565EF8">
      <w:pPr>
        <w:pStyle w:val="FootnoteText"/>
        <w:rPr>
          <w:rFonts w:ascii="Baskerville" w:hAnsi="Baskerville"/>
        </w:rPr>
      </w:pPr>
      <w:r w:rsidRPr="00A903F4">
        <w:rPr>
          <w:rStyle w:val="FootnoteReference"/>
          <w:rFonts w:ascii="Baskerville" w:hAnsi="Baskerville"/>
        </w:rPr>
        <w:footnoteRef/>
      </w:r>
      <w:r w:rsidRPr="00A903F4">
        <w:rPr>
          <w:rFonts w:ascii="Baskerville" w:hAnsi="Baskerville"/>
        </w:rPr>
        <w:t xml:space="preserve"> </w:t>
      </w:r>
      <w:r>
        <w:rPr>
          <w:rFonts w:ascii="Baskerville" w:hAnsi="Baskerville"/>
        </w:rPr>
        <w:t xml:space="preserve">A brief selection of literature that attends to these topics includes Richard Will, </w:t>
      </w:r>
      <w:r>
        <w:rPr>
          <w:rFonts w:ascii="Baskerville" w:hAnsi="Baskerville"/>
          <w:i/>
          <w:iCs/>
        </w:rPr>
        <w:t>The Characteristic Symphony in the Age of Haydn and Beethoven</w:t>
      </w:r>
      <w:r>
        <w:rPr>
          <w:rFonts w:ascii="Baskerville" w:hAnsi="Baskerville"/>
        </w:rPr>
        <w:t xml:space="preserve"> (Cambridge University Press, 2002); Wye Jamison Allanbrook</w:t>
      </w:r>
      <w:r w:rsidRPr="005F42ED">
        <w:rPr>
          <w:rFonts w:ascii="Baskerville" w:hAnsi="Baskerville"/>
        </w:rPr>
        <w:t xml:space="preserve">, </w:t>
      </w:r>
      <w:r w:rsidRPr="005F42ED">
        <w:rPr>
          <w:rFonts w:ascii="Baskerville" w:eastAsia="Times New Roman" w:hAnsi="Baskerville" w:cs="Times New Roman"/>
          <w:i/>
          <w:color w:val="000000" w:themeColor="text1"/>
        </w:rPr>
        <w:t>The Secular Commedia: Comic Mimesis in Late Eighteenth-Century Music</w:t>
      </w:r>
      <w:r w:rsidRPr="005F42ED">
        <w:rPr>
          <w:rFonts w:ascii="Baskerville" w:eastAsia="Times New Roman" w:hAnsi="Baskerville" w:cs="Times New Roman"/>
          <w:color w:val="000000" w:themeColor="text1"/>
        </w:rPr>
        <w:t xml:space="preserve">, ed. Mary Ann Smart and Richard Taruskin (University of California Press, 2014); Danuta Mirka, “Introduction” in </w:t>
      </w:r>
      <w:r w:rsidRPr="005F42ED">
        <w:rPr>
          <w:rFonts w:ascii="Baskerville" w:eastAsia="Times New Roman" w:hAnsi="Baskerville" w:cs="Times New Roman"/>
          <w:i/>
          <w:iCs/>
          <w:color w:val="000000" w:themeColor="text1"/>
        </w:rPr>
        <w:t>The O</w:t>
      </w:r>
      <w:r>
        <w:rPr>
          <w:rFonts w:ascii="Baskerville" w:eastAsia="Times New Roman" w:hAnsi="Baskerville" w:cs="Times New Roman"/>
          <w:i/>
          <w:iCs/>
          <w:color w:val="000000" w:themeColor="text1"/>
        </w:rPr>
        <w:t>x</w:t>
      </w:r>
      <w:r w:rsidRPr="005F42ED">
        <w:rPr>
          <w:rFonts w:ascii="Baskerville" w:eastAsia="Times New Roman" w:hAnsi="Baskerville" w:cs="Times New Roman"/>
          <w:i/>
          <w:iCs/>
          <w:color w:val="000000" w:themeColor="text1"/>
        </w:rPr>
        <w:t>ford Handbook of Topic Theory</w:t>
      </w:r>
      <w:r w:rsidRPr="005F42ED">
        <w:rPr>
          <w:rFonts w:ascii="Baskerville" w:eastAsia="Times New Roman" w:hAnsi="Baskerville" w:cs="Times New Roman"/>
          <w:color w:val="000000" w:themeColor="text1"/>
        </w:rPr>
        <w:t>, ed. Danuta Mirka</w:t>
      </w:r>
      <w:r>
        <w:rPr>
          <w:rFonts w:ascii="Baskerville" w:eastAsia="Times New Roman" w:hAnsi="Baskerville" w:cs="Times New Roman"/>
          <w:color w:val="000000" w:themeColor="text1"/>
        </w:rPr>
        <w:t>,</w:t>
      </w:r>
      <w:r w:rsidRPr="005F42ED">
        <w:rPr>
          <w:rFonts w:ascii="Baskerville" w:eastAsia="Times New Roman" w:hAnsi="Baskerville" w:cs="Times New Roman"/>
          <w:color w:val="000000" w:themeColor="text1"/>
        </w:rPr>
        <w:t xml:space="preserve"> </w:t>
      </w:r>
      <w:r>
        <w:rPr>
          <w:rFonts w:ascii="Baskerville" w:eastAsia="Times New Roman" w:hAnsi="Baskerville" w:cs="Times New Roman"/>
          <w:color w:val="000000" w:themeColor="text1"/>
        </w:rPr>
        <w:t>DOI</w:t>
      </w:r>
      <w:r w:rsidRPr="005F42ED">
        <w:rPr>
          <w:rFonts w:ascii="Baskerville" w:eastAsia="Times New Roman" w:hAnsi="Baskerville" w:cs="Times New Roman"/>
          <w:color w:val="000000" w:themeColor="text1"/>
        </w:rPr>
        <w:t xml:space="preserve">: </w:t>
      </w:r>
      <w:r w:rsidRPr="005F42ED">
        <w:rPr>
          <w:rFonts w:ascii="Baskerville" w:hAnsi="Baskerville" w:cs="Times New Roman"/>
          <w:lang w:val="en-US"/>
        </w:rPr>
        <w:t>10.1093/oxfordhb/9780199841578.013.002</w:t>
      </w:r>
      <w:r w:rsidRPr="005F42ED">
        <w:rPr>
          <w:rFonts w:ascii="Baskerville" w:eastAsia="Times New Roman" w:hAnsi="Baskerville" w:cs="Times New Roman"/>
          <w:color w:val="000000" w:themeColor="text1"/>
        </w:rPr>
        <w:t xml:space="preserve"> (Oxford University Press, 2014)</w:t>
      </w:r>
      <w:r w:rsidRPr="005F42ED">
        <w:rPr>
          <w:rFonts w:ascii="Baskerville" w:hAnsi="Baskerville" w:cs="Times New Roman"/>
          <w:lang w:val="en-US"/>
        </w:rPr>
        <w:t>;</w:t>
      </w:r>
      <w:r w:rsidRPr="005F42ED">
        <w:rPr>
          <w:rFonts w:ascii="Baskerville" w:eastAsia="Times New Roman" w:hAnsi="Baskerville" w:cs="Times New Roman"/>
          <w:i/>
          <w:iCs/>
          <w:color w:val="000000" w:themeColor="text1"/>
        </w:rPr>
        <w:t xml:space="preserve"> </w:t>
      </w:r>
      <w:r w:rsidRPr="005F42ED">
        <w:rPr>
          <w:rFonts w:ascii="Baskerville" w:eastAsia="Times New Roman" w:hAnsi="Baskerville" w:cs="Times New Roman"/>
          <w:color w:val="000000" w:themeColor="text1"/>
        </w:rPr>
        <w:t xml:space="preserve">Roger Grant, “Music Lessons on Affect and Its Objects,” </w:t>
      </w:r>
      <w:r w:rsidRPr="005F42ED">
        <w:rPr>
          <w:rFonts w:ascii="Baskerville" w:eastAsia="Times New Roman" w:hAnsi="Baskerville" w:cs="Times New Roman"/>
          <w:i/>
          <w:iCs/>
          <w:color w:val="000000" w:themeColor="text1"/>
        </w:rPr>
        <w:t xml:space="preserve">Representations </w:t>
      </w:r>
      <w:r w:rsidRPr="005F42ED">
        <w:rPr>
          <w:rFonts w:ascii="Baskerville" w:eastAsia="Times New Roman" w:hAnsi="Baskerville" w:cs="Times New Roman"/>
          <w:color w:val="000000" w:themeColor="text1"/>
        </w:rPr>
        <w:t>144 (2018): 34</w:t>
      </w:r>
      <w:r w:rsidRPr="00F83B47">
        <w:rPr>
          <w:rFonts w:ascii="Baskerville" w:eastAsia="Times New Roman" w:hAnsi="Baskerville" w:cs="Times New Roman"/>
          <w:i/>
          <w:iCs/>
          <w:color w:val="000000" w:themeColor="text1"/>
        </w:rPr>
        <w:t>-</w:t>
      </w:r>
      <w:r w:rsidRPr="005F42ED">
        <w:rPr>
          <w:rFonts w:ascii="Baskerville" w:eastAsia="Times New Roman" w:hAnsi="Baskerville" w:cs="Times New Roman"/>
          <w:color w:val="000000" w:themeColor="text1"/>
        </w:rPr>
        <w:t>60.</w:t>
      </w:r>
    </w:p>
  </w:footnote>
  <w:footnote w:id="39">
    <w:p w14:paraId="130CEA29" w14:textId="77777777" w:rsidR="00565EF8" w:rsidRPr="0029178C" w:rsidRDefault="00565EF8" w:rsidP="00524969">
      <w:pPr>
        <w:pStyle w:val="FootnoteText"/>
        <w:rPr>
          <w:rFonts w:ascii="Baskerville" w:hAnsi="Baskerville"/>
        </w:rPr>
      </w:pPr>
      <w:r w:rsidRPr="0029178C">
        <w:rPr>
          <w:rStyle w:val="FootnoteReference"/>
          <w:rFonts w:ascii="Baskerville" w:hAnsi="Baskerville"/>
        </w:rPr>
        <w:footnoteRef/>
      </w:r>
      <w:r w:rsidRPr="0029178C">
        <w:rPr>
          <w:rFonts w:ascii="Baskerville" w:hAnsi="Baskerville"/>
        </w:rPr>
        <w:t xml:space="preserve"> </w:t>
      </w:r>
      <w:r>
        <w:rPr>
          <w:rFonts w:ascii="Baskerville" w:hAnsi="Baskerville"/>
        </w:rPr>
        <w:t xml:space="preserve">Stephen Best and Sharon Marcus, “Surface Reading: An Introduction,” </w:t>
      </w:r>
      <w:r>
        <w:rPr>
          <w:rFonts w:ascii="Baskerville" w:hAnsi="Baskerville"/>
          <w:i/>
          <w:iCs/>
        </w:rPr>
        <w:t>Representations</w:t>
      </w:r>
      <w:r>
        <w:rPr>
          <w:rFonts w:ascii="Baskerville" w:hAnsi="Baskerville"/>
        </w:rPr>
        <w:t xml:space="preserve"> 108, no. 1 (2009): 9.</w:t>
      </w:r>
    </w:p>
  </w:footnote>
  <w:footnote w:id="40">
    <w:p w14:paraId="7E2407ED" w14:textId="27636418" w:rsidR="00565EF8" w:rsidRPr="00A123DB" w:rsidRDefault="00565EF8">
      <w:pPr>
        <w:pStyle w:val="FootnoteText"/>
        <w:rPr>
          <w:rFonts w:ascii="Baskerville" w:hAnsi="Baskerville"/>
        </w:rPr>
      </w:pPr>
      <w:r w:rsidRPr="0080366C">
        <w:rPr>
          <w:rStyle w:val="FootnoteReference"/>
          <w:rFonts w:ascii="Baskerville" w:hAnsi="Baskerville"/>
        </w:rPr>
        <w:footnoteRef/>
      </w:r>
      <w:r w:rsidRPr="0080366C">
        <w:rPr>
          <w:rFonts w:ascii="Baskerville" w:hAnsi="Baskerville"/>
        </w:rPr>
        <w:t xml:space="preserve"> </w:t>
      </w:r>
      <w:r>
        <w:rPr>
          <w:rFonts w:ascii="Baskerville" w:hAnsi="Baskerville"/>
        </w:rPr>
        <w:t xml:space="preserve">William Hamilton Bird, </w:t>
      </w:r>
      <w:r>
        <w:rPr>
          <w:rFonts w:ascii="Baskerville" w:hAnsi="Baskerville"/>
          <w:i/>
          <w:iCs/>
        </w:rPr>
        <w:t xml:space="preserve">The Oriental Miscellany; being a collection of the most favourite Airs of Hindoostan compiled and adapted for the Harpsichord etc. </w:t>
      </w:r>
      <w:r>
        <w:rPr>
          <w:rFonts w:ascii="Baskerville" w:hAnsi="Baskerville"/>
        </w:rPr>
        <w:t xml:space="preserve">(Calcutta: Joseph Cooper, 1789). The </w:t>
      </w:r>
      <w:r>
        <w:rPr>
          <w:rFonts w:ascii="Baskerville" w:hAnsi="Baskerville"/>
          <w:i/>
          <w:iCs/>
        </w:rPr>
        <w:t>nautch</w:t>
      </w:r>
      <w:r>
        <w:rPr>
          <w:rFonts w:ascii="Baskerville" w:hAnsi="Baskerville"/>
        </w:rPr>
        <w:t xml:space="preserve"> were intimate musical parties at which troupes of high-status North Indian courtesans would sing and dance, recite poetry, and converse with the present company, often to mark special occasions like marriages or festivals. In the late Mughal and early colonial period, </w:t>
      </w:r>
      <w:r>
        <w:rPr>
          <w:rFonts w:ascii="Baskerville" w:hAnsi="Baskerville"/>
          <w:i/>
          <w:iCs/>
        </w:rPr>
        <w:t>nautch</w:t>
      </w:r>
      <w:r>
        <w:rPr>
          <w:rFonts w:ascii="Baskerville" w:hAnsi="Baskerville"/>
        </w:rPr>
        <w:t xml:space="preserve"> troupes were employed by both Europeans and Indian gentlemen. On Hindustani airs and the women involved in their transcription see also Ian Woodfield, “The ‘Hindostannie Air’: English Attempts to Understand Indian Music in the Late Eighteenth Century,” </w:t>
      </w:r>
      <w:r>
        <w:rPr>
          <w:rFonts w:ascii="Baskerville" w:hAnsi="Baskerville"/>
          <w:i/>
          <w:iCs/>
        </w:rPr>
        <w:t>Journal of the Royal Music Association</w:t>
      </w:r>
      <w:r>
        <w:rPr>
          <w:rFonts w:ascii="Baskerville" w:hAnsi="Baskerville"/>
        </w:rPr>
        <w:t xml:space="preserve"> 119, no. 2 (1994): 189</w:t>
      </w:r>
      <w:r w:rsidR="00EF23AA" w:rsidRPr="000E5785">
        <w:rPr>
          <w:rFonts w:ascii="Baskerville" w:hAnsi="Baskerville"/>
          <w:i/>
          <w:iCs/>
        </w:rPr>
        <w:t>-</w:t>
      </w:r>
      <w:r>
        <w:rPr>
          <w:rFonts w:ascii="Baskerville" w:hAnsi="Baskerville"/>
        </w:rPr>
        <w:t>211.</w:t>
      </w:r>
    </w:p>
  </w:footnote>
  <w:footnote w:id="41">
    <w:p w14:paraId="23BFB744" w14:textId="512E277E" w:rsidR="00565EF8" w:rsidRPr="0080366C" w:rsidRDefault="00565EF8">
      <w:pPr>
        <w:pStyle w:val="FootnoteText"/>
        <w:rPr>
          <w:rFonts w:ascii="Baskerville" w:hAnsi="Baskerville"/>
        </w:rPr>
      </w:pPr>
      <w:r w:rsidRPr="0080366C">
        <w:rPr>
          <w:rStyle w:val="FootnoteReference"/>
          <w:rFonts w:ascii="Baskerville" w:hAnsi="Baskerville"/>
        </w:rPr>
        <w:footnoteRef/>
      </w:r>
      <w:r w:rsidRPr="0080366C">
        <w:rPr>
          <w:rFonts w:ascii="Baskerville" w:hAnsi="Baskerville"/>
        </w:rPr>
        <w:t xml:space="preserve"> </w:t>
      </w:r>
      <w:r>
        <w:rPr>
          <w:rFonts w:ascii="Baskerville" w:hAnsi="Baskerville"/>
        </w:rPr>
        <w:t xml:space="preserve">Bird, </w:t>
      </w:r>
      <w:r>
        <w:rPr>
          <w:rFonts w:ascii="Baskerville" w:hAnsi="Baskerville"/>
          <w:i/>
          <w:iCs/>
        </w:rPr>
        <w:t>The Oriental Miscellany</w:t>
      </w:r>
      <w:r>
        <w:rPr>
          <w:rFonts w:ascii="Baskerville" w:hAnsi="Baskerville"/>
        </w:rPr>
        <w:t xml:space="preserve">. </w:t>
      </w:r>
    </w:p>
  </w:footnote>
  <w:footnote w:id="42">
    <w:p w14:paraId="5AD1EF7A" w14:textId="5EADAD74" w:rsidR="00565EF8" w:rsidRPr="00E00EDE" w:rsidRDefault="00565EF8" w:rsidP="00E00EDE">
      <w:pPr>
        <w:rPr>
          <w:rFonts w:ascii="Baskerville" w:eastAsia="Times New Roman" w:hAnsi="Baskerville" w:cs="Times New Roman"/>
        </w:rPr>
      </w:pPr>
      <w:r w:rsidRPr="00E00EDE">
        <w:rPr>
          <w:rStyle w:val="FootnoteReference"/>
          <w:rFonts w:ascii="Baskerville" w:hAnsi="Baskerville"/>
          <w:sz w:val="20"/>
          <w:szCs w:val="20"/>
        </w:rPr>
        <w:footnoteRef/>
      </w:r>
      <w:r w:rsidRPr="00E00EDE">
        <w:rPr>
          <w:rFonts w:ascii="Baskerville" w:hAnsi="Baskerville"/>
          <w:sz w:val="20"/>
          <w:szCs w:val="20"/>
        </w:rPr>
        <w:t xml:space="preserve"> </w:t>
      </w:r>
      <w:r>
        <w:rPr>
          <w:rFonts w:ascii="Baskerville" w:hAnsi="Baskerville"/>
          <w:sz w:val="20"/>
          <w:szCs w:val="20"/>
        </w:rPr>
        <w:t xml:space="preserve">Katherine Butler Schofield, </w:t>
      </w:r>
      <w:r w:rsidRPr="00E00EDE">
        <w:rPr>
          <w:rFonts w:ascii="Baskerville" w:hAnsi="Baskerville"/>
          <w:sz w:val="20"/>
          <w:szCs w:val="20"/>
        </w:rPr>
        <w:t>“</w:t>
      </w:r>
      <w:hyperlink r:id="rId2" w:history="1">
        <w:r w:rsidRPr="00E00EDE">
          <w:rPr>
            <w:rFonts w:ascii="Baskerville" w:eastAsia="Times New Roman" w:hAnsi="Baskerville" w:cs="Times New Roman"/>
            <w:color w:val="0000FF"/>
            <w:sz w:val="20"/>
            <w:szCs w:val="20"/>
            <w:u w:val="single"/>
          </w:rPr>
          <w:t>Sophia Plowden, Khanum Jan, and their Hindustani Airs</w:t>
        </w:r>
      </w:hyperlink>
      <w:r w:rsidRPr="00E00EDE">
        <w:rPr>
          <w:rFonts w:ascii="Baskerville" w:hAnsi="Baskerville"/>
          <w:sz w:val="20"/>
          <w:szCs w:val="20"/>
        </w:rPr>
        <w:t>,</w:t>
      </w:r>
      <w:r>
        <w:rPr>
          <w:rFonts w:ascii="Baskerville" w:hAnsi="Baskerville"/>
          <w:sz w:val="20"/>
          <w:szCs w:val="20"/>
        </w:rPr>
        <w:t>”</w:t>
      </w:r>
      <w:r w:rsidRPr="00E00EDE">
        <w:rPr>
          <w:rFonts w:ascii="Baskerville" w:hAnsi="Baskerville"/>
          <w:sz w:val="20"/>
          <w:szCs w:val="20"/>
        </w:rPr>
        <w:t xml:space="preserve"> originally published on the British Library </w:t>
      </w:r>
      <w:r w:rsidRPr="00E00EDE">
        <w:rPr>
          <w:rFonts w:ascii="Baskerville" w:hAnsi="Baskerville"/>
          <w:i/>
          <w:iCs/>
          <w:sz w:val="20"/>
          <w:szCs w:val="20"/>
        </w:rPr>
        <w:t>Asian and African Studies Blog</w:t>
      </w:r>
      <w:r w:rsidRPr="00E00EDE">
        <w:rPr>
          <w:rFonts w:ascii="Baskerville" w:hAnsi="Baskerville"/>
          <w:sz w:val="20"/>
          <w:szCs w:val="20"/>
        </w:rPr>
        <w:t xml:space="preserve"> </w:t>
      </w:r>
      <w:r>
        <w:rPr>
          <w:rFonts w:ascii="Baskerville" w:hAnsi="Baskerville"/>
          <w:sz w:val="20"/>
          <w:szCs w:val="20"/>
        </w:rPr>
        <w:t xml:space="preserve">in 2018 </w:t>
      </w:r>
      <w:r w:rsidRPr="00E00EDE">
        <w:rPr>
          <w:rFonts w:ascii="Baskerville" w:hAnsi="Baskerville"/>
          <w:sz w:val="20"/>
          <w:szCs w:val="20"/>
        </w:rPr>
        <w:t>to accompany the podcast “</w:t>
      </w:r>
      <w:hyperlink r:id="rId3" w:history="1">
        <w:r w:rsidRPr="00E00EDE">
          <w:rPr>
            <w:rStyle w:val="Hyperlink"/>
            <w:rFonts w:ascii="Baskerville" w:hAnsi="Baskerville"/>
            <w:sz w:val="20"/>
            <w:szCs w:val="20"/>
          </w:rPr>
          <w:t>The Courtesan and the Memsahib</w:t>
        </w:r>
      </w:hyperlink>
      <w:r w:rsidRPr="00E00EDE">
        <w:rPr>
          <w:rFonts w:ascii="Baskerville" w:hAnsi="Baskerville"/>
          <w:sz w:val="20"/>
          <w:szCs w:val="20"/>
        </w:rPr>
        <w:t>”</w:t>
      </w:r>
      <w:r>
        <w:rPr>
          <w:rFonts w:ascii="Baskerville" w:hAnsi="Baskerville"/>
          <w:sz w:val="20"/>
          <w:szCs w:val="20"/>
        </w:rPr>
        <w:t xml:space="preserve"> (Soundcloud link), </w:t>
      </w:r>
      <w:r w:rsidRPr="00E00EDE">
        <w:rPr>
          <w:rFonts w:ascii="Baskerville" w:hAnsi="Baskerville"/>
          <w:sz w:val="20"/>
          <w:szCs w:val="20"/>
        </w:rPr>
        <w:t>produced by Chris Elcombe</w:t>
      </w:r>
      <w:r>
        <w:rPr>
          <w:rFonts w:ascii="Baskerville" w:hAnsi="Baskerville"/>
          <w:sz w:val="20"/>
          <w:szCs w:val="20"/>
        </w:rPr>
        <w:t>,</w:t>
      </w:r>
      <w:r w:rsidRPr="00E00EDE">
        <w:rPr>
          <w:rFonts w:ascii="Baskerville" w:hAnsi="Baskerville"/>
          <w:sz w:val="20"/>
          <w:szCs w:val="20"/>
        </w:rPr>
        <w:t xml:space="preserve"> with music </w:t>
      </w:r>
      <w:r>
        <w:rPr>
          <w:rFonts w:ascii="Baskerville" w:hAnsi="Baskerville"/>
          <w:sz w:val="20"/>
          <w:szCs w:val="20"/>
        </w:rPr>
        <w:t xml:space="preserve">from </w:t>
      </w:r>
      <w:r>
        <w:rPr>
          <w:rFonts w:ascii="Baskerville" w:hAnsi="Baskerville"/>
          <w:i/>
          <w:iCs/>
          <w:sz w:val="20"/>
          <w:szCs w:val="20"/>
        </w:rPr>
        <w:t xml:space="preserve">The Oriental Miscellany </w:t>
      </w:r>
      <w:r w:rsidRPr="00E00EDE">
        <w:rPr>
          <w:rFonts w:ascii="Baskerville" w:hAnsi="Baskerville"/>
          <w:sz w:val="20"/>
          <w:szCs w:val="20"/>
        </w:rPr>
        <w:t>by harpsichordist Jane Chapman</w:t>
      </w:r>
      <w:r>
        <w:rPr>
          <w:rFonts w:ascii="Baskerville" w:hAnsi="Baskerville"/>
          <w:sz w:val="20"/>
          <w:szCs w:val="20"/>
        </w:rPr>
        <w:t>.</w:t>
      </w:r>
    </w:p>
  </w:footnote>
  <w:footnote w:id="43">
    <w:p w14:paraId="717FD546" w14:textId="1863F18B" w:rsidR="00565EF8" w:rsidRPr="000867ED" w:rsidRDefault="00565EF8" w:rsidP="00524969">
      <w:pPr>
        <w:pStyle w:val="FootnoteText"/>
        <w:rPr>
          <w:rFonts w:ascii="Baskerville" w:hAnsi="Baskerville"/>
          <w:lang w:val="fr-FR"/>
        </w:rPr>
      </w:pPr>
      <w:r w:rsidRPr="00255D00">
        <w:rPr>
          <w:rStyle w:val="FootnoteReference"/>
          <w:rFonts w:ascii="Baskerville" w:hAnsi="Baskerville"/>
        </w:rPr>
        <w:footnoteRef/>
      </w:r>
      <w:r w:rsidRPr="000867ED">
        <w:rPr>
          <w:rFonts w:ascii="Baskerville" w:hAnsi="Baskerville"/>
          <w:lang w:val="fr-FR"/>
        </w:rPr>
        <w:t xml:space="preserve"> George-Louis Leclerc, </w:t>
      </w:r>
      <w:r w:rsidR="000314C8" w:rsidRPr="000867ED">
        <w:rPr>
          <w:rFonts w:ascii="Baskerville" w:hAnsi="Baskerville"/>
          <w:lang w:val="fr-FR"/>
        </w:rPr>
        <w:t>C</w:t>
      </w:r>
      <w:r w:rsidRPr="000867ED">
        <w:rPr>
          <w:rFonts w:ascii="Baskerville" w:hAnsi="Baskerville"/>
          <w:lang w:val="fr-FR"/>
        </w:rPr>
        <w:t xml:space="preserve">omte de Buffon and Louis Jean Marie Daubenton, </w:t>
      </w:r>
      <w:r w:rsidRPr="000867ED">
        <w:rPr>
          <w:rFonts w:ascii="Baskerville" w:hAnsi="Baskerville"/>
          <w:i/>
          <w:iCs/>
          <w:lang w:val="fr-FR"/>
        </w:rPr>
        <w:t>Histoire naturelle Générale et Particulière avec la description du Cabinet du Roy</w:t>
      </w:r>
      <w:r w:rsidRPr="000867ED">
        <w:rPr>
          <w:rFonts w:ascii="Baskerville" w:hAnsi="Baskerville"/>
          <w:lang w:val="fr-FR"/>
        </w:rPr>
        <w:t>, vol. 3, 2nd ed. (Paris: Imprimerie Royale, 1750), 446.</w:t>
      </w:r>
    </w:p>
  </w:footnote>
  <w:footnote w:id="44">
    <w:p w14:paraId="5025C8FA" w14:textId="6DC3FFAC" w:rsidR="00565EF8" w:rsidRPr="00C47C4C" w:rsidRDefault="00565EF8" w:rsidP="00524969">
      <w:pPr>
        <w:pStyle w:val="FootnoteText"/>
        <w:rPr>
          <w:rFonts w:ascii="Baskerville" w:hAnsi="Baskerville"/>
        </w:rPr>
      </w:pPr>
      <w:r w:rsidRPr="00C47C4C">
        <w:rPr>
          <w:rStyle w:val="FootnoteReference"/>
          <w:rFonts w:ascii="Baskerville" w:hAnsi="Baskerville"/>
        </w:rPr>
        <w:footnoteRef/>
      </w:r>
      <w:r w:rsidRPr="000867ED">
        <w:rPr>
          <w:rFonts w:ascii="Baskerville" w:hAnsi="Baskerville"/>
          <w:lang w:val="fr-FR"/>
        </w:rPr>
        <w:t xml:space="preserve"> “Le blanc paroît donc être la couleur primitive de la Nature […].” </w:t>
      </w:r>
      <w:r>
        <w:rPr>
          <w:rFonts w:ascii="Baskerville" w:hAnsi="Baskerville"/>
        </w:rPr>
        <w:t>Ibid., 502</w:t>
      </w:r>
    </w:p>
  </w:footnote>
  <w:footnote w:id="45">
    <w:p w14:paraId="549C040C" w14:textId="77777777" w:rsidR="00565EF8" w:rsidRPr="00236547" w:rsidRDefault="00565EF8" w:rsidP="00524969">
      <w:pPr>
        <w:pStyle w:val="FootnoteText"/>
        <w:rPr>
          <w:rFonts w:ascii="Baskerville" w:hAnsi="Baskerville"/>
        </w:rPr>
      </w:pPr>
      <w:r w:rsidRPr="00236547">
        <w:rPr>
          <w:rStyle w:val="FootnoteReference"/>
          <w:rFonts w:ascii="Baskerville" w:hAnsi="Baskerville"/>
        </w:rPr>
        <w:footnoteRef/>
      </w:r>
      <w:r w:rsidRPr="00236547">
        <w:rPr>
          <w:rFonts w:ascii="Baskerville" w:hAnsi="Baskerville"/>
        </w:rPr>
        <w:t xml:space="preserve"> </w:t>
      </w:r>
      <w:r>
        <w:rPr>
          <w:rFonts w:ascii="Baskerville" w:hAnsi="Baskerville"/>
        </w:rPr>
        <w:t xml:space="preserve">Dror Wahrman, </w:t>
      </w:r>
      <w:r>
        <w:rPr>
          <w:rFonts w:ascii="Baskerville" w:hAnsi="Baskerville"/>
          <w:i/>
          <w:iCs/>
        </w:rPr>
        <w:t xml:space="preserve">The Making of the Modern </w:t>
      </w:r>
      <w:r w:rsidRPr="00236547">
        <w:rPr>
          <w:rFonts w:ascii="Baskerville" w:hAnsi="Baskerville"/>
          <w:i/>
          <w:iCs/>
        </w:rPr>
        <w:t>Self</w:t>
      </w:r>
      <w:r w:rsidRPr="00236547">
        <w:rPr>
          <w:rFonts w:ascii="Baskerville" w:eastAsia="Times New Roman" w:hAnsi="Baskerville" w:cs="Times New Roman"/>
          <w:i/>
          <w:iCs/>
          <w:color w:val="000000" w:themeColor="text1"/>
        </w:rPr>
        <w:t>: Identity and Culture in Eighteenth-Century England</w:t>
      </w:r>
      <w:r>
        <w:rPr>
          <w:rFonts w:ascii="Baskerville" w:eastAsia="Times New Roman" w:hAnsi="Baskerville" w:cs="Times New Roman"/>
          <w:color w:val="000000" w:themeColor="text1"/>
        </w:rPr>
        <w:t xml:space="preserve"> (</w:t>
      </w:r>
      <w:r w:rsidRPr="00236547">
        <w:rPr>
          <w:rFonts w:ascii="Baskerville" w:eastAsia="Times New Roman" w:hAnsi="Baskerville" w:cs="Times New Roman"/>
          <w:color w:val="000000" w:themeColor="text1"/>
        </w:rPr>
        <w:t>Yale University Press, 2004</w:t>
      </w:r>
      <w:r>
        <w:rPr>
          <w:rFonts w:ascii="Baskerville" w:eastAsia="Times New Roman" w:hAnsi="Baskerville" w:cs="Times New Roman"/>
          <w:color w:val="000000" w:themeColor="text1"/>
        </w:rPr>
        <w:t xml:space="preserve">), </w:t>
      </w:r>
      <w:r w:rsidRPr="00236547">
        <w:rPr>
          <w:rFonts w:ascii="Baskerville" w:hAnsi="Baskerville"/>
        </w:rPr>
        <w:t>108</w:t>
      </w:r>
      <w:r>
        <w:rPr>
          <w:rFonts w:ascii="Baskerville" w:hAnsi="Baskerville"/>
        </w:rPr>
        <w:t>.</w:t>
      </w:r>
    </w:p>
  </w:footnote>
  <w:footnote w:id="46">
    <w:p w14:paraId="595BD18C" w14:textId="57DAB95C" w:rsidR="00565EF8" w:rsidRPr="00CA5536" w:rsidRDefault="00565EF8">
      <w:pPr>
        <w:pStyle w:val="FootnoteText"/>
        <w:rPr>
          <w:rFonts w:ascii="Baskerville" w:hAnsi="Baskerville"/>
        </w:rPr>
      </w:pPr>
      <w:r w:rsidRPr="00CA5536">
        <w:rPr>
          <w:rStyle w:val="FootnoteReference"/>
          <w:rFonts w:ascii="Baskerville" w:hAnsi="Baskerville"/>
        </w:rPr>
        <w:footnoteRef/>
      </w:r>
      <w:r w:rsidRPr="00CA5536">
        <w:rPr>
          <w:rFonts w:ascii="Baskerville" w:hAnsi="Baskerville"/>
        </w:rPr>
        <w:t xml:space="preserve"> </w:t>
      </w:r>
      <w:r>
        <w:rPr>
          <w:rFonts w:ascii="Baskerville" w:hAnsi="Baskerville"/>
        </w:rPr>
        <w:t>The word audiotype—used by Mundy—is heavily encumbered, I think, by a modern, technologically mediated apparatus. I retain it here only for the coherence of the prospectus but intend to reformulate it for the dissertation.</w:t>
      </w:r>
    </w:p>
  </w:footnote>
  <w:footnote w:id="47">
    <w:p w14:paraId="2E7C27BB" w14:textId="77777777" w:rsidR="00565EF8" w:rsidRPr="00F71592" w:rsidRDefault="00565EF8" w:rsidP="007B788D">
      <w:pPr>
        <w:pStyle w:val="FootnoteText"/>
        <w:rPr>
          <w:rFonts w:ascii="Baskerville" w:hAnsi="Baskerville"/>
        </w:rPr>
      </w:pPr>
      <w:r w:rsidRPr="00F71592">
        <w:rPr>
          <w:rStyle w:val="FootnoteReference"/>
          <w:rFonts w:ascii="Baskerville" w:hAnsi="Baskerville"/>
        </w:rPr>
        <w:footnoteRef/>
      </w:r>
      <w:r w:rsidRPr="00F71592">
        <w:rPr>
          <w:rFonts w:ascii="Baskerville" w:hAnsi="Baskerville"/>
        </w:rPr>
        <w:t xml:space="preserve"> </w:t>
      </w:r>
      <w:r>
        <w:rPr>
          <w:rFonts w:ascii="Baskerville" w:hAnsi="Baskerville"/>
        </w:rPr>
        <w:t xml:space="preserve">William Crotch, </w:t>
      </w:r>
      <w:r>
        <w:rPr>
          <w:rFonts w:ascii="Baskerville" w:hAnsi="Baskerville"/>
          <w:i/>
          <w:iCs/>
        </w:rPr>
        <w:t>Specimens of Various Styles of Music referred to in a Course of Lectures read at Oxford and London and adapted to Keyed Instruments</w:t>
      </w:r>
      <w:r>
        <w:rPr>
          <w:rFonts w:ascii="Baskerville" w:hAnsi="Baskerville"/>
        </w:rPr>
        <w:t>, vol. 1 (London: R. Birchall, n.d.), 1.</w:t>
      </w:r>
    </w:p>
  </w:footnote>
  <w:footnote w:id="48">
    <w:p w14:paraId="48E896CB" w14:textId="49EDF8BE" w:rsidR="00565EF8" w:rsidRPr="007C45A0" w:rsidRDefault="00565EF8">
      <w:pPr>
        <w:pStyle w:val="FootnoteText"/>
        <w:rPr>
          <w:rFonts w:ascii="Baskerville" w:hAnsi="Baskerville"/>
        </w:rPr>
      </w:pPr>
      <w:r w:rsidRPr="007C45A0">
        <w:rPr>
          <w:rStyle w:val="FootnoteReference"/>
          <w:rFonts w:ascii="Baskerville" w:hAnsi="Baskerville"/>
        </w:rPr>
        <w:footnoteRef/>
      </w:r>
      <w:r w:rsidRPr="007C45A0">
        <w:rPr>
          <w:rFonts w:ascii="Baskerville" w:hAnsi="Baskerville"/>
        </w:rPr>
        <w:t xml:space="preserve"> </w:t>
      </w:r>
      <w:r>
        <w:rPr>
          <w:rFonts w:ascii="Baskerville" w:hAnsi="Baskerville"/>
        </w:rPr>
        <w:t xml:space="preserve">Ovid, </w:t>
      </w:r>
      <w:r>
        <w:rPr>
          <w:rFonts w:ascii="Baskerville" w:hAnsi="Baskerville"/>
          <w:i/>
          <w:iCs/>
        </w:rPr>
        <w:t>Metamorphoses</w:t>
      </w:r>
      <w:r>
        <w:rPr>
          <w:rFonts w:ascii="Baskerville" w:hAnsi="Baskerville"/>
        </w:rPr>
        <w:t>, Book VI: 313</w:t>
      </w:r>
      <w:r w:rsidR="00EF23AA" w:rsidRPr="000E5785">
        <w:rPr>
          <w:rFonts w:ascii="Baskerville" w:hAnsi="Baskerville"/>
          <w:i/>
          <w:iCs/>
        </w:rPr>
        <w:t>-</w:t>
      </w:r>
      <w:r>
        <w:rPr>
          <w:rFonts w:ascii="Baskerville" w:hAnsi="Baskerville"/>
        </w:rPr>
        <w:t>381.</w:t>
      </w:r>
    </w:p>
  </w:footnote>
  <w:footnote w:id="49">
    <w:p w14:paraId="5BEF518B" w14:textId="31707A56" w:rsidR="00565EF8" w:rsidRPr="0018152A" w:rsidRDefault="00565EF8">
      <w:pPr>
        <w:pStyle w:val="FootnoteText"/>
        <w:rPr>
          <w:rFonts w:ascii="Baskerville" w:hAnsi="Baskerville"/>
        </w:rPr>
      </w:pPr>
      <w:r w:rsidRPr="0018152A">
        <w:rPr>
          <w:rStyle w:val="FootnoteReference"/>
          <w:rFonts w:ascii="Baskerville" w:hAnsi="Baskerville"/>
        </w:rPr>
        <w:footnoteRef/>
      </w:r>
      <w:r w:rsidRPr="0018152A">
        <w:rPr>
          <w:rFonts w:ascii="Baskerville" w:hAnsi="Baskerville"/>
        </w:rPr>
        <w:t xml:space="preserve"> </w:t>
      </w:r>
      <w:r>
        <w:rPr>
          <w:rFonts w:ascii="Baskerville" w:hAnsi="Baskerville"/>
        </w:rPr>
        <w:t xml:space="preserve">Quoted in Will, </w:t>
      </w:r>
      <w:r>
        <w:rPr>
          <w:rFonts w:ascii="Baskerville" w:hAnsi="Baskerville"/>
          <w:i/>
          <w:iCs/>
        </w:rPr>
        <w:t>The Characteristic Symphony</w:t>
      </w:r>
      <w:r>
        <w:rPr>
          <w:rFonts w:ascii="Baskerville" w:hAnsi="Baskerville"/>
        </w:rPr>
        <w:t xml:space="preserve">, 140. Will provides an extensive analysis of </w:t>
      </w:r>
      <w:r>
        <w:rPr>
          <w:rFonts w:ascii="Baskerville" w:hAnsi="Baskerville"/>
          <w:i/>
          <w:iCs/>
        </w:rPr>
        <w:t>Le Quatre Ages du monde</w:t>
      </w:r>
      <w:r>
        <w:rPr>
          <w:rFonts w:ascii="Baskerville" w:hAnsi="Baskerville"/>
        </w:rPr>
        <w:t>, the first symphony in the series, in chapter one. See 29</w:t>
      </w:r>
      <w:r w:rsidR="00EF23AA" w:rsidRPr="000E5785">
        <w:rPr>
          <w:rFonts w:ascii="Baskerville" w:hAnsi="Baskerville"/>
          <w:i/>
          <w:iCs/>
        </w:rPr>
        <w:t>-</w:t>
      </w:r>
      <w:r>
        <w:rPr>
          <w:rFonts w:ascii="Baskerville" w:hAnsi="Baskerville"/>
        </w:rPr>
        <w:t>82.</w:t>
      </w:r>
    </w:p>
  </w:footnote>
  <w:footnote w:id="50">
    <w:p w14:paraId="37C56DF2" w14:textId="08D5580A" w:rsidR="00565EF8" w:rsidRPr="00083EAD" w:rsidRDefault="00565EF8" w:rsidP="00524969">
      <w:pPr>
        <w:pStyle w:val="FootnoteText"/>
        <w:rPr>
          <w:rFonts w:ascii="Baskerville" w:hAnsi="Baskerville"/>
        </w:rPr>
      </w:pPr>
      <w:r w:rsidRPr="00083EAD">
        <w:rPr>
          <w:rStyle w:val="FootnoteReference"/>
          <w:rFonts w:ascii="Baskerville" w:hAnsi="Baskerville"/>
        </w:rPr>
        <w:footnoteRef/>
      </w:r>
      <w:r w:rsidRPr="00083EAD">
        <w:rPr>
          <w:rFonts w:ascii="Baskerville" w:hAnsi="Baskerville"/>
        </w:rPr>
        <w:t xml:space="preserve"> </w:t>
      </w:r>
      <w:r>
        <w:rPr>
          <w:rFonts w:ascii="Baskerville" w:hAnsi="Baskerville"/>
        </w:rPr>
        <w:t>Goldstein,</w:t>
      </w:r>
      <w:r w:rsidRPr="00907B8D">
        <w:rPr>
          <w:rFonts w:ascii="Baskerville" w:hAnsi="Baskerville"/>
        </w:rPr>
        <w:t xml:space="preserve"> 79</w:t>
      </w:r>
      <w:r>
        <w:rPr>
          <w:rFonts w:ascii="Baskerville" w:hAnsi="Baskerville"/>
        </w:rPr>
        <w:t>.</w:t>
      </w:r>
    </w:p>
  </w:footnote>
  <w:footnote w:id="51">
    <w:p w14:paraId="7921C67D" w14:textId="630234B9" w:rsidR="00A56A7C" w:rsidRPr="00A56A7C" w:rsidRDefault="00A56A7C">
      <w:pPr>
        <w:pStyle w:val="FootnoteText"/>
        <w:rPr>
          <w:rFonts w:ascii="Baskerville" w:hAnsi="Baskerville"/>
        </w:rPr>
      </w:pPr>
      <w:r w:rsidRPr="00A56A7C">
        <w:rPr>
          <w:rStyle w:val="FootnoteReference"/>
          <w:rFonts w:ascii="Baskerville" w:hAnsi="Baskerville"/>
        </w:rPr>
        <w:footnoteRef/>
      </w:r>
      <w:r w:rsidRPr="00A56A7C">
        <w:rPr>
          <w:rFonts w:ascii="Baskerville" w:hAnsi="Baskerville"/>
        </w:rPr>
        <w:t xml:space="preserve"> </w:t>
      </w:r>
      <w:r w:rsidR="008E7359">
        <w:rPr>
          <w:rFonts w:ascii="Baskerville" w:hAnsi="Baskerville"/>
        </w:rPr>
        <w:t xml:space="preserve">Holly Watkins, </w:t>
      </w:r>
      <w:r w:rsidR="008E7359" w:rsidRPr="00F76B7D">
        <w:rPr>
          <w:rFonts w:ascii="Baskerville" w:hAnsi="Baskerville"/>
          <w:i/>
        </w:rPr>
        <w:t>Musical Vitalities: Ventures in a Biotic Aesthetics of Music</w:t>
      </w:r>
      <w:r w:rsidR="008E7359">
        <w:rPr>
          <w:rFonts w:ascii="Baskerville" w:hAnsi="Baskerville"/>
        </w:rPr>
        <w:t xml:space="preserve"> (</w:t>
      </w:r>
      <w:r w:rsidR="008E7359" w:rsidRPr="00F76B7D">
        <w:rPr>
          <w:rFonts w:ascii="Baskerville" w:hAnsi="Baskerville"/>
        </w:rPr>
        <w:t>University of Chicago Press, 2018</w:t>
      </w:r>
      <w:r w:rsidR="008E7359">
        <w:rPr>
          <w:rFonts w:ascii="Baskerville" w:hAnsi="Baskervill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78543946"/>
      <w:docPartObj>
        <w:docPartGallery w:val="Page Numbers (Top of Page)"/>
        <w:docPartUnique/>
      </w:docPartObj>
    </w:sdtPr>
    <w:sdtContent>
      <w:p w14:paraId="2F018707" w14:textId="3FEAFCA1" w:rsidR="00565EF8" w:rsidRDefault="00565EF8" w:rsidP="0034365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0F80E" w14:textId="77777777" w:rsidR="00565EF8" w:rsidRDefault="00565EF8" w:rsidP="002962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25645258"/>
      <w:docPartObj>
        <w:docPartGallery w:val="Page Numbers (Top of Page)"/>
        <w:docPartUnique/>
      </w:docPartObj>
    </w:sdtPr>
    <w:sdtContent>
      <w:p w14:paraId="784EEE66" w14:textId="6B901F38" w:rsidR="00565EF8" w:rsidRDefault="00565EF8" w:rsidP="0034365C">
        <w:pPr>
          <w:pStyle w:val="Header"/>
          <w:framePr w:wrap="none" w:vAnchor="text" w:hAnchor="margin" w:xAlign="right" w:y="1"/>
          <w:rPr>
            <w:rStyle w:val="PageNumber"/>
          </w:rPr>
        </w:pPr>
        <w:r w:rsidRPr="0029625E">
          <w:rPr>
            <w:rStyle w:val="PageNumber"/>
            <w:rFonts w:ascii="Baskerville" w:hAnsi="Baskerville"/>
            <w:sz w:val="22"/>
            <w:szCs w:val="22"/>
          </w:rPr>
          <w:fldChar w:fldCharType="begin"/>
        </w:r>
        <w:r w:rsidRPr="0029625E">
          <w:rPr>
            <w:rStyle w:val="PageNumber"/>
            <w:rFonts w:ascii="Baskerville" w:hAnsi="Baskerville"/>
            <w:sz w:val="22"/>
            <w:szCs w:val="22"/>
          </w:rPr>
          <w:instrText xml:space="preserve"> PAGE </w:instrText>
        </w:r>
        <w:r w:rsidRPr="0029625E">
          <w:rPr>
            <w:rStyle w:val="PageNumber"/>
            <w:rFonts w:ascii="Baskerville" w:hAnsi="Baskerville"/>
            <w:sz w:val="22"/>
            <w:szCs w:val="22"/>
          </w:rPr>
          <w:fldChar w:fldCharType="separate"/>
        </w:r>
        <w:r w:rsidRPr="0029625E">
          <w:rPr>
            <w:rStyle w:val="PageNumber"/>
            <w:rFonts w:ascii="Baskerville" w:hAnsi="Baskerville"/>
            <w:noProof/>
            <w:sz w:val="22"/>
            <w:szCs w:val="22"/>
          </w:rPr>
          <w:t>1</w:t>
        </w:r>
        <w:r w:rsidRPr="0029625E">
          <w:rPr>
            <w:rStyle w:val="PageNumber"/>
            <w:rFonts w:ascii="Baskerville" w:hAnsi="Baskerville"/>
            <w:sz w:val="22"/>
            <w:szCs w:val="22"/>
          </w:rPr>
          <w:fldChar w:fldCharType="end"/>
        </w:r>
      </w:p>
    </w:sdtContent>
  </w:sdt>
  <w:p w14:paraId="5881BDA2" w14:textId="17F2D01D" w:rsidR="00565EF8" w:rsidRDefault="00565EF8" w:rsidP="0029625E">
    <w:pPr>
      <w:pStyle w:val="Header"/>
      <w:ind w:right="360"/>
      <w:jc w:val="right"/>
      <w:rPr>
        <w:rFonts w:ascii="Baskerville" w:hAnsi="Baskerville"/>
        <w:sz w:val="22"/>
        <w:szCs w:val="22"/>
      </w:rPr>
    </w:pPr>
    <w:r>
      <w:rPr>
        <w:rFonts w:ascii="Baskerville" w:hAnsi="Baskerville"/>
        <w:sz w:val="22"/>
        <w:szCs w:val="22"/>
      </w:rPr>
      <w:t xml:space="preserve">Virginia </w:t>
    </w:r>
    <w:proofErr w:type="spellStart"/>
    <w:r>
      <w:rPr>
        <w:rFonts w:ascii="Baskerville" w:hAnsi="Baskerville"/>
        <w:sz w:val="22"/>
        <w:szCs w:val="22"/>
      </w:rPr>
      <w:t>Georgallas</w:t>
    </w:r>
    <w:proofErr w:type="spellEnd"/>
  </w:p>
  <w:p w14:paraId="59269BDC" w14:textId="77777777" w:rsidR="00565EF8" w:rsidRPr="00F20437" w:rsidRDefault="00565EF8" w:rsidP="00F20437">
    <w:pPr>
      <w:pStyle w:val="Header"/>
      <w:jc w:val="right"/>
      <w:rPr>
        <w:rFonts w:ascii="Baskerville" w:hAnsi="Baskerville"/>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21921"/>
    <w:multiLevelType w:val="hybridMultilevel"/>
    <w:tmpl w:val="ACCCB422"/>
    <w:lvl w:ilvl="0" w:tplc="566E0EDC">
      <w:numFmt w:val="bullet"/>
      <w:lvlText w:val="-"/>
      <w:lvlJc w:val="left"/>
      <w:pPr>
        <w:ind w:left="340" w:hanging="227"/>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D5F66"/>
    <w:multiLevelType w:val="hybridMultilevel"/>
    <w:tmpl w:val="4D8C4FA0"/>
    <w:lvl w:ilvl="0" w:tplc="E47CF45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16cid:durableId="2137261380">
    <w:abstractNumId w:val="1"/>
  </w:num>
  <w:num w:numId="2" w16cid:durableId="182801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4E"/>
    <w:rsid w:val="0000328F"/>
    <w:rsid w:val="00003D6B"/>
    <w:rsid w:val="0000586B"/>
    <w:rsid w:val="00021EE8"/>
    <w:rsid w:val="00023251"/>
    <w:rsid w:val="00024BEF"/>
    <w:rsid w:val="00025FBB"/>
    <w:rsid w:val="000314C8"/>
    <w:rsid w:val="000404D4"/>
    <w:rsid w:val="0004225C"/>
    <w:rsid w:val="00045EC1"/>
    <w:rsid w:val="00051F1C"/>
    <w:rsid w:val="0005420E"/>
    <w:rsid w:val="000616E9"/>
    <w:rsid w:val="000643AD"/>
    <w:rsid w:val="00066E02"/>
    <w:rsid w:val="0007114D"/>
    <w:rsid w:val="000715C4"/>
    <w:rsid w:val="00076549"/>
    <w:rsid w:val="00076C20"/>
    <w:rsid w:val="00081129"/>
    <w:rsid w:val="00082016"/>
    <w:rsid w:val="00082DC7"/>
    <w:rsid w:val="000832DB"/>
    <w:rsid w:val="000853ED"/>
    <w:rsid w:val="0008655B"/>
    <w:rsid w:val="0008678A"/>
    <w:rsid w:val="000867ED"/>
    <w:rsid w:val="000868CF"/>
    <w:rsid w:val="00090240"/>
    <w:rsid w:val="00092EB0"/>
    <w:rsid w:val="00093C09"/>
    <w:rsid w:val="000A03C3"/>
    <w:rsid w:val="000A6FEA"/>
    <w:rsid w:val="000B1DA9"/>
    <w:rsid w:val="000B77B3"/>
    <w:rsid w:val="000B78FC"/>
    <w:rsid w:val="000C2B0E"/>
    <w:rsid w:val="000C50FD"/>
    <w:rsid w:val="000C5CEF"/>
    <w:rsid w:val="000D14BD"/>
    <w:rsid w:val="000D4C41"/>
    <w:rsid w:val="000E241B"/>
    <w:rsid w:val="000E5785"/>
    <w:rsid w:val="000E5FDC"/>
    <w:rsid w:val="000E6999"/>
    <w:rsid w:val="000F1A0F"/>
    <w:rsid w:val="000F2A1D"/>
    <w:rsid w:val="000F62FE"/>
    <w:rsid w:val="000F6445"/>
    <w:rsid w:val="00101BC0"/>
    <w:rsid w:val="0010440A"/>
    <w:rsid w:val="001125AF"/>
    <w:rsid w:val="001213A1"/>
    <w:rsid w:val="001237EF"/>
    <w:rsid w:val="00123EA6"/>
    <w:rsid w:val="0012456E"/>
    <w:rsid w:val="001247B0"/>
    <w:rsid w:val="00127F9F"/>
    <w:rsid w:val="00137790"/>
    <w:rsid w:val="001406EF"/>
    <w:rsid w:val="0014190B"/>
    <w:rsid w:val="001454D2"/>
    <w:rsid w:val="0014557F"/>
    <w:rsid w:val="00155307"/>
    <w:rsid w:val="00157B13"/>
    <w:rsid w:val="00161756"/>
    <w:rsid w:val="00163498"/>
    <w:rsid w:val="001640D3"/>
    <w:rsid w:val="0016444C"/>
    <w:rsid w:val="00165DC7"/>
    <w:rsid w:val="00175974"/>
    <w:rsid w:val="0017664B"/>
    <w:rsid w:val="0018081A"/>
    <w:rsid w:val="0018103D"/>
    <w:rsid w:val="0018152A"/>
    <w:rsid w:val="001822BB"/>
    <w:rsid w:val="00184E0E"/>
    <w:rsid w:val="00193C9A"/>
    <w:rsid w:val="00195BBE"/>
    <w:rsid w:val="00196B4D"/>
    <w:rsid w:val="001A4571"/>
    <w:rsid w:val="001A5A8B"/>
    <w:rsid w:val="001B3933"/>
    <w:rsid w:val="001C27A4"/>
    <w:rsid w:val="001C76C6"/>
    <w:rsid w:val="001D3B61"/>
    <w:rsid w:val="001D41B4"/>
    <w:rsid w:val="001D67A5"/>
    <w:rsid w:val="001D6E42"/>
    <w:rsid w:val="001D7E5E"/>
    <w:rsid w:val="001E52AC"/>
    <w:rsid w:val="001E777A"/>
    <w:rsid w:val="001E7BA0"/>
    <w:rsid w:val="001F2310"/>
    <w:rsid w:val="00203457"/>
    <w:rsid w:val="00203DEE"/>
    <w:rsid w:val="002077FD"/>
    <w:rsid w:val="00210FE1"/>
    <w:rsid w:val="002228E5"/>
    <w:rsid w:val="00222BEC"/>
    <w:rsid w:val="002233D7"/>
    <w:rsid w:val="0022469B"/>
    <w:rsid w:val="00227771"/>
    <w:rsid w:val="0024588C"/>
    <w:rsid w:val="002471B6"/>
    <w:rsid w:val="00255D00"/>
    <w:rsid w:val="00256A7A"/>
    <w:rsid w:val="00262E4F"/>
    <w:rsid w:val="0026456F"/>
    <w:rsid w:val="002653BB"/>
    <w:rsid w:val="00281F7C"/>
    <w:rsid w:val="00287BAC"/>
    <w:rsid w:val="002920E4"/>
    <w:rsid w:val="0029625E"/>
    <w:rsid w:val="002A055B"/>
    <w:rsid w:val="002A16DC"/>
    <w:rsid w:val="002A6F7D"/>
    <w:rsid w:val="002B06D2"/>
    <w:rsid w:val="002B08B8"/>
    <w:rsid w:val="002B39BF"/>
    <w:rsid w:val="002B3C5B"/>
    <w:rsid w:val="002B719A"/>
    <w:rsid w:val="002B78E2"/>
    <w:rsid w:val="002C1C07"/>
    <w:rsid w:val="002C1CC8"/>
    <w:rsid w:val="002C2150"/>
    <w:rsid w:val="002C2C57"/>
    <w:rsid w:val="002C6E9C"/>
    <w:rsid w:val="002C6F31"/>
    <w:rsid w:val="002D1324"/>
    <w:rsid w:val="002D5304"/>
    <w:rsid w:val="002D5E03"/>
    <w:rsid w:val="002D7DC5"/>
    <w:rsid w:val="002F0DFE"/>
    <w:rsid w:val="002F17A0"/>
    <w:rsid w:val="002F4DC3"/>
    <w:rsid w:val="002F5759"/>
    <w:rsid w:val="002F57F5"/>
    <w:rsid w:val="003052F1"/>
    <w:rsid w:val="003247A9"/>
    <w:rsid w:val="00334D07"/>
    <w:rsid w:val="003371C8"/>
    <w:rsid w:val="00337953"/>
    <w:rsid w:val="0034365C"/>
    <w:rsid w:val="003572EB"/>
    <w:rsid w:val="00360F92"/>
    <w:rsid w:val="00362DBC"/>
    <w:rsid w:val="00363867"/>
    <w:rsid w:val="00373532"/>
    <w:rsid w:val="003746D4"/>
    <w:rsid w:val="00385FEE"/>
    <w:rsid w:val="00387361"/>
    <w:rsid w:val="003877A4"/>
    <w:rsid w:val="003878B5"/>
    <w:rsid w:val="00392202"/>
    <w:rsid w:val="003B1B3D"/>
    <w:rsid w:val="003B4581"/>
    <w:rsid w:val="003C3334"/>
    <w:rsid w:val="003D2AB7"/>
    <w:rsid w:val="003D307D"/>
    <w:rsid w:val="003D5757"/>
    <w:rsid w:val="003D6611"/>
    <w:rsid w:val="003E1A3A"/>
    <w:rsid w:val="003E5202"/>
    <w:rsid w:val="003E6CF5"/>
    <w:rsid w:val="003F24F7"/>
    <w:rsid w:val="003F268A"/>
    <w:rsid w:val="003F2ADE"/>
    <w:rsid w:val="003F468C"/>
    <w:rsid w:val="00402B16"/>
    <w:rsid w:val="00403D6B"/>
    <w:rsid w:val="00407DAF"/>
    <w:rsid w:val="00412587"/>
    <w:rsid w:val="00423C45"/>
    <w:rsid w:val="00427103"/>
    <w:rsid w:val="00431664"/>
    <w:rsid w:val="00431F54"/>
    <w:rsid w:val="0043582C"/>
    <w:rsid w:val="00437DA2"/>
    <w:rsid w:val="004465C8"/>
    <w:rsid w:val="00447B30"/>
    <w:rsid w:val="00452BF1"/>
    <w:rsid w:val="00454AA0"/>
    <w:rsid w:val="00455D28"/>
    <w:rsid w:val="004573E1"/>
    <w:rsid w:val="00460179"/>
    <w:rsid w:val="00470728"/>
    <w:rsid w:val="00472517"/>
    <w:rsid w:val="00474B3A"/>
    <w:rsid w:val="00475572"/>
    <w:rsid w:val="004760C8"/>
    <w:rsid w:val="00481C7F"/>
    <w:rsid w:val="00486C20"/>
    <w:rsid w:val="00487604"/>
    <w:rsid w:val="00492810"/>
    <w:rsid w:val="00492ECF"/>
    <w:rsid w:val="00493B4E"/>
    <w:rsid w:val="004A4024"/>
    <w:rsid w:val="004A604A"/>
    <w:rsid w:val="004B2062"/>
    <w:rsid w:val="004C03B3"/>
    <w:rsid w:val="004C1EF4"/>
    <w:rsid w:val="004C42C0"/>
    <w:rsid w:val="004C5DAF"/>
    <w:rsid w:val="004C66F6"/>
    <w:rsid w:val="004D0D54"/>
    <w:rsid w:val="004D2024"/>
    <w:rsid w:val="004E001D"/>
    <w:rsid w:val="004E05C9"/>
    <w:rsid w:val="004E1222"/>
    <w:rsid w:val="004E39F0"/>
    <w:rsid w:val="004E79AD"/>
    <w:rsid w:val="004F3361"/>
    <w:rsid w:val="004F699A"/>
    <w:rsid w:val="004F6D08"/>
    <w:rsid w:val="00504B18"/>
    <w:rsid w:val="005069A3"/>
    <w:rsid w:val="00506CA8"/>
    <w:rsid w:val="00507A33"/>
    <w:rsid w:val="00515FBF"/>
    <w:rsid w:val="00524036"/>
    <w:rsid w:val="00524969"/>
    <w:rsid w:val="00527000"/>
    <w:rsid w:val="005318F5"/>
    <w:rsid w:val="005335ED"/>
    <w:rsid w:val="00537C70"/>
    <w:rsid w:val="0054051F"/>
    <w:rsid w:val="00540896"/>
    <w:rsid w:val="005425C1"/>
    <w:rsid w:val="00552DDA"/>
    <w:rsid w:val="00553431"/>
    <w:rsid w:val="005558E0"/>
    <w:rsid w:val="00556F9D"/>
    <w:rsid w:val="00557318"/>
    <w:rsid w:val="00564856"/>
    <w:rsid w:val="00565EF8"/>
    <w:rsid w:val="0057357A"/>
    <w:rsid w:val="00573F3F"/>
    <w:rsid w:val="005823B4"/>
    <w:rsid w:val="00587718"/>
    <w:rsid w:val="00593821"/>
    <w:rsid w:val="00596D3D"/>
    <w:rsid w:val="005A63B6"/>
    <w:rsid w:val="005B069E"/>
    <w:rsid w:val="005B16F0"/>
    <w:rsid w:val="005B3F46"/>
    <w:rsid w:val="005B4C20"/>
    <w:rsid w:val="005B5C28"/>
    <w:rsid w:val="005B71D3"/>
    <w:rsid w:val="005D3B35"/>
    <w:rsid w:val="005D3D5F"/>
    <w:rsid w:val="005D57F7"/>
    <w:rsid w:val="005D5B93"/>
    <w:rsid w:val="005D6CD2"/>
    <w:rsid w:val="005E2148"/>
    <w:rsid w:val="005E3D33"/>
    <w:rsid w:val="005E6313"/>
    <w:rsid w:val="005E72ED"/>
    <w:rsid w:val="005F0CF7"/>
    <w:rsid w:val="005F2AC5"/>
    <w:rsid w:val="005F41B1"/>
    <w:rsid w:val="005F42ED"/>
    <w:rsid w:val="005F4C04"/>
    <w:rsid w:val="005F6198"/>
    <w:rsid w:val="005F7B7F"/>
    <w:rsid w:val="00600558"/>
    <w:rsid w:val="006024B7"/>
    <w:rsid w:val="006075D7"/>
    <w:rsid w:val="00610CB7"/>
    <w:rsid w:val="0062074E"/>
    <w:rsid w:val="00623E24"/>
    <w:rsid w:val="00627F18"/>
    <w:rsid w:val="00632A2F"/>
    <w:rsid w:val="006348D6"/>
    <w:rsid w:val="0064291A"/>
    <w:rsid w:val="00650A9B"/>
    <w:rsid w:val="00652740"/>
    <w:rsid w:val="00657145"/>
    <w:rsid w:val="006612BD"/>
    <w:rsid w:val="006640C6"/>
    <w:rsid w:val="00667DC9"/>
    <w:rsid w:val="00673C2C"/>
    <w:rsid w:val="00674DDF"/>
    <w:rsid w:val="0067584A"/>
    <w:rsid w:val="00677A85"/>
    <w:rsid w:val="0068065D"/>
    <w:rsid w:val="006857A1"/>
    <w:rsid w:val="006877DB"/>
    <w:rsid w:val="00696AF4"/>
    <w:rsid w:val="006A31B1"/>
    <w:rsid w:val="006A3D7D"/>
    <w:rsid w:val="006A3F0F"/>
    <w:rsid w:val="006A49AB"/>
    <w:rsid w:val="006B2B9A"/>
    <w:rsid w:val="006B2C66"/>
    <w:rsid w:val="006B4EA7"/>
    <w:rsid w:val="006B57C7"/>
    <w:rsid w:val="006B5960"/>
    <w:rsid w:val="006C41BE"/>
    <w:rsid w:val="006D0F28"/>
    <w:rsid w:val="006D1687"/>
    <w:rsid w:val="006D63E7"/>
    <w:rsid w:val="006E563E"/>
    <w:rsid w:val="006E5822"/>
    <w:rsid w:val="006F4ED9"/>
    <w:rsid w:val="006F586A"/>
    <w:rsid w:val="00700870"/>
    <w:rsid w:val="00700B5F"/>
    <w:rsid w:val="00705DA5"/>
    <w:rsid w:val="00713268"/>
    <w:rsid w:val="0071534F"/>
    <w:rsid w:val="00717F51"/>
    <w:rsid w:val="007230F9"/>
    <w:rsid w:val="007259C7"/>
    <w:rsid w:val="00726EA6"/>
    <w:rsid w:val="007303F1"/>
    <w:rsid w:val="00730AAD"/>
    <w:rsid w:val="0074047C"/>
    <w:rsid w:val="0074165D"/>
    <w:rsid w:val="00746EA3"/>
    <w:rsid w:val="00747460"/>
    <w:rsid w:val="00750F96"/>
    <w:rsid w:val="00764F1D"/>
    <w:rsid w:val="0076588F"/>
    <w:rsid w:val="00770558"/>
    <w:rsid w:val="00775098"/>
    <w:rsid w:val="0077700F"/>
    <w:rsid w:val="00782066"/>
    <w:rsid w:val="00785A73"/>
    <w:rsid w:val="007937FE"/>
    <w:rsid w:val="007A0E60"/>
    <w:rsid w:val="007A543E"/>
    <w:rsid w:val="007A61AE"/>
    <w:rsid w:val="007B5898"/>
    <w:rsid w:val="007B788D"/>
    <w:rsid w:val="007C1383"/>
    <w:rsid w:val="007C2B2F"/>
    <w:rsid w:val="007C45A0"/>
    <w:rsid w:val="007D4134"/>
    <w:rsid w:val="007E1F36"/>
    <w:rsid w:val="007E3C14"/>
    <w:rsid w:val="007E59BF"/>
    <w:rsid w:val="007F1F8B"/>
    <w:rsid w:val="007F59FC"/>
    <w:rsid w:val="0080366C"/>
    <w:rsid w:val="008073F3"/>
    <w:rsid w:val="008177F9"/>
    <w:rsid w:val="0082053A"/>
    <w:rsid w:val="00823485"/>
    <w:rsid w:val="00824E29"/>
    <w:rsid w:val="00825D8D"/>
    <w:rsid w:val="00826B59"/>
    <w:rsid w:val="00836B8E"/>
    <w:rsid w:val="00840763"/>
    <w:rsid w:val="00841B0B"/>
    <w:rsid w:val="00844344"/>
    <w:rsid w:val="0086027B"/>
    <w:rsid w:val="00874064"/>
    <w:rsid w:val="008752BA"/>
    <w:rsid w:val="00876BBC"/>
    <w:rsid w:val="00876DA0"/>
    <w:rsid w:val="00880E8F"/>
    <w:rsid w:val="00881795"/>
    <w:rsid w:val="00883FAD"/>
    <w:rsid w:val="008858E7"/>
    <w:rsid w:val="0089224D"/>
    <w:rsid w:val="008B200F"/>
    <w:rsid w:val="008B382E"/>
    <w:rsid w:val="008C1AA2"/>
    <w:rsid w:val="008C418B"/>
    <w:rsid w:val="008D1597"/>
    <w:rsid w:val="008D5197"/>
    <w:rsid w:val="008E0F5A"/>
    <w:rsid w:val="008E58B2"/>
    <w:rsid w:val="008E58E7"/>
    <w:rsid w:val="008E6C32"/>
    <w:rsid w:val="008E7359"/>
    <w:rsid w:val="008F049B"/>
    <w:rsid w:val="00900CC9"/>
    <w:rsid w:val="00900FF1"/>
    <w:rsid w:val="009072BE"/>
    <w:rsid w:val="009206F2"/>
    <w:rsid w:val="00921F81"/>
    <w:rsid w:val="00936DD1"/>
    <w:rsid w:val="00945882"/>
    <w:rsid w:val="00951ABD"/>
    <w:rsid w:val="00955361"/>
    <w:rsid w:val="009605B4"/>
    <w:rsid w:val="009615EF"/>
    <w:rsid w:val="00961B2B"/>
    <w:rsid w:val="00966409"/>
    <w:rsid w:val="00967F40"/>
    <w:rsid w:val="00973F1B"/>
    <w:rsid w:val="009773CD"/>
    <w:rsid w:val="00977C92"/>
    <w:rsid w:val="00977EFF"/>
    <w:rsid w:val="00980E8C"/>
    <w:rsid w:val="009834DD"/>
    <w:rsid w:val="00987BF9"/>
    <w:rsid w:val="0099545D"/>
    <w:rsid w:val="00995AE0"/>
    <w:rsid w:val="009960CB"/>
    <w:rsid w:val="009A0AF0"/>
    <w:rsid w:val="009A2329"/>
    <w:rsid w:val="009A534E"/>
    <w:rsid w:val="009A7751"/>
    <w:rsid w:val="009B137B"/>
    <w:rsid w:val="009B389E"/>
    <w:rsid w:val="009B4928"/>
    <w:rsid w:val="009B50FE"/>
    <w:rsid w:val="009C17CB"/>
    <w:rsid w:val="009C2188"/>
    <w:rsid w:val="009C4F20"/>
    <w:rsid w:val="009C5198"/>
    <w:rsid w:val="009C5D47"/>
    <w:rsid w:val="009C6FE7"/>
    <w:rsid w:val="009C7084"/>
    <w:rsid w:val="009D2B0F"/>
    <w:rsid w:val="009D480C"/>
    <w:rsid w:val="009D762F"/>
    <w:rsid w:val="009E0B54"/>
    <w:rsid w:val="009E158F"/>
    <w:rsid w:val="009E4D58"/>
    <w:rsid w:val="009E7F36"/>
    <w:rsid w:val="009F0586"/>
    <w:rsid w:val="009F0E1F"/>
    <w:rsid w:val="009F34DB"/>
    <w:rsid w:val="009F4831"/>
    <w:rsid w:val="009F6AAA"/>
    <w:rsid w:val="009F7CBA"/>
    <w:rsid w:val="00A0690A"/>
    <w:rsid w:val="00A06AB5"/>
    <w:rsid w:val="00A10560"/>
    <w:rsid w:val="00A11AB0"/>
    <w:rsid w:val="00A123DB"/>
    <w:rsid w:val="00A12D08"/>
    <w:rsid w:val="00A15D40"/>
    <w:rsid w:val="00A15E33"/>
    <w:rsid w:val="00A20B82"/>
    <w:rsid w:val="00A35DED"/>
    <w:rsid w:val="00A47964"/>
    <w:rsid w:val="00A55E07"/>
    <w:rsid w:val="00A56433"/>
    <w:rsid w:val="00A56A7C"/>
    <w:rsid w:val="00A577D6"/>
    <w:rsid w:val="00A64910"/>
    <w:rsid w:val="00A731C5"/>
    <w:rsid w:val="00A75F5D"/>
    <w:rsid w:val="00A76F12"/>
    <w:rsid w:val="00A8384B"/>
    <w:rsid w:val="00A848AC"/>
    <w:rsid w:val="00A90141"/>
    <w:rsid w:val="00A903F4"/>
    <w:rsid w:val="00A943AC"/>
    <w:rsid w:val="00AA2267"/>
    <w:rsid w:val="00AA32BB"/>
    <w:rsid w:val="00AB2001"/>
    <w:rsid w:val="00AB452E"/>
    <w:rsid w:val="00AC1155"/>
    <w:rsid w:val="00AC1722"/>
    <w:rsid w:val="00AC5B57"/>
    <w:rsid w:val="00AD1A6F"/>
    <w:rsid w:val="00AD21D5"/>
    <w:rsid w:val="00AE1154"/>
    <w:rsid w:val="00AE14E3"/>
    <w:rsid w:val="00AE19B5"/>
    <w:rsid w:val="00AE5B44"/>
    <w:rsid w:val="00AE72AA"/>
    <w:rsid w:val="00AF003F"/>
    <w:rsid w:val="00AF02CA"/>
    <w:rsid w:val="00AF1B96"/>
    <w:rsid w:val="00AF7428"/>
    <w:rsid w:val="00AF768A"/>
    <w:rsid w:val="00B03F0B"/>
    <w:rsid w:val="00B04E08"/>
    <w:rsid w:val="00B106CC"/>
    <w:rsid w:val="00B10DA4"/>
    <w:rsid w:val="00B120A9"/>
    <w:rsid w:val="00B12162"/>
    <w:rsid w:val="00B147BD"/>
    <w:rsid w:val="00B2355A"/>
    <w:rsid w:val="00B2464A"/>
    <w:rsid w:val="00B342DE"/>
    <w:rsid w:val="00B36E4A"/>
    <w:rsid w:val="00B4461E"/>
    <w:rsid w:val="00B44BBD"/>
    <w:rsid w:val="00B46FC8"/>
    <w:rsid w:val="00B476D0"/>
    <w:rsid w:val="00B47B71"/>
    <w:rsid w:val="00B52363"/>
    <w:rsid w:val="00B5266A"/>
    <w:rsid w:val="00B54403"/>
    <w:rsid w:val="00B568A6"/>
    <w:rsid w:val="00B64F50"/>
    <w:rsid w:val="00B65022"/>
    <w:rsid w:val="00B65B76"/>
    <w:rsid w:val="00B66382"/>
    <w:rsid w:val="00B756AD"/>
    <w:rsid w:val="00B772AD"/>
    <w:rsid w:val="00B82409"/>
    <w:rsid w:val="00B82947"/>
    <w:rsid w:val="00B868BA"/>
    <w:rsid w:val="00B95767"/>
    <w:rsid w:val="00B95E59"/>
    <w:rsid w:val="00BA203D"/>
    <w:rsid w:val="00BA4E72"/>
    <w:rsid w:val="00BB2B18"/>
    <w:rsid w:val="00BB55E7"/>
    <w:rsid w:val="00BC145B"/>
    <w:rsid w:val="00BE1AB9"/>
    <w:rsid w:val="00BE5E21"/>
    <w:rsid w:val="00BF41D5"/>
    <w:rsid w:val="00BF52FF"/>
    <w:rsid w:val="00C04966"/>
    <w:rsid w:val="00C133CF"/>
    <w:rsid w:val="00C33316"/>
    <w:rsid w:val="00C444A9"/>
    <w:rsid w:val="00C4575D"/>
    <w:rsid w:val="00C56B20"/>
    <w:rsid w:val="00C6329E"/>
    <w:rsid w:val="00C7209B"/>
    <w:rsid w:val="00C7213A"/>
    <w:rsid w:val="00C76E12"/>
    <w:rsid w:val="00C81A17"/>
    <w:rsid w:val="00C83F39"/>
    <w:rsid w:val="00C945DE"/>
    <w:rsid w:val="00C95DEF"/>
    <w:rsid w:val="00CA1876"/>
    <w:rsid w:val="00CA4AEC"/>
    <w:rsid w:val="00CA5536"/>
    <w:rsid w:val="00CA74FB"/>
    <w:rsid w:val="00CB0B3A"/>
    <w:rsid w:val="00CB20BA"/>
    <w:rsid w:val="00CB2D49"/>
    <w:rsid w:val="00CB7CA2"/>
    <w:rsid w:val="00CC0725"/>
    <w:rsid w:val="00CC1A80"/>
    <w:rsid w:val="00CD0D2C"/>
    <w:rsid w:val="00CD2CF0"/>
    <w:rsid w:val="00CD4A24"/>
    <w:rsid w:val="00CD4BEC"/>
    <w:rsid w:val="00CD5A2B"/>
    <w:rsid w:val="00CD6FD6"/>
    <w:rsid w:val="00CE19B8"/>
    <w:rsid w:val="00CE2C2D"/>
    <w:rsid w:val="00CE2D6E"/>
    <w:rsid w:val="00CE5DD2"/>
    <w:rsid w:val="00CE6012"/>
    <w:rsid w:val="00CE69AB"/>
    <w:rsid w:val="00CF05B0"/>
    <w:rsid w:val="00CF328A"/>
    <w:rsid w:val="00CF6A47"/>
    <w:rsid w:val="00D00D19"/>
    <w:rsid w:val="00D01C7B"/>
    <w:rsid w:val="00D120DC"/>
    <w:rsid w:val="00D15245"/>
    <w:rsid w:val="00D167DE"/>
    <w:rsid w:val="00D20B18"/>
    <w:rsid w:val="00D20CB8"/>
    <w:rsid w:val="00D21D19"/>
    <w:rsid w:val="00D22DBF"/>
    <w:rsid w:val="00D25A5D"/>
    <w:rsid w:val="00D26360"/>
    <w:rsid w:val="00D306F8"/>
    <w:rsid w:val="00D32543"/>
    <w:rsid w:val="00D341DC"/>
    <w:rsid w:val="00D366B8"/>
    <w:rsid w:val="00D43703"/>
    <w:rsid w:val="00D43C9B"/>
    <w:rsid w:val="00D44C61"/>
    <w:rsid w:val="00D44DDA"/>
    <w:rsid w:val="00D44FF9"/>
    <w:rsid w:val="00D4525B"/>
    <w:rsid w:val="00D501F9"/>
    <w:rsid w:val="00D50232"/>
    <w:rsid w:val="00D5166B"/>
    <w:rsid w:val="00D5246A"/>
    <w:rsid w:val="00D52A37"/>
    <w:rsid w:val="00D552DC"/>
    <w:rsid w:val="00D57D3A"/>
    <w:rsid w:val="00D61D1F"/>
    <w:rsid w:val="00D63DDA"/>
    <w:rsid w:val="00D65DD8"/>
    <w:rsid w:val="00D71C88"/>
    <w:rsid w:val="00D74BDC"/>
    <w:rsid w:val="00D75440"/>
    <w:rsid w:val="00D76DF0"/>
    <w:rsid w:val="00D77510"/>
    <w:rsid w:val="00D80B8C"/>
    <w:rsid w:val="00D8454A"/>
    <w:rsid w:val="00D956FE"/>
    <w:rsid w:val="00D97D85"/>
    <w:rsid w:val="00DA09B2"/>
    <w:rsid w:val="00DA231A"/>
    <w:rsid w:val="00DA606E"/>
    <w:rsid w:val="00DB5FDB"/>
    <w:rsid w:val="00DB7726"/>
    <w:rsid w:val="00DB7791"/>
    <w:rsid w:val="00DC271C"/>
    <w:rsid w:val="00DC68CD"/>
    <w:rsid w:val="00DD1A50"/>
    <w:rsid w:val="00DD45D0"/>
    <w:rsid w:val="00DD6BFE"/>
    <w:rsid w:val="00DE47D7"/>
    <w:rsid w:val="00DE57C3"/>
    <w:rsid w:val="00DE588D"/>
    <w:rsid w:val="00DF08C7"/>
    <w:rsid w:val="00DF3247"/>
    <w:rsid w:val="00E00EDE"/>
    <w:rsid w:val="00E0199C"/>
    <w:rsid w:val="00E02312"/>
    <w:rsid w:val="00E0392E"/>
    <w:rsid w:val="00E0458E"/>
    <w:rsid w:val="00E045B3"/>
    <w:rsid w:val="00E063F4"/>
    <w:rsid w:val="00E11383"/>
    <w:rsid w:val="00E12C5B"/>
    <w:rsid w:val="00E15573"/>
    <w:rsid w:val="00E15B77"/>
    <w:rsid w:val="00E16DEB"/>
    <w:rsid w:val="00E16ED4"/>
    <w:rsid w:val="00E30E9D"/>
    <w:rsid w:val="00E33BA2"/>
    <w:rsid w:val="00E35C67"/>
    <w:rsid w:val="00E40F47"/>
    <w:rsid w:val="00E41617"/>
    <w:rsid w:val="00E42D94"/>
    <w:rsid w:val="00E53C4A"/>
    <w:rsid w:val="00E54EA7"/>
    <w:rsid w:val="00E56BC8"/>
    <w:rsid w:val="00E70AA5"/>
    <w:rsid w:val="00E83CFC"/>
    <w:rsid w:val="00E86185"/>
    <w:rsid w:val="00E92BAB"/>
    <w:rsid w:val="00EB2ABA"/>
    <w:rsid w:val="00EB2B61"/>
    <w:rsid w:val="00EB331C"/>
    <w:rsid w:val="00EB35E9"/>
    <w:rsid w:val="00EC0F64"/>
    <w:rsid w:val="00EC54B4"/>
    <w:rsid w:val="00EC618E"/>
    <w:rsid w:val="00EC6C46"/>
    <w:rsid w:val="00EC761B"/>
    <w:rsid w:val="00ED1C0B"/>
    <w:rsid w:val="00EE0EC2"/>
    <w:rsid w:val="00EE4C7A"/>
    <w:rsid w:val="00EF179F"/>
    <w:rsid w:val="00EF23AA"/>
    <w:rsid w:val="00EF76B6"/>
    <w:rsid w:val="00F043A9"/>
    <w:rsid w:val="00F1170D"/>
    <w:rsid w:val="00F1437E"/>
    <w:rsid w:val="00F14897"/>
    <w:rsid w:val="00F14B11"/>
    <w:rsid w:val="00F20437"/>
    <w:rsid w:val="00F222DD"/>
    <w:rsid w:val="00F24209"/>
    <w:rsid w:val="00F30C9C"/>
    <w:rsid w:val="00F32E3F"/>
    <w:rsid w:val="00F35992"/>
    <w:rsid w:val="00F412B3"/>
    <w:rsid w:val="00F5022D"/>
    <w:rsid w:val="00F51FD9"/>
    <w:rsid w:val="00F56B7D"/>
    <w:rsid w:val="00F604D6"/>
    <w:rsid w:val="00F61C8D"/>
    <w:rsid w:val="00F67F79"/>
    <w:rsid w:val="00F70B22"/>
    <w:rsid w:val="00F71592"/>
    <w:rsid w:val="00F71793"/>
    <w:rsid w:val="00F73F64"/>
    <w:rsid w:val="00F7415E"/>
    <w:rsid w:val="00F76B7D"/>
    <w:rsid w:val="00F83B47"/>
    <w:rsid w:val="00F844CB"/>
    <w:rsid w:val="00F871AD"/>
    <w:rsid w:val="00F932D5"/>
    <w:rsid w:val="00F95E90"/>
    <w:rsid w:val="00FA3066"/>
    <w:rsid w:val="00FB18A5"/>
    <w:rsid w:val="00FB230A"/>
    <w:rsid w:val="00FB7A70"/>
    <w:rsid w:val="00FC15D9"/>
    <w:rsid w:val="00FC3453"/>
    <w:rsid w:val="00FC5B33"/>
    <w:rsid w:val="00FD1043"/>
    <w:rsid w:val="00FD1192"/>
    <w:rsid w:val="00FD2966"/>
    <w:rsid w:val="00FE2345"/>
    <w:rsid w:val="00FE720E"/>
    <w:rsid w:val="00FF061B"/>
    <w:rsid w:val="00FF2C94"/>
    <w:rsid w:val="00FF33D6"/>
    <w:rsid w:val="00FF38D0"/>
    <w:rsid w:val="00FF46EA"/>
    <w:rsid w:val="00FF535A"/>
    <w:rsid w:val="00FF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CDF15"/>
  <w14:defaultImageDpi w14:val="32767"/>
  <w15:chartTrackingRefBased/>
  <w15:docId w15:val="{731BEE28-31C9-5344-81D7-AB9188DC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341DC"/>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341DC"/>
    <w:rPr>
      <w:sz w:val="20"/>
      <w:szCs w:val="20"/>
    </w:rPr>
  </w:style>
  <w:style w:type="character" w:customStyle="1" w:styleId="FootnoteTextChar">
    <w:name w:val="Footnote Text Char"/>
    <w:basedOn w:val="DefaultParagraphFont"/>
    <w:link w:val="FootnoteText"/>
    <w:uiPriority w:val="99"/>
    <w:semiHidden/>
    <w:rsid w:val="00D341DC"/>
    <w:rPr>
      <w:sz w:val="20"/>
      <w:szCs w:val="20"/>
      <w:lang w:val="en-CA"/>
    </w:rPr>
  </w:style>
  <w:style w:type="character" w:styleId="FootnoteReference">
    <w:name w:val="footnote reference"/>
    <w:basedOn w:val="DefaultParagraphFont"/>
    <w:uiPriority w:val="99"/>
    <w:semiHidden/>
    <w:unhideWhenUsed/>
    <w:rsid w:val="00D341DC"/>
    <w:rPr>
      <w:vertAlign w:val="superscript"/>
    </w:rPr>
  </w:style>
  <w:style w:type="paragraph" w:styleId="Header">
    <w:name w:val="header"/>
    <w:basedOn w:val="Normal"/>
    <w:link w:val="HeaderChar"/>
    <w:uiPriority w:val="99"/>
    <w:unhideWhenUsed/>
    <w:rsid w:val="00F20437"/>
    <w:pPr>
      <w:tabs>
        <w:tab w:val="center" w:pos="4680"/>
        <w:tab w:val="right" w:pos="9360"/>
      </w:tabs>
    </w:pPr>
  </w:style>
  <w:style w:type="character" w:customStyle="1" w:styleId="HeaderChar">
    <w:name w:val="Header Char"/>
    <w:basedOn w:val="DefaultParagraphFont"/>
    <w:link w:val="Header"/>
    <w:uiPriority w:val="99"/>
    <w:rsid w:val="00F20437"/>
    <w:rPr>
      <w:lang w:val="en-CA"/>
    </w:rPr>
  </w:style>
  <w:style w:type="paragraph" w:styleId="Footer">
    <w:name w:val="footer"/>
    <w:basedOn w:val="Normal"/>
    <w:link w:val="FooterChar"/>
    <w:uiPriority w:val="99"/>
    <w:unhideWhenUsed/>
    <w:rsid w:val="00F20437"/>
    <w:pPr>
      <w:tabs>
        <w:tab w:val="center" w:pos="4680"/>
        <w:tab w:val="right" w:pos="9360"/>
      </w:tabs>
    </w:pPr>
  </w:style>
  <w:style w:type="character" w:customStyle="1" w:styleId="FooterChar">
    <w:name w:val="Footer Char"/>
    <w:basedOn w:val="DefaultParagraphFont"/>
    <w:link w:val="Footer"/>
    <w:uiPriority w:val="99"/>
    <w:rsid w:val="00F20437"/>
    <w:rPr>
      <w:lang w:val="en-CA"/>
    </w:rPr>
  </w:style>
  <w:style w:type="paragraph" w:styleId="NormalWeb">
    <w:name w:val="Normal (Web)"/>
    <w:basedOn w:val="Normal"/>
    <w:uiPriority w:val="99"/>
    <w:semiHidden/>
    <w:unhideWhenUsed/>
    <w:rsid w:val="0022469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A4571"/>
    <w:pPr>
      <w:ind w:left="720"/>
      <w:contextualSpacing/>
    </w:pPr>
  </w:style>
  <w:style w:type="character" w:customStyle="1" w:styleId="apple-tab-span">
    <w:name w:val="apple-tab-span"/>
    <w:basedOn w:val="DefaultParagraphFont"/>
    <w:rsid w:val="00DE57C3"/>
  </w:style>
  <w:style w:type="character" w:styleId="PageNumber">
    <w:name w:val="page number"/>
    <w:basedOn w:val="DefaultParagraphFont"/>
    <w:uiPriority w:val="99"/>
    <w:semiHidden/>
    <w:unhideWhenUsed/>
    <w:rsid w:val="0029625E"/>
  </w:style>
  <w:style w:type="paragraph" w:styleId="BalloonText">
    <w:name w:val="Balloon Text"/>
    <w:basedOn w:val="Normal"/>
    <w:link w:val="BalloonTextChar"/>
    <w:uiPriority w:val="99"/>
    <w:semiHidden/>
    <w:unhideWhenUsed/>
    <w:rsid w:val="005938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3821"/>
    <w:rPr>
      <w:rFonts w:ascii="Times New Roman" w:hAnsi="Times New Roman" w:cs="Times New Roman"/>
      <w:sz w:val="18"/>
      <w:szCs w:val="18"/>
      <w:lang w:val="en-CA"/>
    </w:rPr>
  </w:style>
  <w:style w:type="character" w:styleId="Hyperlink">
    <w:name w:val="Hyperlink"/>
    <w:basedOn w:val="DefaultParagraphFont"/>
    <w:uiPriority w:val="99"/>
    <w:unhideWhenUsed/>
    <w:rsid w:val="002B78E2"/>
    <w:rPr>
      <w:color w:val="0000FF"/>
      <w:u w:val="single"/>
    </w:rPr>
  </w:style>
  <w:style w:type="character" w:styleId="UnresolvedMention">
    <w:name w:val="Unresolved Mention"/>
    <w:basedOn w:val="DefaultParagraphFont"/>
    <w:uiPriority w:val="99"/>
    <w:rsid w:val="00E00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281163">
      <w:bodyDiv w:val="1"/>
      <w:marLeft w:val="0"/>
      <w:marRight w:val="0"/>
      <w:marTop w:val="0"/>
      <w:marBottom w:val="0"/>
      <w:divBdr>
        <w:top w:val="none" w:sz="0" w:space="0" w:color="auto"/>
        <w:left w:val="none" w:sz="0" w:space="0" w:color="auto"/>
        <w:bottom w:val="none" w:sz="0" w:space="0" w:color="auto"/>
        <w:right w:val="none" w:sz="0" w:space="0" w:color="auto"/>
      </w:divBdr>
    </w:div>
    <w:div w:id="1975066122">
      <w:bodyDiv w:val="1"/>
      <w:marLeft w:val="0"/>
      <w:marRight w:val="0"/>
      <w:marTop w:val="0"/>
      <w:marBottom w:val="0"/>
      <w:divBdr>
        <w:top w:val="none" w:sz="0" w:space="0" w:color="auto"/>
        <w:left w:val="none" w:sz="0" w:space="0" w:color="auto"/>
        <w:bottom w:val="none" w:sz="0" w:space="0" w:color="auto"/>
        <w:right w:val="none" w:sz="0" w:space="0" w:color="auto"/>
      </w:divBdr>
    </w:div>
    <w:div w:id="212468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soundcloud.com/user-513302522/the-courtesan-and-the-memsahib-khanum-jan-meets-sophia-plowden-at-the-18c-court-of-lucknow" TargetMode="External"/><Relationship Id="rId2" Type="http://schemas.openxmlformats.org/officeDocument/2006/relationships/hyperlink" Target="https://kclpure.kcl.ac.uk/portal/files/101190819/CourtesanMemsahibSm.pdf" TargetMode="External"/><Relationship Id="rId1" Type="http://schemas.openxmlformats.org/officeDocument/2006/relationships/hyperlink" Target="https://www.cpebach.org/toc/toc-I-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57E6-A7E3-DA4A-A144-1BC6A7779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6620</Words>
  <Characters>37737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Georgallas</dc:creator>
  <cp:keywords/>
  <dc:description/>
  <cp:lastModifiedBy>Simon Cohen</cp:lastModifiedBy>
  <cp:revision>4</cp:revision>
  <dcterms:created xsi:type="dcterms:W3CDTF">2025-04-17T04:50:00Z</dcterms:created>
  <dcterms:modified xsi:type="dcterms:W3CDTF">2025-04-30T20:06:00Z</dcterms:modified>
</cp:coreProperties>
</file>